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3F0D2B" w:rsidRDefault="003F0D2B">
      <w:pPr>
        <w:tabs>
          <w:tab w:val="left" w:pos="9331"/>
        </w:tabs>
        <w:rPr>
          <w:rFonts w:ascii="Times New Roman" w:eastAsia="Times New Roman" w:hAnsi="Times New Roman" w:cs="Times New Roman"/>
          <w:b/>
          <w:sz w:val="20"/>
          <w:szCs w:val="20"/>
        </w:rPr>
      </w:pPr>
    </w:p>
    <w:p w14:paraId="00000002" w14:textId="77777777" w:rsidR="003F0D2B" w:rsidRDefault="00FE47FD">
      <w:pPr>
        <w:tabs>
          <w:tab w:val="left" w:pos="9331"/>
        </w:tabs>
        <w:ind w:left="676"/>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14:paraId="00000003" w14:textId="77777777" w:rsidR="003F0D2B" w:rsidRDefault="003F0D2B">
      <w:pPr>
        <w:pBdr>
          <w:top w:val="nil"/>
          <w:left w:val="nil"/>
          <w:bottom w:val="nil"/>
          <w:right w:val="nil"/>
          <w:between w:val="nil"/>
        </w:pBdr>
        <w:spacing w:before="236"/>
        <w:rPr>
          <w:rFonts w:ascii="Times New Roman" w:eastAsia="Times New Roman" w:hAnsi="Times New Roman" w:cs="Times New Roman"/>
          <w:color w:val="000000"/>
          <w:sz w:val="48"/>
          <w:szCs w:val="48"/>
        </w:rPr>
      </w:pPr>
    </w:p>
    <w:p w14:paraId="00000004" w14:textId="77777777" w:rsidR="003F0D2B" w:rsidRDefault="00FE47FD">
      <w:pPr>
        <w:pStyle w:val="Ttulo"/>
        <w:ind w:firstLine="5"/>
      </w:pPr>
      <w:r>
        <w:t>WORK PLAN UPDATE</w:t>
      </w:r>
    </w:p>
    <w:p w14:paraId="00000005" w14:textId="77777777" w:rsidR="003F0D2B" w:rsidRDefault="00FE47FD">
      <w:pPr>
        <w:spacing w:before="201" w:line="586" w:lineRule="auto"/>
        <w:ind w:left="2" w:right="5"/>
        <w:jc w:val="center"/>
        <w:rPr>
          <w:sz w:val="48"/>
          <w:szCs w:val="48"/>
        </w:rPr>
      </w:pPr>
      <w:r>
        <w:rPr>
          <w:sz w:val="48"/>
          <w:szCs w:val="48"/>
        </w:rPr>
        <w:t>FISHERY IMPROVEMENT PROJECT (FIP) OF THE PERUVIAN</w:t>
      </w:r>
    </w:p>
    <w:p w14:paraId="00000006" w14:textId="3CF7E302" w:rsidR="003F0D2B" w:rsidRDefault="00FE47FD">
      <w:pPr>
        <w:ind w:left="3" w:right="3"/>
        <w:jc w:val="center"/>
        <w:rPr>
          <w:b/>
          <w:sz w:val="48"/>
          <w:szCs w:val="48"/>
        </w:rPr>
      </w:pPr>
      <w:r>
        <w:rPr>
          <w:sz w:val="48"/>
          <w:szCs w:val="48"/>
        </w:rPr>
        <w:t xml:space="preserve">LONGLINE </w:t>
      </w:r>
      <w:r w:rsidR="0050254A">
        <w:rPr>
          <w:sz w:val="48"/>
          <w:szCs w:val="48"/>
        </w:rPr>
        <w:t>MAHI-MAHI</w:t>
      </w:r>
      <w:r>
        <w:rPr>
          <w:sz w:val="48"/>
          <w:szCs w:val="48"/>
        </w:rPr>
        <w:t xml:space="preserve"> FISHERY (</w:t>
      </w:r>
      <w:proofErr w:type="spellStart"/>
      <w:r>
        <w:rPr>
          <w:i/>
          <w:sz w:val="48"/>
          <w:szCs w:val="48"/>
        </w:rPr>
        <w:t>Coryphaena</w:t>
      </w:r>
      <w:proofErr w:type="spellEnd"/>
      <w:r>
        <w:rPr>
          <w:i/>
          <w:sz w:val="48"/>
          <w:szCs w:val="48"/>
        </w:rPr>
        <w:t xml:space="preserve"> </w:t>
      </w:r>
      <w:proofErr w:type="spellStart"/>
      <w:r>
        <w:rPr>
          <w:i/>
          <w:sz w:val="48"/>
          <w:szCs w:val="48"/>
        </w:rPr>
        <w:t>hippurus</w:t>
      </w:r>
      <w:proofErr w:type="spellEnd"/>
      <w:r>
        <w:rPr>
          <w:sz w:val="48"/>
          <w:szCs w:val="48"/>
        </w:rPr>
        <w:t>)</w:t>
      </w:r>
    </w:p>
    <w:p w14:paraId="00000007" w14:textId="77777777" w:rsidR="003F0D2B" w:rsidRDefault="00FE47FD">
      <w:pPr>
        <w:spacing w:before="561" w:line="336" w:lineRule="auto"/>
        <w:ind w:left="3572" w:right="3567"/>
        <w:jc w:val="center"/>
        <w:rPr>
          <w:b/>
          <w:sz w:val="40"/>
          <w:szCs w:val="40"/>
        </w:rPr>
      </w:pPr>
      <w:r>
        <w:rPr>
          <w:b/>
          <w:sz w:val="40"/>
          <w:szCs w:val="40"/>
        </w:rPr>
        <w:t xml:space="preserve">Document prepared for WWF-Peru by </w:t>
      </w:r>
    </w:p>
    <w:p w14:paraId="00000008" w14:textId="77777777" w:rsidR="003F0D2B" w:rsidRDefault="003F0D2B">
      <w:pPr>
        <w:spacing w:before="134"/>
        <w:rPr>
          <w:b/>
          <w:sz w:val="40"/>
          <w:szCs w:val="40"/>
        </w:rPr>
      </w:pPr>
    </w:p>
    <w:p w14:paraId="00000009" w14:textId="77777777" w:rsidR="003F0D2B" w:rsidRPr="00BF65CD" w:rsidRDefault="00FE47FD">
      <w:pPr>
        <w:spacing w:line="343" w:lineRule="auto"/>
        <w:ind w:left="3568" w:right="3567"/>
        <w:jc w:val="center"/>
        <w:rPr>
          <w:sz w:val="36"/>
          <w:szCs w:val="36"/>
          <w:lang w:val="es-ES"/>
        </w:rPr>
      </w:pPr>
      <w:r w:rsidRPr="00BF65CD">
        <w:rPr>
          <w:sz w:val="36"/>
          <w:szCs w:val="36"/>
          <w:lang w:val="es-ES"/>
        </w:rPr>
        <w:t>Luis Ambrosio Blázquez</w:t>
      </w:r>
      <w:r>
        <w:rPr>
          <w:noProof/>
        </w:rPr>
        <mc:AlternateContent>
          <mc:Choice Requires="wps">
            <w:drawing>
              <wp:anchor distT="0" distB="0" distL="0" distR="0" simplePos="0" relativeHeight="251658240" behindDoc="0" locked="0" layoutInCell="1" hidden="0" allowOverlap="1" wp14:anchorId="7EA90A75" wp14:editId="36031B92">
                <wp:simplePos x="0" y="0"/>
                <wp:positionH relativeFrom="column">
                  <wp:posOffset>1778000</wp:posOffset>
                </wp:positionH>
                <wp:positionV relativeFrom="paragraph">
                  <wp:posOffset>812800</wp:posOffset>
                </wp:positionV>
                <wp:extent cx="1270" cy="12700"/>
                <wp:effectExtent l="0" t="0" r="0" b="0"/>
                <wp:wrapTopAndBottom distT="0" distB="0"/>
                <wp:docPr id="6" name="Forma libre: forma 6"/>
                <wp:cNvGraphicFramePr/>
                <a:graphic xmlns:a="http://schemas.openxmlformats.org/drawingml/2006/main">
                  <a:graphicData uri="http://schemas.microsoft.com/office/word/2010/wordprocessingShape">
                    <wps:wsp>
                      <wps:cNvSpPr/>
                      <wps:spPr>
                        <a:xfrm>
                          <a:off x="2937445" y="3779365"/>
                          <a:ext cx="4817110" cy="1270"/>
                        </a:xfrm>
                        <a:custGeom>
                          <a:avLst/>
                          <a:gdLst/>
                          <a:ahLst/>
                          <a:cxnLst/>
                          <a:rect l="l" t="t" r="r" b="b"/>
                          <a:pathLst>
                            <a:path w="4817110" h="120000" extrusionOk="0">
                              <a:moveTo>
                                <a:pt x="0" y="0"/>
                              </a:moveTo>
                              <a:lnTo>
                                <a:pt x="4816715" y="0"/>
                              </a:lnTo>
                            </a:path>
                          </a:pathLst>
                        </a:custGeom>
                        <a:noFill/>
                        <a:ln w="11275" cap="flat" cmpd="sng">
                          <a:solidFill>
                            <a:srgbClr val="1E477B"/>
                          </a:solidFill>
                          <a:prstDash val="dash"/>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1778000</wp:posOffset>
                </wp:positionH>
                <wp:positionV relativeFrom="paragraph">
                  <wp:posOffset>812800</wp:posOffset>
                </wp:positionV>
                <wp:extent cx="1270" cy="12700"/>
                <wp:effectExtent b="0" l="0" r="0" t="0"/>
                <wp:wrapTopAndBottom distB="0" distT="0"/>
                <wp:docPr id="6"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1270" cy="12700"/>
                        </a:xfrm>
                        <a:prstGeom prst="rect"/>
                        <a:ln/>
                      </pic:spPr>
                    </pic:pic>
                  </a:graphicData>
                </a:graphic>
              </wp:anchor>
            </w:drawing>
          </mc:Fallback>
        </mc:AlternateContent>
      </w:r>
    </w:p>
    <w:p w14:paraId="0000000A" w14:textId="0E5DEC38" w:rsidR="003F0D2B" w:rsidRPr="00BF65CD" w:rsidRDefault="00E3350C">
      <w:pPr>
        <w:spacing w:line="343" w:lineRule="auto"/>
        <w:ind w:left="3568" w:right="3567"/>
        <w:jc w:val="center"/>
        <w:rPr>
          <w:sz w:val="36"/>
          <w:szCs w:val="36"/>
          <w:lang w:val="es-ES"/>
        </w:rPr>
        <w:sectPr w:rsidR="003F0D2B" w:rsidRPr="00BF65CD">
          <w:footerReference w:type="default" r:id="rId10"/>
          <w:pgSz w:w="15840" w:h="12240" w:orient="landscape"/>
          <w:pgMar w:top="720" w:right="1320" w:bottom="280" w:left="1320" w:header="720" w:footer="720" w:gutter="0"/>
          <w:pgNumType w:start="1"/>
          <w:cols w:space="720"/>
        </w:sectPr>
      </w:pPr>
      <w:proofErr w:type="spellStart"/>
      <w:r>
        <w:rPr>
          <w:sz w:val="36"/>
          <w:szCs w:val="36"/>
          <w:lang w:val="es-ES"/>
        </w:rPr>
        <w:t>December</w:t>
      </w:r>
      <w:proofErr w:type="spellEnd"/>
      <w:r w:rsidRPr="00BF65CD">
        <w:rPr>
          <w:sz w:val="36"/>
          <w:szCs w:val="36"/>
          <w:lang w:val="es-ES"/>
        </w:rPr>
        <w:t>,</w:t>
      </w:r>
      <w:r>
        <w:rPr>
          <w:sz w:val="36"/>
          <w:szCs w:val="36"/>
          <w:lang w:val="es-ES"/>
        </w:rPr>
        <w:t xml:space="preserve"> </w:t>
      </w:r>
      <w:r w:rsidRPr="00BF65CD">
        <w:rPr>
          <w:sz w:val="36"/>
          <w:szCs w:val="36"/>
          <w:lang w:val="es-ES"/>
        </w:rPr>
        <w:t>2024</w:t>
      </w:r>
    </w:p>
    <w:p w14:paraId="0000000B" w14:textId="77777777" w:rsidR="003F0D2B" w:rsidRDefault="00FE47FD">
      <w:pPr>
        <w:pBdr>
          <w:top w:val="nil"/>
          <w:left w:val="nil"/>
          <w:bottom w:val="nil"/>
          <w:right w:val="nil"/>
          <w:between w:val="nil"/>
        </w:pBdr>
        <w:spacing w:before="28"/>
        <w:ind w:left="120"/>
        <w:rPr>
          <w:b/>
          <w:i/>
          <w:color w:val="000000"/>
        </w:rPr>
      </w:pPr>
      <w:r w:rsidRPr="00BF65CD">
        <w:rPr>
          <w:b/>
          <w:i/>
          <w:color w:val="1F487C"/>
          <w:lang w:val="es-ES"/>
        </w:rPr>
        <w:lastRenderedPageBreak/>
        <w:t xml:space="preserve">Table 1. </w:t>
      </w:r>
      <w:r>
        <w:rPr>
          <w:b/>
          <w:i/>
          <w:color w:val="1F487C"/>
        </w:rPr>
        <w:t>Summary of the Work Plan</w:t>
      </w:r>
    </w:p>
    <w:tbl>
      <w:tblPr>
        <w:tblStyle w:val="a"/>
        <w:tblW w:w="12953"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25"/>
        <w:gridCol w:w="6928"/>
      </w:tblGrid>
      <w:tr w:rsidR="003F0D2B" w14:paraId="6E390E93" w14:textId="77777777">
        <w:trPr>
          <w:trHeight w:val="467"/>
        </w:trPr>
        <w:tc>
          <w:tcPr>
            <w:tcW w:w="6025" w:type="dxa"/>
            <w:shd w:val="clear" w:color="auto" w:fill="1F487C"/>
          </w:tcPr>
          <w:p w14:paraId="0000000D" w14:textId="77777777" w:rsidR="003F0D2B" w:rsidRDefault="00FE47FD">
            <w:pPr>
              <w:pBdr>
                <w:top w:val="nil"/>
                <w:left w:val="nil"/>
                <w:bottom w:val="nil"/>
                <w:right w:val="nil"/>
                <w:between w:val="nil"/>
              </w:pBdr>
              <w:spacing w:before="100"/>
              <w:ind w:left="101"/>
              <w:rPr>
                <w:b/>
                <w:color w:val="000000"/>
              </w:rPr>
            </w:pPr>
            <w:r>
              <w:rPr>
                <w:b/>
                <w:color w:val="FFFFFF"/>
              </w:rPr>
              <w:t>Version and date of the Work Plan</w:t>
            </w:r>
          </w:p>
        </w:tc>
        <w:tc>
          <w:tcPr>
            <w:tcW w:w="6928" w:type="dxa"/>
          </w:tcPr>
          <w:p w14:paraId="0000000E" w14:textId="7B3BEEF5" w:rsidR="003F0D2B" w:rsidRDefault="00FE47FD">
            <w:pPr>
              <w:pBdr>
                <w:top w:val="nil"/>
                <w:left w:val="nil"/>
                <w:bottom w:val="nil"/>
                <w:right w:val="nil"/>
                <w:between w:val="nil"/>
              </w:pBdr>
              <w:spacing w:before="100"/>
              <w:ind w:left="100"/>
              <w:rPr>
                <w:color w:val="000000"/>
              </w:rPr>
            </w:pPr>
            <w:r>
              <w:rPr>
                <w:color w:val="000000"/>
              </w:rPr>
              <w:t>Versi</w:t>
            </w:r>
            <w:r w:rsidR="00255929">
              <w:rPr>
                <w:color w:val="000000"/>
              </w:rPr>
              <w:t>o</w:t>
            </w:r>
            <w:r>
              <w:rPr>
                <w:color w:val="000000"/>
              </w:rPr>
              <w:t xml:space="preserve">n </w:t>
            </w:r>
            <w:r w:rsidR="00255929">
              <w:rPr>
                <w:color w:val="000000"/>
              </w:rPr>
              <w:t>7</w:t>
            </w:r>
            <w:r>
              <w:rPr>
                <w:color w:val="000000"/>
              </w:rPr>
              <w:t xml:space="preserve"> Revised in </w:t>
            </w:r>
            <w:r w:rsidR="00E97D54">
              <w:rPr>
                <w:color w:val="000000"/>
              </w:rPr>
              <w:t xml:space="preserve">December </w:t>
            </w:r>
            <w:r>
              <w:rPr>
                <w:color w:val="000000"/>
              </w:rPr>
              <w:t>2024</w:t>
            </w:r>
          </w:p>
        </w:tc>
      </w:tr>
      <w:tr w:rsidR="003F0D2B" w14:paraId="1DF10093" w14:textId="77777777">
        <w:trPr>
          <w:trHeight w:val="510"/>
        </w:trPr>
        <w:tc>
          <w:tcPr>
            <w:tcW w:w="6025" w:type="dxa"/>
            <w:shd w:val="clear" w:color="auto" w:fill="1F487C"/>
          </w:tcPr>
          <w:p w14:paraId="0000000F" w14:textId="77777777" w:rsidR="003F0D2B" w:rsidRDefault="00FE47FD">
            <w:pPr>
              <w:pBdr>
                <w:top w:val="nil"/>
                <w:left w:val="nil"/>
                <w:bottom w:val="nil"/>
                <w:right w:val="nil"/>
                <w:between w:val="nil"/>
              </w:pBdr>
              <w:spacing w:before="114"/>
              <w:ind w:left="161"/>
              <w:rPr>
                <w:b/>
                <w:color w:val="000000"/>
              </w:rPr>
            </w:pPr>
            <w:r>
              <w:rPr>
                <w:b/>
                <w:color w:val="FFFFFF"/>
              </w:rPr>
              <w:t>Start date</w:t>
            </w:r>
          </w:p>
        </w:tc>
        <w:tc>
          <w:tcPr>
            <w:tcW w:w="6928" w:type="dxa"/>
            <w:shd w:val="clear" w:color="auto" w:fill="1F487C"/>
          </w:tcPr>
          <w:p w14:paraId="00000010" w14:textId="77777777" w:rsidR="003F0D2B" w:rsidRDefault="00FE47FD">
            <w:pPr>
              <w:pBdr>
                <w:top w:val="nil"/>
                <w:left w:val="nil"/>
                <w:bottom w:val="nil"/>
                <w:right w:val="nil"/>
                <w:between w:val="nil"/>
              </w:pBdr>
              <w:spacing w:before="100"/>
              <w:ind w:left="100"/>
              <w:rPr>
                <w:b/>
                <w:color w:val="000000"/>
              </w:rPr>
            </w:pPr>
            <w:r>
              <w:rPr>
                <w:b/>
                <w:color w:val="FFFFFF"/>
              </w:rPr>
              <w:t>End date</w:t>
            </w:r>
          </w:p>
        </w:tc>
      </w:tr>
      <w:tr w:rsidR="003F0D2B" w14:paraId="41AFB722" w14:textId="77777777">
        <w:trPr>
          <w:trHeight w:val="508"/>
        </w:trPr>
        <w:tc>
          <w:tcPr>
            <w:tcW w:w="6025" w:type="dxa"/>
          </w:tcPr>
          <w:p w14:paraId="00000011" w14:textId="77777777" w:rsidR="003F0D2B" w:rsidRDefault="00FE47FD">
            <w:pPr>
              <w:pBdr>
                <w:top w:val="nil"/>
                <w:left w:val="nil"/>
                <w:bottom w:val="nil"/>
                <w:right w:val="nil"/>
                <w:between w:val="nil"/>
              </w:pBdr>
              <w:spacing w:before="97"/>
              <w:ind w:left="101"/>
              <w:rPr>
                <w:b/>
                <w:color w:val="000000"/>
              </w:rPr>
            </w:pPr>
            <w:r>
              <w:rPr>
                <w:b/>
                <w:color w:val="000000"/>
              </w:rPr>
              <w:t>November 2013</w:t>
            </w:r>
          </w:p>
        </w:tc>
        <w:tc>
          <w:tcPr>
            <w:tcW w:w="6928" w:type="dxa"/>
          </w:tcPr>
          <w:p w14:paraId="00000012" w14:textId="77777777" w:rsidR="003F0D2B" w:rsidRDefault="00FE47FD">
            <w:pPr>
              <w:pBdr>
                <w:top w:val="nil"/>
                <w:left w:val="nil"/>
                <w:bottom w:val="nil"/>
                <w:right w:val="nil"/>
                <w:between w:val="nil"/>
              </w:pBdr>
              <w:spacing w:before="97"/>
              <w:ind w:left="100"/>
              <w:rPr>
                <w:color w:val="000000"/>
              </w:rPr>
            </w:pPr>
            <w:r>
              <w:rPr>
                <w:color w:val="000000"/>
              </w:rPr>
              <w:t>December 2027</w:t>
            </w:r>
          </w:p>
        </w:tc>
      </w:tr>
      <w:tr w:rsidR="003F0D2B" w14:paraId="0D1161E1" w14:textId="77777777">
        <w:trPr>
          <w:trHeight w:val="818"/>
        </w:trPr>
        <w:tc>
          <w:tcPr>
            <w:tcW w:w="6025" w:type="dxa"/>
            <w:shd w:val="clear" w:color="auto" w:fill="1F487C"/>
          </w:tcPr>
          <w:p w14:paraId="00000013" w14:textId="77777777" w:rsidR="003F0D2B" w:rsidRDefault="00FE47FD">
            <w:pPr>
              <w:pBdr>
                <w:top w:val="nil"/>
                <w:left w:val="nil"/>
                <w:bottom w:val="nil"/>
                <w:right w:val="nil"/>
                <w:between w:val="nil"/>
              </w:pBdr>
              <w:spacing w:before="98"/>
              <w:ind w:left="101"/>
              <w:rPr>
                <w:b/>
                <w:color w:val="000000"/>
              </w:rPr>
            </w:pPr>
            <w:r>
              <w:rPr>
                <w:b/>
                <w:color w:val="FFFFFF"/>
              </w:rPr>
              <w:t>Leader of the FIP (organization responsible for the Action Plan)</w:t>
            </w:r>
          </w:p>
        </w:tc>
        <w:tc>
          <w:tcPr>
            <w:tcW w:w="6928" w:type="dxa"/>
            <w:shd w:val="clear" w:color="auto" w:fill="1F487C"/>
          </w:tcPr>
          <w:p w14:paraId="00000014" w14:textId="77777777" w:rsidR="003F0D2B" w:rsidRDefault="00FE47FD">
            <w:pPr>
              <w:pBdr>
                <w:top w:val="nil"/>
                <w:left w:val="nil"/>
                <w:bottom w:val="nil"/>
                <w:right w:val="nil"/>
                <w:between w:val="nil"/>
              </w:pBdr>
              <w:spacing w:before="98"/>
              <w:ind w:left="100"/>
              <w:rPr>
                <w:b/>
                <w:color w:val="000000"/>
              </w:rPr>
            </w:pPr>
            <w:r>
              <w:rPr>
                <w:b/>
                <w:color w:val="FFFFFF"/>
              </w:rPr>
              <w:t>Improvements recommended by (meeting / group supporting development)</w:t>
            </w:r>
          </w:p>
        </w:tc>
      </w:tr>
      <w:tr w:rsidR="003F0D2B" w14:paraId="6EE4B600" w14:textId="77777777">
        <w:trPr>
          <w:trHeight w:val="470"/>
        </w:trPr>
        <w:tc>
          <w:tcPr>
            <w:tcW w:w="6025" w:type="dxa"/>
          </w:tcPr>
          <w:p w14:paraId="00000015" w14:textId="77777777" w:rsidR="003F0D2B" w:rsidRDefault="00FE47FD">
            <w:pPr>
              <w:pBdr>
                <w:top w:val="nil"/>
                <w:left w:val="nil"/>
                <w:bottom w:val="nil"/>
                <w:right w:val="nil"/>
                <w:between w:val="nil"/>
              </w:pBdr>
              <w:spacing w:before="100"/>
              <w:ind w:left="101"/>
              <w:rPr>
                <w:color w:val="000000"/>
              </w:rPr>
            </w:pPr>
            <w:r>
              <w:rPr>
                <w:color w:val="000000"/>
              </w:rPr>
              <w:t>WWF</w:t>
            </w:r>
          </w:p>
        </w:tc>
        <w:tc>
          <w:tcPr>
            <w:tcW w:w="6928" w:type="dxa"/>
          </w:tcPr>
          <w:p w14:paraId="00000016" w14:textId="77777777" w:rsidR="003F0D2B" w:rsidRDefault="00FE47FD">
            <w:pPr>
              <w:pBdr>
                <w:top w:val="nil"/>
                <w:left w:val="nil"/>
                <w:bottom w:val="nil"/>
                <w:right w:val="nil"/>
                <w:between w:val="nil"/>
              </w:pBdr>
              <w:spacing w:before="100"/>
              <w:ind w:left="100"/>
              <w:rPr>
                <w:color w:val="000000"/>
              </w:rPr>
            </w:pPr>
            <w:r>
              <w:rPr>
                <w:color w:val="000000"/>
              </w:rPr>
              <w:t>Meeting with stakeholders</w:t>
            </w:r>
          </w:p>
        </w:tc>
      </w:tr>
      <w:tr w:rsidR="003F0D2B" w14:paraId="5726FFDB" w14:textId="77777777">
        <w:trPr>
          <w:trHeight w:val="736"/>
        </w:trPr>
        <w:tc>
          <w:tcPr>
            <w:tcW w:w="6025" w:type="dxa"/>
            <w:shd w:val="clear" w:color="auto" w:fill="1F487C"/>
          </w:tcPr>
          <w:p w14:paraId="00000017" w14:textId="77777777" w:rsidR="003F0D2B" w:rsidRDefault="00FE47FD">
            <w:pPr>
              <w:pBdr>
                <w:top w:val="nil"/>
                <w:left w:val="nil"/>
                <w:bottom w:val="nil"/>
                <w:right w:val="nil"/>
                <w:between w:val="nil"/>
              </w:pBdr>
              <w:spacing w:before="97"/>
              <w:ind w:left="101" w:right="182"/>
              <w:rPr>
                <w:b/>
                <w:color w:val="000000"/>
              </w:rPr>
            </w:pPr>
            <w:r>
              <w:rPr>
                <w:b/>
                <w:color w:val="FFFFFF"/>
              </w:rPr>
              <w:t>FIP Coordinator (organization / person responsible for reporting in FisheryProgress)</w:t>
            </w:r>
          </w:p>
        </w:tc>
        <w:tc>
          <w:tcPr>
            <w:tcW w:w="6928" w:type="dxa"/>
            <w:shd w:val="clear" w:color="auto" w:fill="1F487C"/>
          </w:tcPr>
          <w:p w14:paraId="00000018" w14:textId="77777777" w:rsidR="003F0D2B" w:rsidRDefault="00FE47FD">
            <w:pPr>
              <w:pBdr>
                <w:top w:val="nil"/>
                <w:left w:val="nil"/>
                <w:bottom w:val="nil"/>
                <w:right w:val="nil"/>
                <w:between w:val="nil"/>
              </w:pBdr>
              <w:spacing w:before="97"/>
              <w:ind w:left="100"/>
              <w:rPr>
                <w:b/>
                <w:color w:val="000000"/>
              </w:rPr>
            </w:pPr>
            <w:r>
              <w:rPr>
                <w:b/>
                <w:color w:val="FFFFFF"/>
              </w:rPr>
              <w:t>Work plan developed by (consultant or person)</w:t>
            </w:r>
          </w:p>
        </w:tc>
      </w:tr>
      <w:tr w:rsidR="003F0D2B" w14:paraId="0E325718" w14:textId="77777777">
        <w:trPr>
          <w:trHeight w:val="470"/>
        </w:trPr>
        <w:tc>
          <w:tcPr>
            <w:tcW w:w="6025" w:type="dxa"/>
          </w:tcPr>
          <w:p w14:paraId="00000019" w14:textId="77777777" w:rsidR="003F0D2B" w:rsidRDefault="00FE47FD">
            <w:pPr>
              <w:pBdr>
                <w:top w:val="nil"/>
                <w:left w:val="nil"/>
                <w:bottom w:val="nil"/>
                <w:right w:val="nil"/>
                <w:between w:val="nil"/>
              </w:pBdr>
              <w:spacing w:before="100"/>
              <w:ind w:left="101"/>
              <w:rPr>
                <w:color w:val="000000"/>
              </w:rPr>
            </w:pPr>
            <w:r>
              <w:rPr>
                <w:color w:val="000000"/>
              </w:rPr>
              <w:t>WWF</w:t>
            </w:r>
          </w:p>
        </w:tc>
        <w:tc>
          <w:tcPr>
            <w:tcW w:w="6928" w:type="dxa"/>
          </w:tcPr>
          <w:p w14:paraId="0000001A" w14:textId="77777777" w:rsidR="003F0D2B" w:rsidRDefault="00FE47FD">
            <w:pPr>
              <w:pBdr>
                <w:top w:val="nil"/>
                <w:left w:val="nil"/>
                <w:bottom w:val="nil"/>
                <w:right w:val="nil"/>
                <w:between w:val="nil"/>
              </w:pBdr>
              <w:spacing w:before="100"/>
              <w:ind w:left="100"/>
              <w:rPr>
                <w:color w:val="000000"/>
              </w:rPr>
            </w:pPr>
            <w:r>
              <w:rPr>
                <w:color w:val="000000"/>
              </w:rPr>
              <w:t xml:space="preserve">Luis Ambrosio </w:t>
            </w:r>
            <w:proofErr w:type="spellStart"/>
            <w:r>
              <w:rPr>
                <w:color w:val="000000"/>
              </w:rPr>
              <w:t>Blázquez</w:t>
            </w:r>
            <w:proofErr w:type="spellEnd"/>
          </w:p>
        </w:tc>
      </w:tr>
    </w:tbl>
    <w:p w14:paraId="0000001B" w14:textId="77777777" w:rsidR="003F0D2B" w:rsidRDefault="003F0D2B">
      <w:pPr>
        <w:sectPr w:rsidR="003F0D2B">
          <w:pgSz w:w="15840" w:h="12240" w:orient="landscape"/>
          <w:pgMar w:top="1080" w:right="1320" w:bottom="280" w:left="1320" w:header="720" w:footer="720" w:gutter="0"/>
          <w:cols w:space="720"/>
        </w:sectPr>
      </w:pPr>
    </w:p>
    <w:p w14:paraId="0000001C" w14:textId="77777777" w:rsidR="003F0D2B" w:rsidRDefault="00FE47FD">
      <w:pPr>
        <w:ind w:left="120"/>
        <w:rPr>
          <w:b/>
          <w:sz w:val="36"/>
          <w:szCs w:val="36"/>
        </w:rPr>
      </w:pPr>
      <w:r>
        <w:rPr>
          <w:b/>
          <w:color w:val="1F487C"/>
          <w:sz w:val="36"/>
          <w:szCs w:val="36"/>
        </w:rPr>
        <w:lastRenderedPageBreak/>
        <w:t>Acronyms</w:t>
      </w:r>
    </w:p>
    <w:p w14:paraId="0000001D" w14:textId="77777777" w:rsidR="003F0D2B" w:rsidRDefault="003F0D2B">
      <w:pPr>
        <w:spacing w:before="24"/>
        <w:rPr>
          <w:b/>
          <w:sz w:val="20"/>
          <w:szCs w:val="20"/>
        </w:rPr>
      </w:pPr>
    </w:p>
    <w:tbl>
      <w:tblPr>
        <w:tblStyle w:val="a0"/>
        <w:tblW w:w="9256" w:type="dxa"/>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308"/>
        <w:gridCol w:w="7948"/>
      </w:tblGrid>
      <w:tr w:rsidR="003F0D2B" w14:paraId="3C43E1BA" w14:textId="77777777">
        <w:trPr>
          <w:trHeight w:val="467"/>
        </w:trPr>
        <w:tc>
          <w:tcPr>
            <w:tcW w:w="1308" w:type="dxa"/>
          </w:tcPr>
          <w:p w14:paraId="0000001E" w14:textId="77777777" w:rsidR="003F0D2B" w:rsidRDefault="00FE47FD">
            <w:pPr>
              <w:pBdr>
                <w:top w:val="nil"/>
                <w:left w:val="nil"/>
                <w:bottom w:val="nil"/>
                <w:right w:val="nil"/>
                <w:between w:val="nil"/>
              </w:pBdr>
              <w:spacing w:before="98"/>
              <w:ind w:left="98"/>
              <w:rPr>
                <w:b/>
                <w:color w:val="000000"/>
              </w:rPr>
            </w:pPr>
            <w:r>
              <w:rPr>
                <w:b/>
                <w:color w:val="000000"/>
              </w:rPr>
              <w:t>GDSIS</w:t>
            </w:r>
          </w:p>
        </w:tc>
        <w:tc>
          <w:tcPr>
            <w:tcW w:w="7948" w:type="dxa"/>
          </w:tcPr>
          <w:p w14:paraId="0000001F" w14:textId="77777777" w:rsidR="003F0D2B" w:rsidRDefault="00FE47FD">
            <w:pPr>
              <w:pBdr>
                <w:top w:val="nil"/>
                <w:left w:val="nil"/>
                <w:bottom w:val="nil"/>
                <w:right w:val="nil"/>
                <w:between w:val="nil"/>
              </w:pBdr>
              <w:spacing w:before="98"/>
              <w:ind w:left="201"/>
              <w:rPr>
                <w:color w:val="000000"/>
              </w:rPr>
            </w:pPr>
            <w:r>
              <w:rPr>
                <w:color w:val="000000"/>
              </w:rPr>
              <w:t>General Directorate of Supervision, Inspection and Sanction</w:t>
            </w:r>
          </w:p>
        </w:tc>
      </w:tr>
      <w:tr w:rsidR="003F0D2B" w14:paraId="13376448" w14:textId="77777777">
        <w:trPr>
          <w:trHeight w:val="467"/>
        </w:trPr>
        <w:tc>
          <w:tcPr>
            <w:tcW w:w="1308" w:type="dxa"/>
          </w:tcPr>
          <w:p w14:paraId="00000020" w14:textId="77777777" w:rsidR="003F0D2B" w:rsidRDefault="00FE47FD">
            <w:pPr>
              <w:pBdr>
                <w:top w:val="nil"/>
                <w:left w:val="nil"/>
                <w:bottom w:val="nil"/>
                <w:right w:val="nil"/>
                <w:between w:val="nil"/>
              </w:pBdr>
              <w:spacing w:before="98"/>
              <w:ind w:left="98"/>
              <w:rPr>
                <w:b/>
                <w:color w:val="000000"/>
              </w:rPr>
            </w:pPr>
            <w:r>
              <w:rPr>
                <w:b/>
                <w:color w:val="000000"/>
              </w:rPr>
              <w:t>FIP</w:t>
            </w:r>
          </w:p>
        </w:tc>
        <w:tc>
          <w:tcPr>
            <w:tcW w:w="7948" w:type="dxa"/>
          </w:tcPr>
          <w:p w14:paraId="00000021" w14:textId="77777777" w:rsidR="003F0D2B" w:rsidRDefault="00FE47FD">
            <w:pPr>
              <w:pBdr>
                <w:top w:val="nil"/>
                <w:left w:val="nil"/>
                <w:bottom w:val="nil"/>
                <w:right w:val="nil"/>
                <w:between w:val="nil"/>
              </w:pBdr>
              <w:spacing w:before="98"/>
              <w:ind w:left="201"/>
              <w:rPr>
                <w:color w:val="000000"/>
              </w:rPr>
            </w:pPr>
            <w:r>
              <w:rPr>
                <w:color w:val="000000"/>
              </w:rPr>
              <w:t>Fishery Improvement Project</w:t>
            </w:r>
          </w:p>
        </w:tc>
      </w:tr>
      <w:tr w:rsidR="003F0D2B" w14:paraId="4F0ECB1D" w14:textId="77777777">
        <w:trPr>
          <w:trHeight w:val="447"/>
        </w:trPr>
        <w:tc>
          <w:tcPr>
            <w:tcW w:w="1308" w:type="dxa"/>
          </w:tcPr>
          <w:p w14:paraId="00000022" w14:textId="77777777" w:rsidR="003F0D2B" w:rsidRDefault="00FE47FD">
            <w:pPr>
              <w:pBdr>
                <w:top w:val="nil"/>
                <w:left w:val="nil"/>
                <w:bottom w:val="nil"/>
                <w:right w:val="nil"/>
                <w:between w:val="nil"/>
              </w:pBdr>
              <w:spacing w:before="81"/>
              <w:ind w:left="98"/>
              <w:rPr>
                <w:b/>
                <w:color w:val="000000"/>
              </w:rPr>
            </w:pPr>
            <w:r>
              <w:rPr>
                <w:b/>
                <w:color w:val="000000"/>
              </w:rPr>
              <w:t>EPO</w:t>
            </w:r>
          </w:p>
        </w:tc>
        <w:tc>
          <w:tcPr>
            <w:tcW w:w="7948" w:type="dxa"/>
          </w:tcPr>
          <w:p w14:paraId="00000023" w14:textId="77777777" w:rsidR="003F0D2B" w:rsidRDefault="00FE47FD">
            <w:pPr>
              <w:pBdr>
                <w:top w:val="nil"/>
                <w:left w:val="nil"/>
                <w:bottom w:val="nil"/>
                <w:right w:val="nil"/>
                <w:between w:val="nil"/>
              </w:pBdr>
              <w:spacing w:before="81"/>
              <w:ind w:left="201"/>
              <w:rPr>
                <w:color w:val="000000"/>
              </w:rPr>
            </w:pPr>
            <w:r>
              <w:rPr>
                <w:color w:val="000000"/>
              </w:rPr>
              <w:t>Eastern Pacific Ocean</w:t>
            </w:r>
          </w:p>
        </w:tc>
      </w:tr>
      <w:tr w:rsidR="003F0D2B" w14:paraId="0592F0C7" w14:textId="77777777">
        <w:trPr>
          <w:trHeight w:val="448"/>
        </w:trPr>
        <w:tc>
          <w:tcPr>
            <w:tcW w:w="1308" w:type="dxa"/>
          </w:tcPr>
          <w:p w14:paraId="00000024" w14:textId="77777777" w:rsidR="003F0D2B" w:rsidRDefault="00FE47FD">
            <w:pPr>
              <w:pBdr>
                <w:top w:val="nil"/>
                <w:left w:val="nil"/>
                <w:bottom w:val="nil"/>
                <w:right w:val="nil"/>
                <w:between w:val="nil"/>
              </w:pBdr>
              <w:spacing w:before="82"/>
              <w:ind w:left="98"/>
              <w:rPr>
                <w:b/>
                <w:color w:val="000000"/>
              </w:rPr>
            </w:pPr>
            <w:proofErr w:type="spellStart"/>
            <w:r>
              <w:rPr>
                <w:b/>
                <w:color w:val="000000"/>
              </w:rPr>
              <w:t>UoA</w:t>
            </w:r>
            <w:proofErr w:type="spellEnd"/>
          </w:p>
        </w:tc>
        <w:tc>
          <w:tcPr>
            <w:tcW w:w="7948" w:type="dxa"/>
          </w:tcPr>
          <w:p w14:paraId="00000025" w14:textId="77777777" w:rsidR="003F0D2B" w:rsidRDefault="00FE47FD">
            <w:pPr>
              <w:pBdr>
                <w:top w:val="nil"/>
                <w:left w:val="nil"/>
                <w:bottom w:val="nil"/>
                <w:right w:val="nil"/>
                <w:between w:val="nil"/>
              </w:pBdr>
              <w:spacing w:before="82"/>
              <w:ind w:left="201"/>
              <w:rPr>
                <w:color w:val="000000"/>
              </w:rPr>
            </w:pPr>
            <w:r>
              <w:rPr>
                <w:color w:val="000000"/>
              </w:rPr>
              <w:t>Unit of Assessment</w:t>
            </w:r>
          </w:p>
        </w:tc>
      </w:tr>
      <w:tr w:rsidR="003F0D2B" w14:paraId="712BC294" w14:textId="77777777">
        <w:trPr>
          <w:trHeight w:val="450"/>
        </w:trPr>
        <w:tc>
          <w:tcPr>
            <w:tcW w:w="1308" w:type="dxa"/>
          </w:tcPr>
          <w:p w14:paraId="00000026" w14:textId="77777777" w:rsidR="003F0D2B" w:rsidRDefault="00FE47FD">
            <w:pPr>
              <w:pBdr>
                <w:top w:val="nil"/>
                <w:left w:val="nil"/>
                <w:bottom w:val="nil"/>
                <w:right w:val="nil"/>
                <w:between w:val="nil"/>
              </w:pBdr>
              <w:spacing w:before="81"/>
              <w:ind w:left="98"/>
              <w:rPr>
                <w:b/>
                <w:color w:val="000000"/>
              </w:rPr>
            </w:pPr>
            <w:r>
              <w:rPr>
                <w:b/>
                <w:color w:val="000000"/>
              </w:rPr>
              <w:t>FMR</w:t>
            </w:r>
          </w:p>
        </w:tc>
        <w:tc>
          <w:tcPr>
            <w:tcW w:w="7948" w:type="dxa"/>
          </w:tcPr>
          <w:p w14:paraId="00000027" w14:textId="77777777" w:rsidR="003F0D2B" w:rsidRDefault="00FE47FD">
            <w:pPr>
              <w:pBdr>
                <w:top w:val="nil"/>
                <w:left w:val="nil"/>
                <w:bottom w:val="nil"/>
                <w:right w:val="nil"/>
                <w:between w:val="nil"/>
              </w:pBdr>
              <w:spacing w:before="81"/>
              <w:ind w:left="201"/>
              <w:rPr>
                <w:color w:val="000000"/>
              </w:rPr>
            </w:pPr>
            <w:r>
              <w:rPr>
                <w:color w:val="000000"/>
              </w:rPr>
              <w:t>Fishery Management Regulation</w:t>
            </w:r>
          </w:p>
        </w:tc>
      </w:tr>
      <w:tr w:rsidR="003F0D2B" w14:paraId="36D4A220" w14:textId="77777777">
        <w:trPr>
          <w:trHeight w:val="447"/>
        </w:trPr>
        <w:tc>
          <w:tcPr>
            <w:tcW w:w="1308" w:type="dxa"/>
          </w:tcPr>
          <w:p w14:paraId="00000028" w14:textId="77777777" w:rsidR="003F0D2B" w:rsidRDefault="00FE47FD">
            <w:pPr>
              <w:pBdr>
                <w:top w:val="nil"/>
                <w:left w:val="nil"/>
                <w:bottom w:val="nil"/>
                <w:right w:val="nil"/>
                <w:between w:val="nil"/>
              </w:pBdr>
              <w:spacing w:before="79"/>
              <w:ind w:left="98"/>
              <w:rPr>
                <w:b/>
                <w:color w:val="000000"/>
              </w:rPr>
            </w:pPr>
            <w:r>
              <w:rPr>
                <w:b/>
                <w:color w:val="000000"/>
              </w:rPr>
              <w:t>PMA</w:t>
            </w:r>
          </w:p>
        </w:tc>
        <w:tc>
          <w:tcPr>
            <w:tcW w:w="7948" w:type="dxa"/>
          </w:tcPr>
          <w:p w14:paraId="00000029" w14:textId="77777777" w:rsidR="003F0D2B" w:rsidRDefault="00FE47FD">
            <w:pPr>
              <w:pBdr>
                <w:top w:val="nil"/>
                <w:left w:val="nil"/>
                <w:bottom w:val="nil"/>
                <w:right w:val="nil"/>
                <w:between w:val="nil"/>
              </w:pBdr>
              <w:spacing w:before="79"/>
              <w:ind w:left="201"/>
              <w:rPr>
                <w:color w:val="000000"/>
              </w:rPr>
            </w:pPr>
            <w:r>
              <w:rPr>
                <w:color w:val="000000"/>
              </w:rPr>
              <w:t>Perú Mahi Alliance</w:t>
            </w:r>
          </w:p>
        </w:tc>
      </w:tr>
      <w:tr w:rsidR="003F0D2B" w14:paraId="165C70EE" w14:textId="77777777">
        <w:trPr>
          <w:trHeight w:val="447"/>
        </w:trPr>
        <w:tc>
          <w:tcPr>
            <w:tcW w:w="1308" w:type="dxa"/>
          </w:tcPr>
          <w:p w14:paraId="0000002A" w14:textId="77777777" w:rsidR="003F0D2B" w:rsidRDefault="00FE47FD">
            <w:pPr>
              <w:pBdr>
                <w:top w:val="nil"/>
                <w:left w:val="nil"/>
                <w:bottom w:val="nil"/>
                <w:right w:val="nil"/>
                <w:between w:val="nil"/>
              </w:pBdr>
              <w:spacing w:before="79"/>
              <w:ind w:left="98"/>
              <w:rPr>
                <w:b/>
                <w:color w:val="000000"/>
              </w:rPr>
            </w:pPr>
            <w:r>
              <w:rPr>
                <w:b/>
                <w:color w:val="000000"/>
              </w:rPr>
              <w:t>COREMAHI</w:t>
            </w:r>
          </w:p>
        </w:tc>
        <w:tc>
          <w:tcPr>
            <w:tcW w:w="7948" w:type="dxa"/>
          </w:tcPr>
          <w:p w14:paraId="0000002B" w14:textId="1F920330" w:rsidR="003F0D2B" w:rsidRDefault="0050254A">
            <w:pPr>
              <w:pBdr>
                <w:top w:val="nil"/>
                <w:left w:val="nil"/>
                <w:bottom w:val="nil"/>
                <w:right w:val="nil"/>
                <w:between w:val="nil"/>
              </w:pBdr>
              <w:spacing w:before="79"/>
              <w:ind w:left="201"/>
              <w:rPr>
                <w:color w:val="000000"/>
              </w:rPr>
            </w:pPr>
            <w:r>
              <w:rPr>
                <w:color w:val="000000"/>
              </w:rPr>
              <w:t>Mahi-mahi Producers and Processors Regional Committee</w:t>
            </w:r>
          </w:p>
        </w:tc>
      </w:tr>
      <w:tr w:rsidR="003F0D2B" w14:paraId="736522FD" w14:textId="77777777">
        <w:trPr>
          <w:trHeight w:val="448"/>
        </w:trPr>
        <w:tc>
          <w:tcPr>
            <w:tcW w:w="1308" w:type="dxa"/>
          </w:tcPr>
          <w:p w14:paraId="0000002C" w14:textId="77777777" w:rsidR="003F0D2B" w:rsidRDefault="00FE47FD">
            <w:pPr>
              <w:pBdr>
                <w:top w:val="nil"/>
                <w:left w:val="nil"/>
                <w:bottom w:val="nil"/>
                <w:right w:val="nil"/>
                <w:between w:val="nil"/>
              </w:pBdr>
              <w:spacing w:before="81"/>
              <w:ind w:left="98"/>
              <w:rPr>
                <w:b/>
                <w:color w:val="000000"/>
              </w:rPr>
            </w:pPr>
            <w:r>
              <w:rPr>
                <w:b/>
                <w:color w:val="000000"/>
              </w:rPr>
              <w:t>ETP</w:t>
            </w:r>
          </w:p>
        </w:tc>
        <w:tc>
          <w:tcPr>
            <w:tcW w:w="7948" w:type="dxa"/>
          </w:tcPr>
          <w:p w14:paraId="0000002D" w14:textId="77777777" w:rsidR="003F0D2B" w:rsidRDefault="00FE47FD">
            <w:pPr>
              <w:pBdr>
                <w:top w:val="nil"/>
                <w:left w:val="nil"/>
                <w:bottom w:val="nil"/>
                <w:right w:val="nil"/>
                <w:between w:val="nil"/>
              </w:pBdr>
              <w:spacing w:before="81"/>
              <w:ind w:left="201"/>
              <w:rPr>
                <w:color w:val="000000"/>
              </w:rPr>
            </w:pPr>
            <w:r>
              <w:rPr>
                <w:color w:val="000000"/>
              </w:rPr>
              <w:t>Threatened or endangered protected species</w:t>
            </w:r>
          </w:p>
        </w:tc>
      </w:tr>
      <w:tr w:rsidR="003F0D2B" w14:paraId="09FC3D86" w14:textId="77777777">
        <w:trPr>
          <w:trHeight w:val="450"/>
        </w:trPr>
        <w:tc>
          <w:tcPr>
            <w:tcW w:w="1308" w:type="dxa"/>
          </w:tcPr>
          <w:p w14:paraId="0000002E" w14:textId="77777777" w:rsidR="003F0D2B" w:rsidRDefault="00FE47FD">
            <w:pPr>
              <w:pBdr>
                <w:top w:val="nil"/>
                <w:left w:val="nil"/>
                <w:bottom w:val="nil"/>
                <w:right w:val="nil"/>
                <w:between w:val="nil"/>
              </w:pBdr>
              <w:spacing w:before="82"/>
              <w:ind w:left="98"/>
              <w:rPr>
                <w:b/>
                <w:color w:val="000000"/>
              </w:rPr>
            </w:pPr>
            <w:r>
              <w:rPr>
                <w:b/>
                <w:color w:val="000000"/>
              </w:rPr>
              <w:t>IATTC</w:t>
            </w:r>
          </w:p>
        </w:tc>
        <w:tc>
          <w:tcPr>
            <w:tcW w:w="7948" w:type="dxa"/>
          </w:tcPr>
          <w:p w14:paraId="0000002F" w14:textId="77777777" w:rsidR="003F0D2B" w:rsidRDefault="00FE47FD">
            <w:pPr>
              <w:pBdr>
                <w:top w:val="nil"/>
                <w:left w:val="nil"/>
                <w:bottom w:val="nil"/>
                <w:right w:val="nil"/>
                <w:between w:val="nil"/>
              </w:pBdr>
              <w:spacing w:before="82"/>
              <w:ind w:left="201"/>
              <w:rPr>
                <w:color w:val="000000"/>
              </w:rPr>
            </w:pPr>
            <w:r>
              <w:rPr>
                <w:color w:val="000000"/>
              </w:rPr>
              <w:t>Inter-American Tropical Tuna Commission</w:t>
            </w:r>
          </w:p>
        </w:tc>
      </w:tr>
      <w:tr w:rsidR="00234288" w:rsidRPr="000A2A37" w14:paraId="50C46D73" w14:textId="77777777">
        <w:trPr>
          <w:trHeight w:val="447"/>
        </w:trPr>
        <w:tc>
          <w:tcPr>
            <w:tcW w:w="1308" w:type="dxa"/>
          </w:tcPr>
          <w:p w14:paraId="16F28578" w14:textId="010A7209" w:rsidR="00234288" w:rsidRDefault="00234288">
            <w:pPr>
              <w:pBdr>
                <w:top w:val="nil"/>
                <w:left w:val="nil"/>
                <w:bottom w:val="nil"/>
                <w:right w:val="nil"/>
                <w:between w:val="nil"/>
              </w:pBdr>
              <w:spacing w:before="79"/>
              <w:ind w:left="98"/>
              <w:rPr>
                <w:b/>
                <w:color w:val="000000"/>
              </w:rPr>
            </w:pPr>
            <w:r>
              <w:rPr>
                <w:b/>
                <w:color w:val="000000"/>
              </w:rPr>
              <w:t>IMARPE</w:t>
            </w:r>
          </w:p>
        </w:tc>
        <w:tc>
          <w:tcPr>
            <w:tcW w:w="7948" w:type="dxa"/>
          </w:tcPr>
          <w:p w14:paraId="70F70D41" w14:textId="21DC50A3" w:rsidR="00234288" w:rsidRPr="002B2150" w:rsidRDefault="00234288">
            <w:pPr>
              <w:pBdr>
                <w:top w:val="nil"/>
                <w:left w:val="nil"/>
                <w:bottom w:val="nil"/>
                <w:right w:val="nil"/>
                <w:between w:val="nil"/>
              </w:pBdr>
              <w:spacing w:before="79"/>
              <w:ind w:left="201"/>
              <w:rPr>
                <w:color w:val="000000"/>
                <w:lang w:val="es-ES"/>
              </w:rPr>
            </w:pPr>
            <w:r w:rsidRPr="002B2150">
              <w:rPr>
                <w:color w:val="000000"/>
                <w:lang w:val="es-ES"/>
              </w:rPr>
              <w:t>Instituto del Mar del Per</w:t>
            </w:r>
            <w:r>
              <w:rPr>
                <w:color w:val="000000"/>
                <w:lang w:val="es-ES"/>
              </w:rPr>
              <w:t>ú</w:t>
            </w:r>
          </w:p>
        </w:tc>
      </w:tr>
      <w:tr w:rsidR="00234288" w:rsidRPr="000A2A37" w14:paraId="1448D5D0" w14:textId="77777777">
        <w:trPr>
          <w:trHeight w:val="447"/>
        </w:trPr>
        <w:tc>
          <w:tcPr>
            <w:tcW w:w="1308" w:type="dxa"/>
          </w:tcPr>
          <w:p w14:paraId="745D108F" w14:textId="33177619" w:rsidR="00234288" w:rsidRDefault="00234288">
            <w:pPr>
              <w:pBdr>
                <w:top w:val="nil"/>
                <w:left w:val="nil"/>
                <w:bottom w:val="nil"/>
                <w:right w:val="nil"/>
                <w:between w:val="nil"/>
              </w:pBdr>
              <w:spacing w:before="79"/>
              <w:ind w:left="98"/>
              <w:rPr>
                <w:b/>
                <w:color w:val="000000"/>
              </w:rPr>
            </w:pPr>
            <w:r>
              <w:rPr>
                <w:b/>
                <w:color w:val="000000"/>
              </w:rPr>
              <w:t>IPIAP</w:t>
            </w:r>
          </w:p>
        </w:tc>
        <w:tc>
          <w:tcPr>
            <w:tcW w:w="7948" w:type="dxa"/>
          </w:tcPr>
          <w:p w14:paraId="31513AC8" w14:textId="5D1792EE" w:rsidR="00234288" w:rsidRPr="002B2150" w:rsidRDefault="00234288">
            <w:pPr>
              <w:pBdr>
                <w:top w:val="nil"/>
                <w:left w:val="nil"/>
                <w:bottom w:val="nil"/>
                <w:right w:val="nil"/>
                <w:between w:val="nil"/>
              </w:pBdr>
              <w:spacing w:before="79"/>
              <w:ind w:left="201"/>
              <w:rPr>
                <w:color w:val="000000"/>
                <w:lang w:val="es-ES"/>
              </w:rPr>
            </w:pPr>
            <w:r w:rsidRPr="002B2150">
              <w:rPr>
                <w:color w:val="000000"/>
                <w:lang w:val="es-ES"/>
              </w:rPr>
              <w:t xml:space="preserve">Instituto Publico de Investigación </w:t>
            </w:r>
            <w:r>
              <w:rPr>
                <w:color w:val="000000"/>
                <w:lang w:val="es-ES"/>
              </w:rPr>
              <w:t>de Acuicultura y Pesca de Ecuador</w:t>
            </w:r>
          </w:p>
        </w:tc>
      </w:tr>
      <w:tr w:rsidR="00CD09DA" w14:paraId="6192092A" w14:textId="77777777">
        <w:trPr>
          <w:trHeight w:val="447"/>
        </w:trPr>
        <w:tc>
          <w:tcPr>
            <w:tcW w:w="1308" w:type="dxa"/>
          </w:tcPr>
          <w:p w14:paraId="330A5756" w14:textId="2661A36F" w:rsidR="00CD09DA" w:rsidRDefault="00CD09DA">
            <w:pPr>
              <w:pBdr>
                <w:top w:val="nil"/>
                <w:left w:val="nil"/>
                <w:bottom w:val="nil"/>
                <w:right w:val="nil"/>
                <w:between w:val="nil"/>
              </w:pBdr>
              <w:spacing w:before="79"/>
              <w:ind w:left="98"/>
              <w:rPr>
                <w:b/>
                <w:color w:val="000000"/>
              </w:rPr>
            </w:pPr>
            <w:r>
              <w:rPr>
                <w:b/>
                <w:color w:val="000000"/>
              </w:rPr>
              <w:t>PRODUCE</w:t>
            </w:r>
          </w:p>
        </w:tc>
        <w:tc>
          <w:tcPr>
            <w:tcW w:w="7948" w:type="dxa"/>
          </w:tcPr>
          <w:p w14:paraId="2EC54919" w14:textId="79F93917" w:rsidR="00CD09DA" w:rsidRDefault="00234288">
            <w:pPr>
              <w:pBdr>
                <w:top w:val="nil"/>
                <w:left w:val="nil"/>
                <w:bottom w:val="nil"/>
                <w:right w:val="nil"/>
                <w:between w:val="nil"/>
              </w:pBdr>
              <w:spacing w:before="79"/>
              <w:ind w:left="201"/>
              <w:rPr>
                <w:color w:val="000000"/>
              </w:rPr>
            </w:pPr>
            <w:r>
              <w:rPr>
                <w:color w:val="000000"/>
              </w:rPr>
              <w:t>Ministry of Production (Peru)</w:t>
            </w:r>
          </w:p>
        </w:tc>
      </w:tr>
      <w:tr w:rsidR="003F0D2B" w14:paraId="2CD0E9AA" w14:textId="77777777">
        <w:trPr>
          <w:trHeight w:val="447"/>
        </w:trPr>
        <w:tc>
          <w:tcPr>
            <w:tcW w:w="1308" w:type="dxa"/>
          </w:tcPr>
          <w:p w14:paraId="00000030" w14:textId="77777777" w:rsidR="003F0D2B" w:rsidRDefault="00FE47FD">
            <w:pPr>
              <w:pBdr>
                <w:top w:val="nil"/>
                <w:left w:val="nil"/>
                <w:bottom w:val="nil"/>
                <w:right w:val="nil"/>
                <w:between w:val="nil"/>
              </w:pBdr>
              <w:spacing w:before="79"/>
              <w:ind w:left="98"/>
              <w:rPr>
                <w:b/>
                <w:color w:val="000000"/>
              </w:rPr>
            </w:pPr>
            <w:r>
              <w:rPr>
                <w:b/>
                <w:color w:val="000000"/>
              </w:rPr>
              <w:t>SAC</w:t>
            </w:r>
          </w:p>
        </w:tc>
        <w:tc>
          <w:tcPr>
            <w:tcW w:w="7948" w:type="dxa"/>
          </w:tcPr>
          <w:p w14:paraId="00000031" w14:textId="77777777" w:rsidR="003F0D2B" w:rsidRDefault="00FE47FD">
            <w:pPr>
              <w:pBdr>
                <w:top w:val="nil"/>
                <w:left w:val="nil"/>
                <w:bottom w:val="nil"/>
                <w:right w:val="nil"/>
                <w:between w:val="nil"/>
              </w:pBdr>
              <w:spacing w:before="79"/>
              <w:ind w:left="201"/>
              <w:rPr>
                <w:color w:val="000000"/>
              </w:rPr>
            </w:pPr>
            <w:r>
              <w:rPr>
                <w:color w:val="000000"/>
              </w:rPr>
              <w:t>Scientific Advisory Committee</w:t>
            </w:r>
          </w:p>
        </w:tc>
      </w:tr>
      <w:tr w:rsidR="00CD09DA" w14:paraId="7781D560" w14:textId="77777777">
        <w:trPr>
          <w:trHeight w:val="512"/>
        </w:trPr>
        <w:tc>
          <w:tcPr>
            <w:tcW w:w="1308" w:type="dxa"/>
          </w:tcPr>
          <w:p w14:paraId="111F375E" w14:textId="10CEB3F0" w:rsidR="00CD09DA" w:rsidRDefault="00CD09DA">
            <w:pPr>
              <w:pBdr>
                <w:top w:val="nil"/>
                <w:left w:val="nil"/>
                <w:bottom w:val="nil"/>
                <w:right w:val="nil"/>
                <w:between w:val="nil"/>
              </w:pBdr>
              <w:spacing w:before="79"/>
              <w:ind w:left="98"/>
              <w:rPr>
                <w:b/>
                <w:color w:val="000000"/>
              </w:rPr>
            </w:pPr>
            <w:r>
              <w:rPr>
                <w:b/>
                <w:color w:val="000000"/>
              </w:rPr>
              <w:t>MEF</w:t>
            </w:r>
          </w:p>
        </w:tc>
        <w:tc>
          <w:tcPr>
            <w:tcW w:w="7948" w:type="dxa"/>
          </w:tcPr>
          <w:p w14:paraId="759BDD33" w14:textId="753EE35E" w:rsidR="00CD09DA" w:rsidRDefault="00CD09DA">
            <w:pPr>
              <w:pBdr>
                <w:top w:val="nil"/>
                <w:left w:val="nil"/>
                <w:bottom w:val="nil"/>
                <w:right w:val="nil"/>
                <w:between w:val="nil"/>
              </w:pBdr>
              <w:spacing w:before="79"/>
              <w:ind w:left="201"/>
              <w:rPr>
                <w:color w:val="000000"/>
              </w:rPr>
            </w:pPr>
            <w:r w:rsidRPr="00CD09DA">
              <w:rPr>
                <w:color w:val="000000"/>
              </w:rPr>
              <w:t>Ministry of Economy and Finance</w:t>
            </w:r>
            <w:r w:rsidR="00234288">
              <w:rPr>
                <w:color w:val="000000"/>
              </w:rPr>
              <w:t xml:space="preserve"> (Peru)</w:t>
            </w:r>
          </w:p>
        </w:tc>
      </w:tr>
      <w:tr w:rsidR="003F0D2B" w14:paraId="65A0EA22" w14:textId="77777777">
        <w:trPr>
          <w:trHeight w:val="512"/>
        </w:trPr>
        <w:tc>
          <w:tcPr>
            <w:tcW w:w="1308" w:type="dxa"/>
          </w:tcPr>
          <w:p w14:paraId="00000032" w14:textId="77777777" w:rsidR="003F0D2B" w:rsidRDefault="00FE47FD">
            <w:pPr>
              <w:pBdr>
                <w:top w:val="nil"/>
                <w:left w:val="nil"/>
                <w:bottom w:val="nil"/>
                <w:right w:val="nil"/>
                <w:between w:val="nil"/>
              </w:pBdr>
              <w:spacing w:before="79"/>
              <w:ind w:left="98"/>
              <w:rPr>
                <w:b/>
                <w:color w:val="000000"/>
              </w:rPr>
            </w:pPr>
            <w:r>
              <w:rPr>
                <w:b/>
                <w:color w:val="000000"/>
              </w:rPr>
              <w:t>MSC</w:t>
            </w:r>
          </w:p>
        </w:tc>
        <w:tc>
          <w:tcPr>
            <w:tcW w:w="7948" w:type="dxa"/>
          </w:tcPr>
          <w:p w14:paraId="00000033" w14:textId="77777777" w:rsidR="003F0D2B" w:rsidRDefault="00FE47FD">
            <w:pPr>
              <w:pBdr>
                <w:top w:val="nil"/>
                <w:left w:val="nil"/>
                <w:bottom w:val="nil"/>
                <w:right w:val="nil"/>
                <w:between w:val="nil"/>
              </w:pBdr>
              <w:spacing w:before="79"/>
              <w:ind w:left="201"/>
              <w:rPr>
                <w:color w:val="000000"/>
              </w:rPr>
            </w:pPr>
            <w:r>
              <w:rPr>
                <w:color w:val="000000"/>
              </w:rPr>
              <w:t>Marine Stewardship Council</w:t>
            </w:r>
          </w:p>
        </w:tc>
      </w:tr>
      <w:tr w:rsidR="00234288" w14:paraId="4517905B" w14:textId="77777777">
        <w:trPr>
          <w:trHeight w:val="512"/>
        </w:trPr>
        <w:tc>
          <w:tcPr>
            <w:tcW w:w="1308" w:type="dxa"/>
          </w:tcPr>
          <w:p w14:paraId="45DCFBB9" w14:textId="63EDF689" w:rsidR="00234288" w:rsidRDefault="00234288">
            <w:pPr>
              <w:pBdr>
                <w:top w:val="nil"/>
                <w:left w:val="nil"/>
                <w:bottom w:val="nil"/>
                <w:right w:val="nil"/>
                <w:between w:val="nil"/>
              </w:pBdr>
              <w:spacing w:before="79"/>
              <w:ind w:left="98"/>
              <w:rPr>
                <w:b/>
                <w:color w:val="000000"/>
              </w:rPr>
            </w:pPr>
            <w:r>
              <w:rPr>
                <w:b/>
                <w:color w:val="000000"/>
              </w:rPr>
              <w:t>ROP</w:t>
            </w:r>
          </w:p>
        </w:tc>
        <w:tc>
          <w:tcPr>
            <w:tcW w:w="7948" w:type="dxa"/>
          </w:tcPr>
          <w:p w14:paraId="49B1CD23" w14:textId="1987A7A1" w:rsidR="00234288" w:rsidRDefault="00234288">
            <w:pPr>
              <w:pBdr>
                <w:top w:val="nil"/>
                <w:left w:val="nil"/>
                <w:bottom w:val="nil"/>
                <w:right w:val="nil"/>
                <w:between w:val="nil"/>
              </w:pBdr>
              <w:spacing w:before="79"/>
              <w:ind w:left="201"/>
              <w:rPr>
                <w:color w:val="000000"/>
              </w:rPr>
            </w:pPr>
            <w:proofErr w:type="spellStart"/>
            <w:r>
              <w:rPr>
                <w:color w:val="000000"/>
              </w:rPr>
              <w:t>Reglamento</w:t>
            </w:r>
            <w:proofErr w:type="spellEnd"/>
            <w:r>
              <w:rPr>
                <w:color w:val="000000"/>
              </w:rPr>
              <w:t xml:space="preserve"> de </w:t>
            </w:r>
            <w:proofErr w:type="spellStart"/>
            <w:r>
              <w:rPr>
                <w:color w:val="000000"/>
              </w:rPr>
              <w:t>Ordenación</w:t>
            </w:r>
            <w:proofErr w:type="spellEnd"/>
            <w:r>
              <w:rPr>
                <w:color w:val="000000"/>
              </w:rPr>
              <w:t xml:space="preserve"> Pesquera</w:t>
            </w:r>
          </w:p>
        </w:tc>
      </w:tr>
      <w:tr w:rsidR="00CD09DA" w14:paraId="3AE4EAE5" w14:textId="77777777">
        <w:trPr>
          <w:trHeight w:val="512"/>
        </w:trPr>
        <w:tc>
          <w:tcPr>
            <w:tcW w:w="1308" w:type="dxa"/>
          </w:tcPr>
          <w:p w14:paraId="6ACA46DD" w14:textId="69317AE6" w:rsidR="00CD09DA" w:rsidRDefault="00CD09DA">
            <w:pPr>
              <w:pBdr>
                <w:top w:val="nil"/>
                <w:left w:val="nil"/>
                <w:bottom w:val="nil"/>
                <w:right w:val="nil"/>
                <w:between w:val="nil"/>
              </w:pBdr>
              <w:spacing w:before="79"/>
              <w:ind w:left="98"/>
              <w:rPr>
                <w:b/>
                <w:color w:val="000000"/>
              </w:rPr>
            </w:pPr>
            <w:r>
              <w:rPr>
                <w:b/>
                <w:color w:val="000000"/>
              </w:rPr>
              <w:t>WWF</w:t>
            </w:r>
          </w:p>
        </w:tc>
        <w:tc>
          <w:tcPr>
            <w:tcW w:w="7948" w:type="dxa"/>
          </w:tcPr>
          <w:p w14:paraId="6D0D8645" w14:textId="04F0A969" w:rsidR="00CD09DA" w:rsidRDefault="00CD09DA">
            <w:pPr>
              <w:pBdr>
                <w:top w:val="nil"/>
                <w:left w:val="nil"/>
                <w:bottom w:val="nil"/>
                <w:right w:val="nil"/>
                <w:between w:val="nil"/>
              </w:pBdr>
              <w:spacing w:before="79"/>
              <w:ind w:left="201"/>
              <w:rPr>
                <w:color w:val="000000"/>
              </w:rPr>
            </w:pPr>
            <w:r>
              <w:rPr>
                <w:color w:val="000000"/>
              </w:rPr>
              <w:t>World Wildlife Fund</w:t>
            </w:r>
          </w:p>
        </w:tc>
      </w:tr>
    </w:tbl>
    <w:p w14:paraId="00000034" w14:textId="77777777" w:rsidR="003F0D2B" w:rsidRDefault="003F0D2B">
      <w:pPr>
        <w:sectPr w:rsidR="003F0D2B">
          <w:pgSz w:w="15840" w:h="12240" w:orient="landscape"/>
          <w:pgMar w:top="1160" w:right="1320" w:bottom="280" w:left="1320" w:header="720" w:footer="720" w:gutter="0"/>
          <w:cols w:space="720"/>
        </w:sectPr>
      </w:pPr>
    </w:p>
    <w:p w14:paraId="00000035" w14:textId="77777777" w:rsidR="003F0D2B" w:rsidRDefault="00FE47FD">
      <w:pPr>
        <w:pStyle w:val="Ttulo1"/>
        <w:ind w:left="190"/>
      </w:pPr>
      <w:r>
        <w:rPr>
          <w:color w:val="1F487C"/>
        </w:rPr>
        <w:lastRenderedPageBreak/>
        <w:t>Evaluation unit</w:t>
      </w:r>
    </w:p>
    <w:p w14:paraId="00000036" w14:textId="77777777" w:rsidR="003F0D2B" w:rsidRDefault="00FE47FD">
      <w:pPr>
        <w:pBdr>
          <w:top w:val="nil"/>
          <w:left w:val="nil"/>
          <w:bottom w:val="nil"/>
          <w:right w:val="nil"/>
          <w:between w:val="nil"/>
        </w:pBdr>
        <w:spacing w:before="275"/>
        <w:ind w:left="120"/>
        <w:rPr>
          <w:b/>
          <w:i/>
          <w:color w:val="000000"/>
        </w:rPr>
      </w:pPr>
      <w:r>
        <w:rPr>
          <w:b/>
          <w:i/>
          <w:color w:val="1F487C"/>
        </w:rPr>
        <w:t>Table 2. Evaluation unit (</w:t>
      </w:r>
      <w:proofErr w:type="spellStart"/>
      <w:r>
        <w:rPr>
          <w:b/>
          <w:i/>
          <w:color w:val="1F487C"/>
        </w:rPr>
        <w:t>UoA</w:t>
      </w:r>
      <w:proofErr w:type="spellEnd"/>
      <w:r>
        <w:rPr>
          <w:b/>
          <w:i/>
          <w:color w:val="1F487C"/>
        </w:rPr>
        <w:t>)</w:t>
      </w:r>
    </w:p>
    <w:tbl>
      <w:tblPr>
        <w:tblStyle w:val="a1"/>
        <w:tblW w:w="12953"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24"/>
        <w:gridCol w:w="7929"/>
      </w:tblGrid>
      <w:tr w:rsidR="003F0D2B" w14:paraId="69431036" w14:textId="77777777">
        <w:trPr>
          <w:trHeight w:val="467"/>
        </w:trPr>
        <w:tc>
          <w:tcPr>
            <w:tcW w:w="5024" w:type="dxa"/>
            <w:shd w:val="clear" w:color="auto" w:fill="1F487C"/>
          </w:tcPr>
          <w:p w14:paraId="00000038" w14:textId="77777777" w:rsidR="003F0D2B" w:rsidRDefault="00FE47FD">
            <w:pPr>
              <w:pBdr>
                <w:top w:val="nil"/>
                <w:left w:val="nil"/>
                <w:bottom w:val="nil"/>
                <w:right w:val="nil"/>
                <w:between w:val="nil"/>
              </w:pBdr>
              <w:spacing w:before="100"/>
              <w:ind w:left="206"/>
              <w:rPr>
                <w:b/>
                <w:color w:val="000000"/>
              </w:rPr>
            </w:pPr>
            <w:proofErr w:type="spellStart"/>
            <w:r>
              <w:rPr>
                <w:b/>
                <w:color w:val="FFFFFF"/>
              </w:rPr>
              <w:t>UoA</w:t>
            </w:r>
            <w:proofErr w:type="spellEnd"/>
          </w:p>
        </w:tc>
        <w:tc>
          <w:tcPr>
            <w:tcW w:w="7929" w:type="dxa"/>
            <w:shd w:val="clear" w:color="auto" w:fill="1F487C"/>
          </w:tcPr>
          <w:p w14:paraId="00000039" w14:textId="77777777" w:rsidR="003F0D2B" w:rsidRDefault="00FE47FD">
            <w:pPr>
              <w:pBdr>
                <w:top w:val="nil"/>
                <w:left w:val="nil"/>
                <w:bottom w:val="nil"/>
                <w:right w:val="nil"/>
                <w:between w:val="nil"/>
              </w:pBdr>
              <w:spacing w:before="100"/>
              <w:ind w:left="204"/>
              <w:rPr>
                <w:b/>
                <w:color w:val="000000"/>
              </w:rPr>
            </w:pPr>
            <w:r>
              <w:rPr>
                <w:b/>
                <w:color w:val="FFFFFF"/>
              </w:rPr>
              <w:t>Description</w:t>
            </w:r>
          </w:p>
        </w:tc>
      </w:tr>
      <w:tr w:rsidR="003F0D2B" w:rsidRPr="000A2A37" w14:paraId="4CD1DD1B" w14:textId="77777777">
        <w:trPr>
          <w:trHeight w:val="468"/>
        </w:trPr>
        <w:tc>
          <w:tcPr>
            <w:tcW w:w="5024" w:type="dxa"/>
            <w:tcBorders>
              <w:left w:val="single" w:sz="8" w:space="0" w:color="000000"/>
              <w:bottom w:val="single" w:sz="8" w:space="0" w:color="000000"/>
              <w:right w:val="single" w:sz="8" w:space="0" w:color="000000"/>
            </w:tcBorders>
          </w:tcPr>
          <w:p w14:paraId="0000003A" w14:textId="77777777" w:rsidR="003F0D2B" w:rsidRDefault="00FE47FD">
            <w:pPr>
              <w:pBdr>
                <w:top w:val="nil"/>
                <w:left w:val="nil"/>
                <w:bottom w:val="nil"/>
                <w:right w:val="nil"/>
                <w:between w:val="nil"/>
              </w:pBdr>
              <w:spacing w:before="100"/>
              <w:ind w:left="201"/>
              <w:rPr>
                <w:b/>
                <w:color w:val="000000"/>
              </w:rPr>
            </w:pPr>
            <w:r>
              <w:rPr>
                <w:b/>
                <w:color w:val="000000"/>
              </w:rPr>
              <w:t>Target Species (common and scientific name)</w:t>
            </w:r>
          </w:p>
        </w:tc>
        <w:tc>
          <w:tcPr>
            <w:tcW w:w="7929" w:type="dxa"/>
            <w:tcBorders>
              <w:left w:val="single" w:sz="8" w:space="0" w:color="000000"/>
              <w:bottom w:val="single" w:sz="8" w:space="0" w:color="000000"/>
              <w:right w:val="single" w:sz="8" w:space="0" w:color="000000"/>
            </w:tcBorders>
          </w:tcPr>
          <w:p w14:paraId="0000003B" w14:textId="3AE311BD" w:rsidR="003F0D2B" w:rsidRPr="004B40FD" w:rsidRDefault="004B40FD">
            <w:pPr>
              <w:pBdr>
                <w:top w:val="nil"/>
                <w:left w:val="nil"/>
                <w:bottom w:val="nil"/>
                <w:right w:val="nil"/>
                <w:between w:val="nil"/>
              </w:pBdr>
              <w:spacing w:before="100"/>
              <w:ind w:left="199"/>
              <w:rPr>
                <w:i/>
                <w:color w:val="000000"/>
                <w:lang w:val="pt-PT"/>
              </w:rPr>
            </w:pPr>
            <w:r w:rsidRPr="002B2150">
              <w:rPr>
                <w:color w:val="000000"/>
                <w:lang w:val="pt-PT"/>
              </w:rPr>
              <w:t>Perico</w:t>
            </w:r>
            <w:r w:rsidRPr="004B40FD">
              <w:rPr>
                <w:color w:val="000000"/>
                <w:lang w:val="pt-PT"/>
              </w:rPr>
              <w:t xml:space="preserve"> o </w:t>
            </w:r>
            <w:r w:rsidR="0050254A" w:rsidRPr="004B40FD">
              <w:rPr>
                <w:color w:val="000000"/>
                <w:lang w:val="pt-PT"/>
              </w:rPr>
              <w:t>Mahi-mahi</w:t>
            </w:r>
            <w:r w:rsidRPr="004B40FD">
              <w:rPr>
                <w:color w:val="000000"/>
                <w:lang w:val="pt-PT"/>
              </w:rPr>
              <w:t xml:space="preserve"> (</w:t>
            </w:r>
            <w:r w:rsidRPr="004B40FD">
              <w:rPr>
                <w:i/>
                <w:color w:val="000000"/>
                <w:lang w:val="pt-PT"/>
              </w:rPr>
              <w:t>Coryphaena hippurus)</w:t>
            </w:r>
          </w:p>
        </w:tc>
      </w:tr>
      <w:tr w:rsidR="003F0D2B" w14:paraId="2A1C2775" w14:textId="77777777">
        <w:trPr>
          <w:trHeight w:val="448"/>
        </w:trPr>
        <w:tc>
          <w:tcPr>
            <w:tcW w:w="5024" w:type="dxa"/>
            <w:tcBorders>
              <w:top w:val="single" w:sz="8" w:space="0" w:color="000000"/>
              <w:left w:val="single" w:sz="8" w:space="0" w:color="000000"/>
              <w:bottom w:val="single" w:sz="8" w:space="0" w:color="000000"/>
              <w:right w:val="single" w:sz="8" w:space="0" w:color="000000"/>
            </w:tcBorders>
          </w:tcPr>
          <w:p w14:paraId="0000003C" w14:textId="77777777" w:rsidR="003F0D2B" w:rsidRDefault="00FE47FD">
            <w:pPr>
              <w:pBdr>
                <w:top w:val="nil"/>
                <w:left w:val="nil"/>
                <w:bottom w:val="nil"/>
                <w:right w:val="nil"/>
                <w:between w:val="nil"/>
              </w:pBdr>
              <w:spacing w:before="79"/>
              <w:ind w:left="201"/>
              <w:rPr>
                <w:b/>
                <w:color w:val="000000"/>
              </w:rPr>
            </w:pPr>
            <w:r>
              <w:rPr>
                <w:b/>
                <w:color w:val="000000"/>
              </w:rPr>
              <w:t>Stock</w:t>
            </w:r>
          </w:p>
        </w:tc>
        <w:tc>
          <w:tcPr>
            <w:tcW w:w="7929" w:type="dxa"/>
            <w:tcBorders>
              <w:top w:val="single" w:sz="8" w:space="0" w:color="000000"/>
              <w:left w:val="single" w:sz="8" w:space="0" w:color="000000"/>
              <w:bottom w:val="single" w:sz="8" w:space="0" w:color="000000"/>
              <w:right w:val="single" w:sz="8" w:space="0" w:color="000000"/>
            </w:tcBorders>
          </w:tcPr>
          <w:p w14:paraId="0000003D" w14:textId="77777777" w:rsidR="003F0D2B" w:rsidRDefault="00FE47FD">
            <w:pPr>
              <w:pBdr>
                <w:top w:val="nil"/>
                <w:left w:val="nil"/>
                <w:bottom w:val="nil"/>
                <w:right w:val="nil"/>
                <w:between w:val="nil"/>
              </w:pBdr>
              <w:spacing w:before="79"/>
              <w:ind w:left="199"/>
              <w:rPr>
                <w:color w:val="000000"/>
              </w:rPr>
            </w:pPr>
            <w:r>
              <w:rPr>
                <w:color w:val="000000"/>
              </w:rPr>
              <w:t>Eastern Pacific Ocean</w:t>
            </w:r>
          </w:p>
        </w:tc>
      </w:tr>
      <w:tr w:rsidR="003F0D2B" w14:paraId="15227465" w14:textId="77777777">
        <w:trPr>
          <w:trHeight w:val="447"/>
        </w:trPr>
        <w:tc>
          <w:tcPr>
            <w:tcW w:w="5024" w:type="dxa"/>
            <w:tcBorders>
              <w:top w:val="single" w:sz="8" w:space="0" w:color="000000"/>
              <w:left w:val="single" w:sz="8" w:space="0" w:color="000000"/>
              <w:bottom w:val="single" w:sz="8" w:space="0" w:color="000000"/>
              <w:right w:val="single" w:sz="8" w:space="0" w:color="000000"/>
            </w:tcBorders>
          </w:tcPr>
          <w:p w14:paraId="0000003E" w14:textId="77777777" w:rsidR="003F0D2B" w:rsidRDefault="00FE47FD">
            <w:pPr>
              <w:pBdr>
                <w:top w:val="nil"/>
                <w:left w:val="nil"/>
                <w:bottom w:val="nil"/>
                <w:right w:val="nil"/>
                <w:between w:val="nil"/>
              </w:pBdr>
              <w:spacing w:before="81"/>
              <w:ind w:left="201"/>
              <w:rPr>
                <w:b/>
                <w:color w:val="000000"/>
              </w:rPr>
            </w:pPr>
            <w:r>
              <w:rPr>
                <w:b/>
                <w:color w:val="000000"/>
              </w:rPr>
              <w:t>Geographic area</w:t>
            </w:r>
          </w:p>
        </w:tc>
        <w:tc>
          <w:tcPr>
            <w:tcW w:w="7929" w:type="dxa"/>
            <w:tcBorders>
              <w:top w:val="single" w:sz="8" w:space="0" w:color="000000"/>
              <w:left w:val="single" w:sz="8" w:space="0" w:color="000000"/>
              <w:bottom w:val="single" w:sz="8" w:space="0" w:color="000000"/>
              <w:right w:val="single" w:sz="8" w:space="0" w:color="000000"/>
            </w:tcBorders>
          </w:tcPr>
          <w:p w14:paraId="0000003F" w14:textId="77777777" w:rsidR="003F0D2B" w:rsidRDefault="00FE47FD">
            <w:pPr>
              <w:pBdr>
                <w:top w:val="nil"/>
                <w:left w:val="nil"/>
                <w:bottom w:val="nil"/>
                <w:right w:val="nil"/>
                <w:between w:val="nil"/>
              </w:pBdr>
              <w:spacing w:before="81"/>
              <w:ind w:left="199"/>
              <w:rPr>
                <w:color w:val="000000"/>
              </w:rPr>
            </w:pPr>
            <w:r>
              <w:rPr>
                <w:color w:val="000000"/>
              </w:rPr>
              <w:t>Exclusive economic zone of Peru</w:t>
            </w:r>
          </w:p>
        </w:tc>
      </w:tr>
      <w:tr w:rsidR="003F0D2B" w14:paraId="65D805B4" w14:textId="77777777">
        <w:trPr>
          <w:trHeight w:val="451"/>
        </w:trPr>
        <w:tc>
          <w:tcPr>
            <w:tcW w:w="5024" w:type="dxa"/>
            <w:tcBorders>
              <w:top w:val="single" w:sz="8" w:space="0" w:color="000000"/>
              <w:left w:val="single" w:sz="8" w:space="0" w:color="000000"/>
              <w:right w:val="single" w:sz="8" w:space="0" w:color="000000"/>
            </w:tcBorders>
          </w:tcPr>
          <w:p w14:paraId="00000040" w14:textId="77777777" w:rsidR="003F0D2B" w:rsidRDefault="00FE47FD">
            <w:pPr>
              <w:pBdr>
                <w:top w:val="nil"/>
                <w:left w:val="nil"/>
                <w:bottom w:val="nil"/>
                <w:right w:val="nil"/>
                <w:between w:val="nil"/>
              </w:pBdr>
              <w:spacing w:before="81"/>
              <w:ind w:left="201"/>
              <w:rPr>
                <w:b/>
                <w:color w:val="000000"/>
              </w:rPr>
            </w:pPr>
            <w:r>
              <w:rPr>
                <w:b/>
                <w:color w:val="000000"/>
              </w:rPr>
              <w:t>Fishing gear</w:t>
            </w:r>
          </w:p>
        </w:tc>
        <w:tc>
          <w:tcPr>
            <w:tcW w:w="7929" w:type="dxa"/>
            <w:tcBorders>
              <w:top w:val="single" w:sz="8" w:space="0" w:color="000000"/>
              <w:left w:val="single" w:sz="8" w:space="0" w:color="000000"/>
              <w:right w:val="single" w:sz="8" w:space="0" w:color="000000"/>
            </w:tcBorders>
          </w:tcPr>
          <w:p w14:paraId="00000041" w14:textId="77777777" w:rsidR="003F0D2B" w:rsidRDefault="00FE47FD">
            <w:pPr>
              <w:pBdr>
                <w:top w:val="nil"/>
                <w:left w:val="nil"/>
                <w:bottom w:val="nil"/>
                <w:right w:val="nil"/>
                <w:between w:val="nil"/>
              </w:pBdr>
              <w:spacing w:before="81"/>
              <w:ind w:left="199"/>
              <w:rPr>
                <w:color w:val="000000"/>
              </w:rPr>
            </w:pPr>
            <w:r>
              <w:rPr>
                <w:color w:val="000000"/>
              </w:rPr>
              <w:t>Longline</w:t>
            </w:r>
          </w:p>
        </w:tc>
      </w:tr>
      <w:tr w:rsidR="003F0D2B" w14:paraId="2B5FC161" w14:textId="77777777">
        <w:trPr>
          <w:trHeight w:val="736"/>
        </w:trPr>
        <w:tc>
          <w:tcPr>
            <w:tcW w:w="5024" w:type="dxa"/>
            <w:tcBorders>
              <w:left w:val="single" w:sz="8" w:space="0" w:color="000000"/>
              <w:right w:val="single" w:sz="8" w:space="0" w:color="000000"/>
            </w:tcBorders>
          </w:tcPr>
          <w:p w14:paraId="00000042" w14:textId="77777777" w:rsidR="003F0D2B" w:rsidRDefault="00FE47FD">
            <w:pPr>
              <w:pBdr>
                <w:top w:val="nil"/>
                <w:left w:val="nil"/>
                <w:bottom w:val="nil"/>
                <w:right w:val="nil"/>
                <w:between w:val="nil"/>
              </w:pBdr>
              <w:spacing w:before="97"/>
              <w:ind w:left="201"/>
              <w:rPr>
                <w:b/>
                <w:color w:val="000000"/>
              </w:rPr>
            </w:pPr>
            <w:r>
              <w:rPr>
                <w:b/>
                <w:color w:val="000000"/>
              </w:rPr>
              <w:t>Fishing fleet, group of vessels, or individual fishing operators that operate on the stock</w:t>
            </w:r>
          </w:p>
        </w:tc>
        <w:tc>
          <w:tcPr>
            <w:tcW w:w="7929" w:type="dxa"/>
            <w:tcBorders>
              <w:left w:val="single" w:sz="8" w:space="0" w:color="000000"/>
              <w:right w:val="single" w:sz="8" w:space="0" w:color="000000"/>
            </w:tcBorders>
          </w:tcPr>
          <w:p w14:paraId="00000043" w14:textId="77777777" w:rsidR="003F0D2B" w:rsidRDefault="00FE47FD">
            <w:pPr>
              <w:pBdr>
                <w:top w:val="nil"/>
                <w:left w:val="nil"/>
                <w:bottom w:val="nil"/>
                <w:right w:val="nil"/>
                <w:between w:val="nil"/>
              </w:pBdr>
              <w:spacing w:before="97"/>
              <w:ind w:left="199"/>
              <w:rPr>
                <w:color w:val="000000"/>
              </w:rPr>
            </w:pPr>
            <w:r>
              <w:rPr>
                <w:color w:val="000000"/>
              </w:rPr>
              <w:t>Peruvian artisanal fishing fleet</w:t>
            </w:r>
          </w:p>
        </w:tc>
      </w:tr>
    </w:tbl>
    <w:p w14:paraId="00000044" w14:textId="77777777" w:rsidR="003F0D2B" w:rsidRDefault="003F0D2B">
      <w:pPr>
        <w:sectPr w:rsidR="003F0D2B">
          <w:pgSz w:w="15840" w:h="12240" w:orient="landscape"/>
          <w:pgMar w:top="1240" w:right="1320" w:bottom="280" w:left="1320" w:header="720" w:footer="720" w:gutter="0"/>
          <w:cols w:space="720"/>
        </w:sectPr>
      </w:pPr>
    </w:p>
    <w:p w14:paraId="00000045" w14:textId="77777777" w:rsidR="003F0D2B" w:rsidRDefault="00FE47FD">
      <w:pPr>
        <w:pStyle w:val="Ttulo1"/>
        <w:spacing w:before="19"/>
        <w:ind w:firstLine="120"/>
      </w:pPr>
      <w:r>
        <w:rPr>
          <w:color w:val="1F487C"/>
        </w:rPr>
        <w:lastRenderedPageBreak/>
        <w:t>FIP Actions</w:t>
      </w:r>
    </w:p>
    <w:p w14:paraId="00000046" w14:textId="77777777" w:rsidR="003F0D2B" w:rsidRDefault="003F0D2B">
      <w:pPr>
        <w:spacing w:before="138"/>
        <w:rPr>
          <w:b/>
          <w:sz w:val="28"/>
          <w:szCs w:val="28"/>
        </w:rPr>
      </w:pPr>
    </w:p>
    <w:p w14:paraId="00000047" w14:textId="77777777" w:rsidR="003F0D2B" w:rsidRDefault="00FE47FD">
      <w:pPr>
        <w:pStyle w:val="Ttulo2"/>
        <w:ind w:firstLine="120"/>
      </w:pPr>
      <w:r>
        <w:rPr>
          <w:color w:val="1F487C"/>
        </w:rPr>
        <w:t>FIP Actions for Principle 1</w:t>
      </w:r>
    </w:p>
    <w:p w14:paraId="00000048" w14:textId="77777777" w:rsidR="003F0D2B" w:rsidRDefault="00FE47FD">
      <w:pPr>
        <w:pBdr>
          <w:top w:val="nil"/>
          <w:left w:val="nil"/>
          <w:bottom w:val="nil"/>
          <w:right w:val="nil"/>
          <w:between w:val="nil"/>
        </w:pBdr>
        <w:spacing w:before="275"/>
        <w:ind w:left="120"/>
        <w:rPr>
          <w:b/>
          <w:i/>
          <w:color w:val="000000"/>
        </w:rPr>
      </w:pPr>
      <w:r>
        <w:rPr>
          <w:b/>
          <w:i/>
          <w:color w:val="1F487C"/>
        </w:rPr>
        <w:t>Table 3. Action plan of performance indicators for action 1.1.2. Definition of stock units.</w:t>
      </w:r>
    </w:p>
    <w:tbl>
      <w:tblPr>
        <w:tblStyle w:val="a2"/>
        <w:tblW w:w="13048"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4"/>
        <w:gridCol w:w="9934"/>
      </w:tblGrid>
      <w:tr w:rsidR="003F0D2B" w14:paraId="138A6ACD" w14:textId="77777777" w:rsidTr="002B2150">
        <w:trPr>
          <w:trHeight w:val="508"/>
        </w:trPr>
        <w:tc>
          <w:tcPr>
            <w:tcW w:w="3114" w:type="dxa"/>
            <w:shd w:val="clear" w:color="auto" w:fill="1F487C"/>
          </w:tcPr>
          <w:p w14:paraId="0000004A" w14:textId="77777777" w:rsidR="003F0D2B" w:rsidRDefault="00FE47FD">
            <w:pPr>
              <w:pBdr>
                <w:top w:val="nil"/>
                <w:left w:val="nil"/>
                <w:bottom w:val="nil"/>
                <w:right w:val="nil"/>
                <w:between w:val="nil"/>
              </w:pBdr>
              <w:spacing w:before="119"/>
              <w:ind w:left="69"/>
              <w:rPr>
                <w:color w:val="000000"/>
              </w:rPr>
            </w:pPr>
            <w:r>
              <w:rPr>
                <w:color w:val="FFFFFF"/>
              </w:rPr>
              <w:t>Action number and name</w:t>
            </w:r>
          </w:p>
        </w:tc>
        <w:tc>
          <w:tcPr>
            <w:tcW w:w="9934" w:type="dxa"/>
            <w:shd w:val="clear" w:color="auto" w:fill="1F487C"/>
          </w:tcPr>
          <w:p w14:paraId="0000004B" w14:textId="77777777" w:rsidR="003F0D2B" w:rsidRDefault="00FE47FD">
            <w:pPr>
              <w:pBdr>
                <w:top w:val="nil"/>
                <w:left w:val="nil"/>
                <w:bottom w:val="nil"/>
                <w:right w:val="nil"/>
                <w:between w:val="nil"/>
              </w:pBdr>
              <w:spacing w:before="119"/>
              <w:ind w:left="69"/>
              <w:rPr>
                <w:color w:val="000000"/>
              </w:rPr>
            </w:pPr>
            <w:r>
              <w:rPr>
                <w:color w:val="FFFFFF"/>
              </w:rPr>
              <w:t>1.1.2. Definition of stock units (</w:t>
            </w:r>
            <w:r>
              <w:rPr>
                <w:b/>
                <w:color w:val="FFFFFF"/>
              </w:rPr>
              <w:t>PARTIALLY COMPLETED)</w:t>
            </w:r>
          </w:p>
        </w:tc>
      </w:tr>
      <w:tr w:rsidR="003F0D2B" w14:paraId="402FF5AB" w14:textId="77777777" w:rsidTr="002B2150">
        <w:trPr>
          <w:trHeight w:val="285"/>
        </w:trPr>
        <w:tc>
          <w:tcPr>
            <w:tcW w:w="3114" w:type="dxa"/>
          </w:tcPr>
          <w:p w14:paraId="0000004C" w14:textId="77777777" w:rsidR="003F0D2B" w:rsidRDefault="00FE47FD">
            <w:pPr>
              <w:pBdr>
                <w:top w:val="nil"/>
                <w:left w:val="nil"/>
                <w:bottom w:val="nil"/>
                <w:right w:val="nil"/>
                <w:between w:val="nil"/>
              </w:pBdr>
              <w:spacing w:before="8" w:line="257" w:lineRule="auto"/>
              <w:ind w:left="69"/>
              <w:rPr>
                <w:color w:val="000000"/>
              </w:rPr>
            </w:pPr>
            <w:r>
              <w:rPr>
                <w:color w:val="000000"/>
              </w:rPr>
              <w:t>Action goal</w:t>
            </w:r>
          </w:p>
        </w:tc>
        <w:tc>
          <w:tcPr>
            <w:tcW w:w="9934" w:type="dxa"/>
          </w:tcPr>
          <w:p w14:paraId="0000004D" w14:textId="227CEAE2" w:rsidR="003F0D2B" w:rsidRDefault="00FE47FD">
            <w:pPr>
              <w:pBdr>
                <w:top w:val="nil"/>
                <w:left w:val="nil"/>
                <w:bottom w:val="nil"/>
                <w:right w:val="nil"/>
                <w:between w:val="nil"/>
              </w:pBdr>
              <w:spacing w:line="266" w:lineRule="auto"/>
              <w:ind w:left="69"/>
              <w:rPr>
                <w:color w:val="000000"/>
              </w:rPr>
            </w:pPr>
            <w:r>
              <w:rPr>
                <w:color w:val="000000"/>
              </w:rPr>
              <w:t xml:space="preserve">Understand the population distribution and population structure of </w:t>
            </w:r>
            <w:r w:rsidR="0050254A">
              <w:rPr>
                <w:color w:val="000000"/>
              </w:rPr>
              <w:t>mahi-mahi</w:t>
            </w:r>
            <w:r>
              <w:rPr>
                <w:color w:val="000000"/>
              </w:rPr>
              <w:t xml:space="preserve"> in the EPO</w:t>
            </w:r>
          </w:p>
        </w:tc>
      </w:tr>
      <w:tr w:rsidR="003F0D2B" w14:paraId="0AF067A2" w14:textId="77777777" w:rsidTr="002B2150">
        <w:trPr>
          <w:trHeight w:val="4526"/>
        </w:trPr>
        <w:tc>
          <w:tcPr>
            <w:tcW w:w="3114" w:type="dxa"/>
            <w:tcBorders>
              <w:top w:val="single" w:sz="4" w:space="0" w:color="000000"/>
              <w:left w:val="single" w:sz="4" w:space="0" w:color="000000"/>
              <w:bottom w:val="single" w:sz="4" w:space="0" w:color="000000"/>
              <w:right w:val="single" w:sz="4" w:space="0" w:color="000000"/>
            </w:tcBorders>
          </w:tcPr>
          <w:p w14:paraId="0000004E" w14:textId="77777777" w:rsidR="003F0D2B" w:rsidRDefault="003F0D2B">
            <w:pPr>
              <w:pBdr>
                <w:top w:val="nil"/>
                <w:left w:val="nil"/>
                <w:bottom w:val="nil"/>
                <w:right w:val="nil"/>
                <w:between w:val="nil"/>
              </w:pBdr>
              <w:rPr>
                <w:b/>
                <w:i/>
                <w:color w:val="000000"/>
              </w:rPr>
            </w:pPr>
          </w:p>
          <w:p w14:paraId="0000004F" w14:textId="77777777" w:rsidR="003F0D2B" w:rsidRDefault="003F0D2B">
            <w:pPr>
              <w:pBdr>
                <w:top w:val="nil"/>
                <w:left w:val="nil"/>
                <w:bottom w:val="nil"/>
                <w:right w:val="nil"/>
                <w:between w:val="nil"/>
              </w:pBdr>
              <w:rPr>
                <w:b/>
                <w:i/>
                <w:color w:val="000000"/>
              </w:rPr>
            </w:pPr>
          </w:p>
          <w:p w14:paraId="00000050" w14:textId="77777777" w:rsidR="003F0D2B" w:rsidRDefault="003F0D2B">
            <w:pPr>
              <w:pBdr>
                <w:top w:val="nil"/>
                <w:left w:val="nil"/>
                <w:bottom w:val="nil"/>
                <w:right w:val="nil"/>
                <w:between w:val="nil"/>
              </w:pBdr>
              <w:rPr>
                <w:b/>
                <w:i/>
                <w:color w:val="000000"/>
              </w:rPr>
            </w:pPr>
          </w:p>
          <w:p w14:paraId="00000051" w14:textId="77777777" w:rsidR="003F0D2B" w:rsidRDefault="003F0D2B">
            <w:pPr>
              <w:pBdr>
                <w:top w:val="nil"/>
                <w:left w:val="nil"/>
                <w:bottom w:val="nil"/>
                <w:right w:val="nil"/>
                <w:between w:val="nil"/>
              </w:pBdr>
              <w:rPr>
                <w:b/>
                <w:i/>
                <w:color w:val="000000"/>
              </w:rPr>
            </w:pPr>
          </w:p>
          <w:p w14:paraId="00000052" w14:textId="77777777" w:rsidR="003F0D2B" w:rsidRDefault="003F0D2B">
            <w:pPr>
              <w:pBdr>
                <w:top w:val="nil"/>
                <w:left w:val="nil"/>
                <w:bottom w:val="nil"/>
                <w:right w:val="nil"/>
                <w:between w:val="nil"/>
              </w:pBdr>
              <w:rPr>
                <w:b/>
                <w:i/>
                <w:color w:val="000000"/>
              </w:rPr>
            </w:pPr>
          </w:p>
          <w:p w14:paraId="00000053" w14:textId="77777777" w:rsidR="003F0D2B" w:rsidRDefault="003F0D2B">
            <w:pPr>
              <w:pBdr>
                <w:top w:val="nil"/>
                <w:left w:val="nil"/>
                <w:bottom w:val="nil"/>
                <w:right w:val="nil"/>
                <w:between w:val="nil"/>
              </w:pBdr>
              <w:rPr>
                <w:b/>
                <w:i/>
                <w:color w:val="000000"/>
              </w:rPr>
            </w:pPr>
          </w:p>
          <w:p w14:paraId="00000054" w14:textId="77777777" w:rsidR="003F0D2B" w:rsidRDefault="003F0D2B">
            <w:pPr>
              <w:pBdr>
                <w:top w:val="nil"/>
                <w:left w:val="nil"/>
                <w:bottom w:val="nil"/>
                <w:right w:val="nil"/>
                <w:between w:val="nil"/>
              </w:pBdr>
              <w:rPr>
                <w:b/>
                <w:i/>
                <w:color w:val="000000"/>
              </w:rPr>
            </w:pPr>
          </w:p>
          <w:p w14:paraId="00000055" w14:textId="77777777" w:rsidR="003F0D2B" w:rsidRDefault="003F0D2B">
            <w:pPr>
              <w:pBdr>
                <w:top w:val="nil"/>
                <w:left w:val="nil"/>
                <w:bottom w:val="nil"/>
                <w:right w:val="nil"/>
                <w:between w:val="nil"/>
              </w:pBdr>
              <w:rPr>
                <w:b/>
                <w:i/>
                <w:color w:val="000000"/>
              </w:rPr>
            </w:pPr>
          </w:p>
          <w:p w14:paraId="00000056" w14:textId="77777777" w:rsidR="003F0D2B" w:rsidRDefault="003F0D2B">
            <w:pPr>
              <w:pBdr>
                <w:top w:val="nil"/>
                <w:left w:val="nil"/>
                <w:bottom w:val="nil"/>
                <w:right w:val="nil"/>
                <w:between w:val="nil"/>
              </w:pBdr>
              <w:rPr>
                <w:b/>
                <w:i/>
                <w:color w:val="000000"/>
              </w:rPr>
            </w:pPr>
          </w:p>
          <w:p w14:paraId="00000057" w14:textId="77777777" w:rsidR="003F0D2B" w:rsidRDefault="003F0D2B">
            <w:pPr>
              <w:pBdr>
                <w:top w:val="nil"/>
                <w:left w:val="nil"/>
                <w:bottom w:val="nil"/>
                <w:right w:val="nil"/>
                <w:between w:val="nil"/>
              </w:pBdr>
              <w:rPr>
                <w:b/>
                <w:i/>
                <w:color w:val="000000"/>
              </w:rPr>
            </w:pPr>
          </w:p>
          <w:p w14:paraId="00000058" w14:textId="77777777" w:rsidR="003F0D2B" w:rsidRDefault="003F0D2B">
            <w:pPr>
              <w:pBdr>
                <w:top w:val="nil"/>
                <w:left w:val="nil"/>
                <w:bottom w:val="nil"/>
                <w:right w:val="nil"/>
                <w:between w:val="nil"/>
              </w:pBdr>
              <w:spacing w:before="220"/>
              <w:rPr>
                <w:b/>
                <w:i/>
                <w:color w:val="000000"/>
              </w:rPr>
            </w:pPr>
          </w:p>
          <w:p w14:paraId="00000059" w14:textId="77777777" w:rsidR="003F0D2B" w:rsidRDefault="00FE47FD">
            <w:pPr>
              <w:pBdr>
                <w:top w:val="nil"/>
                <w:left w:val="nil"/>
                <w:bottom w:val="nil"/>
                <w:right w:val="nil"/>
                <w:between w:val="nil"/>
              </w:pBdr>
              <w:ind w:left="69"/>
              <w:rPr>
                <w:color w:val="000000"/>
              </w:rPr>
            </w:pPr>
            <w:r>
              <w:rPr>
                <w:color w:val="000000"/>
              </w:rPr>
              <w:t>Description of the action</w:t>
            </w:r>
          </w:p>
        </w:tc>
        <w:tc>
          <w:tcPr>
            <w:tcW w:w="9934" w:type="dxa"/>
            <w:tcBorders>
              <w:top w:val="single" w:sz="4" w:space="0" w:color="000000"/>
              <w:left w:val="single" w:sz="4" w:space="0" w:color="000000"/>
              <w:bottom w:val="single" w:sz="4" w:space="0" w:color="000000"/>
              <w:right w:val="single" w:sz="4" w:space="0" w:color="000000"/>
            </w:tcBorders>
          </w:tcPr>
          <w:p w14:paraId="0000005A" w14:textId="77777777" w:rsidR="003F0D2B" w:rsidRDefault="00FE47FD">
            <w:pPr>
              <w:pBdr>
                <w:top w:val="nil"/>
                <w:left w:val="nil"/>
                <w:bottom w:val="nil"/>
                <w:right w:val="nil"/>
                <w:between w:val="nil"/>
              </w:pBdr>
              <w:ind w:left="69"/>
              <w:rPr>
                <w:color w:val="000000"/>
              </w:rPr>
            </w:pPr>
            <w:r>
              <w:rPr>
                <w:color w:val="000000"/>
              </w:rPr>
              <w:t>The definition of the stock unit (independent biological units) is an aspect to be considered in the definition of the Unit of Assessment (</w:t>
            </w:r>
            <w:proofErr w:type="spellStart"/>
            <w:r>
              <w:rPr>
                <w:color w:val="000000"/>
              </w:rPr>
              <w:t>UoA</w:t>
            </w:r>
            <w:proofErr w:type="spellEnd"/>
            <w:r>
              <w:rPr>
                <w:color w:val="000000"/>
              </w:rPr>
              <w:t xml:space="preserve">), which is the spatial framework on which the MSC standard assessment is applied. Ultimately, this will determine whether it is necessary to move towards bilateral or multilateral efforts to harmonize research, monitoring and management strategies for a fishery, in the case of a stock shared between different countries. In order to adequately define the mahi-mahi </w:t>
            </w:r>
            <w:proofErr w:type="spellStart"/>
            <w:r>
              <w:rPr>
                <w:color w:val="000000"/>
              </w:rPr>
              <w:t>el</w:t>
            </w:r>
            <w:proofErr w:type="spellEnd"/>
            <w:r>
              <w:rPr>
                <w:color w:val="000000"/>
              </w:rPr>
              <w:t xml:space="preserve"> population(s), different genetic studies and a tagging program have been carried out. These initiatives are reflected in the present action.</w:t>
            </w:r>
          </w:p>
          <w:p w14:paraId="0000005B" w14:textId="77777777" w:rsidR="003F0D2B" w:rsidRDefault="003F0D2B">
            <w:pPr>
              <w:pBdr>
                <w:top w:val="nil"/>
                <w:left w:val="nil"/>
                <w:bottom w:val="nil"/>
                <w:right w:val="nil"/>
                <w:between w:val="nil"/>
              </w:pBdr>
              <w:ind w:left="69"/>
              <w:rPr>
                <w:color w:val="000000"/>
              </w:rPr>
            </w:pPr>
          </w:p>
          <w:p w14:paraId="0000005C" w14:textId="77777777" w:rsidR="003F0D2B" w:rsidRDefault="00FE47FD">
            <w:pPr>
              <w:pBdr>
                <w:top w:val="nil"/>
                <w:left w:val="nil"/>
                <w:bottom w:val="nil"/>
                <w:right w:val="nil"/>
                <w:between w:val="nil"/>
              </w:pBdr>
              <w:ind w:left="69"/>
              <w:rPr>
                <w:color w:val="000000"/>
              </w:rPr>
            </w:pPr>
            <w:r>
              <w:rPr>
                <w:color w:val="000000"/>
              </w:rPr>
              <w:t>● Genetic studies.</w:t>
            </w:r>
          </w:p>
          <w:p w14:paraId="0000005D" w14:textId="2D4B9288" w:rsidR="003F0D2B" w:rsidRDefault="00FE47FD">
            <w:pPr>
              <w:pBdr>
                <w:top w:val="nil"/>
                <w:left w:val="nil"/>
                <w:bottom w:val="nil"/>
                <w:right w:val="nil"/>
                <w:between w:val="nil"/>
              </w:pBdr>
              <w:ind w:left="69"/>
              <w:rPr>
                <w:color w:val="000000"/>
              </w:rPr>
            </w:pPr>
            <w:r>
              <w:rPr>
                <w:color w:val="000000"/>
              </w:rPr>
              <w:t xml:space="preserve">In the case of the dorado fishery, several genetic studies have been conducted to clarify its structure in the EPO (Gozzer et al., 2015; Téllez and Caballero, 2014; Tripp-Valdez et al., 2014). In general, these studies have observed high intrinsic genetic variability, with no evidence of genetically distinct populations. However, the authors also suggest that the quality of these studies could be improved in terms of spatial and temporal coverage of the samples used and the genetic methods employed. Following this line of research, a regional genomic study is currently being developed to identify dorado populations in the EPO, a task that is being promoted and coordinated by COREMAHI1. This study is led by Dr. Sofía Ortega of the Interdisciplinary Center of Marine Sciences of the National Polytechnic Institute and Dr. </w:t>
            </w:r>
            <w:proofErr w:type="spellStart"/>
            <w:r>
              <w:rPr>
                <w:color w:val="000000"/>
              </w:rPr>
              <w:t>Píndaro</w:t>
            </w:r>
            <w:proofErr w:type="spellEnd"/>
            <w:r>
              <w:rPr>
                <w:color w:val="000000"/>
              </w:rPr>
              <w:t xml:space="preserve"> Díaz of the Institute of Marine Sciences and Limnology of the National Autonomous University of Mexico (UNAM). This study will apply the </w:t>
            </w:r>
            <w:proofErr w:type="spellStart"/>
            <w:r>
              <w:rPr>
                <w:color w:val="000000"/>
              </w:rPr>
              <w:t>RADseq</w:t>
            </w:r>
            <w:proofErr w:type="spellEnd"/>
            <w:r>
              <w:rPr>
                <w:color w:val="000000"/>
              </w:rPr>
              <w:t xml:space="preserve"> technique, which uses restriction enzymes and molecular identifiers for the extraction and sequencing of the genome of </w:t>
            </w:r>
            <w:r w:rsidR="0050254A">
              <w:rPr>
                <w:color w:val="000000"/>
              </w:rPr>
              <w:t>mahi-mahi</w:t>
            </w:r>
            <w:r>
              <w:rPr>
                <w:color w:val="000000"/>
              </w:rPr>
              <w:t xml:space="preserve"> mahi individuals. The individuals will be collected in three countries (Costa Rica, Ecuador and Peru) with the support of INCOPESCA, IPIAP and IMARPE. The analysis will be carried out in the laboratories of UNAM and IMARPE, while sequencing will be carried out at the University of Georgia.</w:t>
            </w:r>
          </w:p>
          <w:p w14:paraId="0000005E" w14:textId="77777777" w:rsidR="003F0D2B" w:rsidRDefault="003F0D2B">
            <w:pPr>
              <w:pBdr>
                <w:top w:val="nil"/>
                <w:left w:val="nil"/>
                <w:bottom w:val="nil"/>
                <w:right w:val="nil"/>
                <w:between w:val="nil"/>
              </w:pBdr>
              <w:ind w:left="69"/>
              <w:rPr>
                <w:color w:val="000000"/>
              </w:rPr>
            </w:pPr>
          </w:p>
          <w:p w14:paraId="0000005F" w14:textId="77777777" w:rsidR="003F0D2B" w:rsidRDefault="00FE47FD">
            <w:pPr>
              <w:pBdr>
                <w:top w:val="nil"/>
                <w:left w:val="nil"/>
                <w:bottom w:val="nil"/>
                <w:right w:val="nil"/>
                <w:between w:val="nil"/>
              </w:pBdr>
              <w:ind w:left="69"/>
              <w:rPr>
                <w:color w:val="000000"/>
              </w:rPr>
            </w:pPr>
            <w:r>
              <w:rPr>
                <w:color w:val="000000"/>
              </w:rPr>
              <w:t>● Tagging and recapture.</w:t>
            </w:r>
          </w:p>
          <w:p w14:paraId="00000060" w14:textId="77777777" w:rsidR="003F0D2B" w:rsidRDefault="003F0D2B">
            <w:pPr>
              <w:pBdr>
                <w:top w:val="nil"/>
                <w:left w:val="nil"/>
                <w:bottom w:val="nil"/>
                <w:right w:val="nil"/>
                <w:between w:val="nil"/>
              </w:pBdr>
              <w:ind w:left="69"/>
              <w:rPr>
                <w:color w:val="000000"/>
              </w:rPr>
            </w:pPr>
          </w:p>
          <w:p w14:paraId="00000061" w14:textId="4741283F" w:rsidR="003F0D2B" w:rsidRDefault="00FE47FD">
            <w:pPr>
              <w:pBdr>
                <w:top w:val="nil"/>
                <w:left w:val="nil"/>
                <w:bottom w:val="nil"/>
                <w:right w:val="nil"/>
                <w:between w:val="nil"/>
              </w:pBdr>
              <w:ind w:left="69"/>
              <w:rPr>
                <w:color w:val="000000"/>
              </w:rPr>
            </w:pPr>
            <w:r>
              <w:rPr>
                <w:color w:val="000000"/>
              </w:rPr>
              <w:t xml:space="preserve">Tagging techniques have proven to be very useful for understanding the migratory patterns of tuna species and could also be a useful tool for understanding the migratory patterns of </w:t>
            </w:r>
            <w:r w:rsidR="0050254A">
              <w:rPr>
                <w:color w:val="000000"/>
              </w:rPr>
              <w:t>Mahi-mahi</w:t>
            </w:r>
            <w:r>
              <w:rPr>
                <w:color w:val="000000"/>
              </w:rPr>
              <w:t xml:space="preserve"> in the EPO. In this </w:t>
            </w:r>
            <w:r>
              <w:rPr>
                <w:color w:val="000000"/>
              </w:rPr>
              <w:lastRenderedPageBreak/>
              <w:t xml:space="preserve">sense, COREMAHI has included in its scientific plan 2021-2026 a “C. </w:t>
            </w:r>
            <w:proofErr w:type="spellStart"/>
            <w:r>
              <w:rPr>
                <w:color w:val="000000"/>
              </w:rPr>
              <w:t>hippurus</w:t>
            </w:r>
            <w:proofErr w:type="spellEnd"/>
            <w:r>
              <w:rPr>
                <w:color w:val="000000"/>
              </w:rPr>
              <w:t xml:space="preserve"> tagging study to improve the knowledge of its stock structure in the EPO”, the objectives of this study are:</w:t>
            </w:r>
          </w:p>
          <w:p w14:paraId="00000062" w14:textId="77777777" w:rsidR="003F0D2B" w:rsidRDefault="003F0D2B">
            <w:pPr>
              <w:pBdr>
                <w:top w:val="nil"/>
                <w:left w:val="nil"/>
                <w:bottom w:val="nil"/>
                <w:right w:val="nil"/>
                <w:between w:val="nil"/>
              </w:pBdr>
              <w:ind w:left="69"/>
              <w:rPr>
                <w:color w:val="000000"/>
              </w:rPr>
            </w:pPr>
          </w:p>
          <w:p w14:paraId="00000063" w14:textId="77777777" w:rsidR="003F0D2B" w:rsidRDefault="00FE47FD">
            <w:pPr>
              <w:pBdr>
                <w:top w:val="nil"/>
                <w:left w:val="nil"/>
                <w:bottom w:val="nil"/>
                <w:right w:val="nil"/>
                <w:between w:val="nil"/>
              </w:pBdr>
              <w:ind w:left="720"/>
              <w:rPr>
                <w:color w:val="000000"/>
              </w:rPr>
            </w:pPr>
            <w:r>
              <w:rPr>
                <w:color w:val="000000"/>
              </w:rPr>
              <w:t xml:space="preserve">(a) Estimate the movements of dorado between north and south of the equator to improve knowledge of the life history of C. </w:t>
            </w:r>
            <w:proofErr w:type="spellStart"/>
            <w:r>
              <w:rPr>
                <w:color w:val="000000"/>
              </w:rPr>
              <w:t>hippurus</w:t>
            </w:r>
            <w:proofErr w:type="spellEnd"/>
            <w:r>
              <w:rPr>
                <w:color w:val="000000"/>
              </w:rPr>
              <w:t xml:space="preserve"> and its stock structure in the EPO.</w:t>
            </w:r>
          </w:p>
          <w:p w14:paraId="00000064" w14:textId="77777777" w:rsidR="003F0D2B" w:rsidRDefault="00FE47FD">
            <w:pPr>
              <w:pBdr>
                <w:top w:val="nil"/>
                <w:left w:val="nil"/>
                <w:bottom w:val="nil"/>
                <w:right w:val="nil"/>
                <w:between w:val="nil"/>
              </w:pBdr>
              <w:ind w:left="720"/>
              <w:rPr>
                <w:color w:val="000000"/>
              </w:rPr>
            </w:pPr>
            <w:r>
              <w:rPr>
                <w:color w:val="000000"/>
              </w:rPr>
              <w:t xml:space="preserve">b) Obtain information on the movement and dispersal rates of C. </w:t>
            </w:r>
            <w:proofErr w:type="spellStart"/>
            <w:r>
              <w:rPr>
                <w:color w:val="000000"/>
              </w:rPr>
              <w:t>hippurus</w:t>
            </w:r>
            <w:proofErr w:type="spellEnd"/>
            <w:r>
              <w:rPr>
                <w:color w:val="000000"/>
              </w:rPr>
              <w:t xml:space="preserve"> and water temperature in the EPO, by tagging individuals of C. </w:t>
            </w:r>
            <w:proofErr w:type="spellStart"/>
            <w:r>
              <w:rPr>
                <w:color w:val="000000"/>
              </w:rPr>
              <w:t>hippurus</w:t>
            </w:r>
            <w:proofErr w:type="spellEnd"/>
            <w:r>
              <w:rPr>
                <w:color w:val="000000"/>
              </w:rPr>
              <w:t>, to estimate: (</w:t>
            </w:r>
            <w:proofErr w:type="spellStart"/>
            <w:r>
              <w:rPr>
                <w:color w:val="000000"/>
              </w:rPr>
              <w:t>i</w:t>
            </w:r>
            <w:proofErr w:type="spellEnd"/>
            <w:r>
              <w:rPr>
                <w:color w:val="000000"/>
              </w:rPr>
              <w:t>) tag loss rates; (ii) mortality rates of dorado; (iii) information on population size; and (iv) behavioral attributes.</w:t>
            </w:r>
          </w:p>
          <w:p w14:paraId="00000065" w14:textId="77777777" w:rsidR="003F0D2B" w:rsidRDefault="003F0D2B">
            <w:pPr>
              <w:pBdr>
                <w:top w:val="nil"/>
                <w:left w:val="nil"/>
                <w:bottom w:val="nil"/>
                <w:right w:val="nil"/>
                <w:between w:val="nil"/>
              </w:pBdr>
              <w:ind w:left="720"/>
              <w:rPr>
                <w:color w:val="000000"/>
              </w:rPr>
            </w:pPr>
          </w:p>
          <w:p w14:paraId="00000066" w14:textId="77777777" w:rsidR="003F0D2B" w:rsidRDefault="00FE47FD">
            <w:pPr>
              <w:pBdr>
                <w:top w:val="nil"/>
                <w:left w:val="nil"/>
                <w:bottom w:val="nil"/>
                <w:right w:val="nil"/>
                <w:between w:val="nil"/>
              </w:pBdr>
              <w:ind w:left="69"/>
              <w:rPr>
                <w:color w:val="000000"/>
              </w:rPr>
            </w:pPr>
            <w:r>
              <w:rPr>
                <w:color w:val="000000"/>
              </w:rPr>
              <w:t>As of 2024, the date of the progress review of the FIP, the action has been partially completed with some pending elements to close it.</w:t>
            </w:r>
          </w:p>
          <w:p w14:paraId="00000067" w14:textId="77777777" w:rsidR="003F0D2B" w:rsidRDefault="003F0D2B">
            <w:pPr>
              <w:pBdr>
                <w:top w:val="nil"/>
                <w:left w:val="nil"/>
                <w:bottom w:val="nil"/>
                <w:right w:val="nil"/>
                <w:between w:val="nil"/>
              </w:pBdr>
              <w:ind w:left="69"/>
              <w:rPr>
                <w:color w:val="000000"/>
              </w:rPr>
            </w:pPr>
          </w:p>
          <w:p w14:paraId="00000068" w14:textId="77777777" w:rsidR="003F0D2B" w:rsidRDefault="00FE47FD">
            <w:pPr>
              <w:pBdr>
                <w:top w:val="nil"/>
                <w:left w:val="nil"/>
                <w:bottom w:val="nil"/>
                <w:right w:val="nil"/>
                <w:between w:val="nil"/>
              </w:pBdr>
              <w:ind w:left="69"/>
              <w:rPr>
                <w:color w:val="000000"/>
              </w:rPr>
            </w:pPr>
            <w:r>
              <w:rPr>
                <w:color w:val="000000"/>
              </w:rPr>
              <w:t>Thus, according to the information provided by IMARPE, and in relation to the genomic study (Milestone 4), samples have been collected during 2023 and 2024 in Peru and Ecuador, but this sampling will continue until February 2025 in both countries, with the objective of strengthening the number of samples of the study.</w:t>
            </w:r>
          </w:p>
          <w:p w14:paraId="00000069" w14:textId="77777777" w:rsidR="003F0D2B" w:rsidRDefault="003F0D2B">
            <w:pPr>
              <w:pBdr>
                <w:top w:val="nil"/>
                <w:left w:val="nil"/>
                <w:bottom w:val="nil"/>
                <w:right w:val="nil"/>
                <w:between w:val="nil"/>
              </w:pBdr>
              <w:ind w:left="69"/>
              <w:rPr>
                <w:color w:val="000000"/>
              </w:rPr>
            </w:pPr>
          </w:p>
          <w:p w14:paraId="0000006A" w14:textId="77777777" w:rsidR="003F0D2B" w:rsidRDefault="00FE47FD">
            <w:pPr>
              <w:pBdr>
                <w:top w:val="nil"/>
                <w:left w:val="nil"/>
                <w:bottom w:val="nil"/>
                <w:right w:val="nil"/>
                <w:between w:val="nil"/>
              </w:pBdr>
              <w:tabs>
                <w:tab w:val="left" w:pos="789"/>
              </w:tabs>
              <w:ind w:left="69"/>
              <w:rPr>
                <w:b/>
                <w:color w:val="000000"/>
              </w:rPr>
            </w:pPr>
            <w:r>
              <w:rPr>
                <w:color w:val="000000"/>
              </w:rPr>
              <w:t>Regarding Milestone 3, during 2023 and 2024, training was conducted in Ecuador and Peru for captains, fishermen and observers on the registration and placement of tags on mahi-mahi. In Ecuador more than 111 tags were deployed, and in 2023 six tags were recovered in the EPO, mainly in catches on FADs. For 2024 and 2025 this work will continue, with plans to train in Peru between January and February 2025 before starting tagging in that country.</w:t>
            </w:r>
          </w:p>
        </w:tc>
      </w:tr>
    </w:tbl>
    <w:tbl>
      <w:tblPr>
        <w:tblStyle w:val="a3"/>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0"/>
        <w:gridCol w:w="6448"/>
      </w:tblGrid>
      <w:tr w:rsidR="003F0D2B" w14:paraId="43C46268" w14:textId="77777777" w:rsidTr="002B2150">
        <w:trPr>
          <w:trHeight w:val="525"/>
        </w:trPr>
        <w:tc>
          <w:tcPr>
            <w:tcW w:w="6600" w:type="dxa"/>
          </w:tcPr>
          <w:p w14:paraId="0000006C" w14:textId="77777777" w:rsidR="003F0D2B" w:rsidRDefault="00FE47FD">
            <w:pPr>
              <w:pBdr>
                <w:top w:val="nil"/>
                <w:left w:val="nil"/>
                <w:bottom w:val="nil"/>
                <w:right w:val="nil"/>
                <w:between w:val="nil"/>
              </w:pBdr>
              <w:spacing w:before="128"/>
              <w:ind w:left="69"/>
              <w:rPr>
                <w:color w:val="000000"/>
              </w:rPr>
            </w:pPr>
            <w:r>
              <w:rPr>
                <w:color w:val="000000"/>
              </w:rPr>
              <w:lastRenderedPageBreak/>
              <w:t>Expected compliance date</w:t>
            </w:r>
          </w:p>
        </w:tc>
        <w:tc>
          <w:tcPr>
            <w:tcW w:w="6448" w:type="dxa"/>
          </w:tcPr>
          <w:p w14:paraId="0000006D" w14:textId="77777777" w:rsidR="003F0D2B" w:rsidRDefault="00FE47FD">
            <w:pPr>
              <w:pBdr>
                <w:top w:val="nil"/>
                <w:left w:val="nil"/>
                <w:bottom w:val="nil"/>
                <w:right w:val="nil"/>
                <w:between w:val="nil"/>
              </w:pBdr>
              <w:spacing w:before="128"/>
              <w:ind w:left="69"/>
              <w:rPr>
                <w:color w:val="000000"/>
              </w:rPr>
            </w:pPr>
            <w:r>
              <w:rPr>
                <w:color w:val="000000"/>
              </w:rPr>
              <w:t>December, 2026</w:t>
            </w:r>
          </w:p>
        </w:tc>
      </w:tr>
      <w:tr w:rsidR="003F0D2B" w14:paraId="5FFFFE3B" w14:textId="77777777" w:rsidTr="002B2150">
        <w:trPr>
          <w:trHeight w:val="299"/>
        </w:trPr>
        <w:tc>
          <w:tcPr>
            <w:tcW w:w="6600" w:type="dxa"/>
          </w:tcPr>
          <w:p w14:paraId="0000006E" w14:textId="77777777" w:rsidR="003F0D2B" w:rsidRDefault="00FE47FD">
            <w:pPr>
              <w:pBdr>
                <w:top w:val="nil"/>
                <w:left w:val="nil"/>
                <w:bottom w:val="nil"/>
                <w:right w:val="nil"/>
                <w:between w:val="nil"/>
              </w:pBdr>
              <w:spacing w:line="268" w:lineRule="auto"/>
              <w:ind w:left="69"/>
              <w:rPr>
                <w:color w:val="000000"/>
              </w:rPr>
            </w:pPr>
            <w:r>
              <w:rPr>
                <w:color w:val="000000"/>
              </w:rPr>
              <w:t>Priority</w:t>
            </w:r>
          </w:p>
        </w:tc>
        <w:tc>
          <w:tcPr>
            <w:tcW w:w="6448" w:type="dxa"/>
          </w:tcPr>
          <w:p w14:paraId="0000006F" w14:textId="77777777" w:rsidR="003F0D2B" w:rsidRDefault="00FE47FD">
            <w:pPr>
              <w:pBdr>
                <w:top w:val="nil"/>
                <w:left w:val="nil"/>
                <w:bottom w:val="nil"/>
                <w:right w:val="nil"/>
                <w:between w:val="nil"/>
              </w:pBdr>
              <w:spacing w:before="16" w:line="264" w:lineRule="auto"/>
              <w:ind w:left="69"/>
              <w:rPr>
                <w:color w:val="000000"/>
              </w:rPr>
            </w:pPr>
            <w:r>
              <w:rPr>
                <w:color w:val="000000"/>
              </w:rPr>
              <w:t>Medium</w:t>
            </w:r>
          </w:p>
        </w:tc>
      </w:tr>
      <w:tr w:rsidR="003F0D2B" w14:paraId="7AC8FE16" w14:textId="77777777" w:rsidTr="002B2150">
        <w:trPr>
          <w:trHeight w:val="299"/>
        </w:trPr>
        <w:tc>
          <w:tcPr>
            <w:tcW w:w="6600" w:type="dxa"/>
          </w:tcPr>
          <w:p w14:paraId="00000070" w14:textId="77777777" w:rsidR="003F0D2B" w:rsidRDefault="00FE47FD">
            <w:pPr>
              <w:pBdr>
                <w:top w:val="nil"/>
                <w:left w:val="nil"/>
                <w:bottom w:val="nil"/>
                <w:right w:val="nil"/>
                <w:between w:val="nil"/>
              </w:pBdr>
              <w:spacing w:line="268" w:lineRule="auto"/>
              <w:ind w:left="69"/>
              <w:rPr>
                <w:color w:val="000000"/>
              </w:rPr>
            </w:pPr>
            <w:r>
              <w:rPr>
                <w:color w:val="000000"/>
              </w:rPr>
              <w:t>Estimated cost ($ US)</w:t>
            </w:r>
          </w:p>
        </w:tc>
        <w:tc>
          <w:tcPr>
            <w:tcW w:w="6448" w:type="dxa"/>
          </w:tcPr>
          <w:p w14:paraId="00000071" w14:textId="42680143" w:rsidR="003F0D2B" w:rsidRDefault="008B5230">
            <w:pPr>
              <w:pBdr>
                <w:top w:val="nil"/>
                <w:left w:val="nil"/>
                <w:bottom w:val="nil"/>
                <w:right w:val="nil"/>
                <w:between w:val="nil"/>
              </w:pBdr>
              <w:spacing w:before="16" w:line="264" w:lineRule="auto"/>
              <w:ind w:left="69"/>
              <w:rPr>
                <w:color w:val="000000"/>
              </w:rPr>
            </w:pPr>
            <w:r>
              <w:rPr>
                <w:color w:val="000000"/>
              </w:rPr>
              <w:t>35</w:t>
            </w:r>
            <w:r w:rsidR="00FE47FD">
              <w:rPr>
                <w:color w:val="000000"/>
              </w:rPr>
              <w:t>,000</w:t>
            </w:r>
          </w:p>
        </w:tc>
      </w:tr>
      <w:tr w:rsidR="003F0D2B" w14:paraId="0BC89E56" w14:textId="77777777" w:rsidTr="002B2150">
        <w:trPr>
          <w:trHeight w:val="285"/>
        </w:trPr>
        <w:tc>
          <w:tcPr>
            <w:tcW w:w="6600" w:type="dxa"/>
          </w:tcPr>
          <w:p w14:paraId="00000072" w14:textId="77777777" w:rsidR="003F0D2B" w:rsidRDefault="00FE47FD">
            <w:pPr>
              <w:pBdr>
                <w:top w:val="nil"/>
                <w:left w:val="nil"/>
                <w:bottom w:val="nil"/>
                <w:right w:val="nil"/>
                <w:between w:val="nil"/>
              </w:pBdr>
              <w:spacing w:line="265" w:lineRule="auto"/>
              <w:ind w:left="69"/>
              <w:rPr>
                <w:color w:val="000000"/>
              </w:rPr>
            </w:pPr>
            <w:r>
              <w:rPr>
                <w:color w:val="000000"/>
              </w:rPr>
              <w:t>Responsible parties</w:t>
            </w:r>
          </w:p>
        </w:tc>
        <w:tc>
          <w:tcPr>
            <w:tcW w:w="6448" w:type="dxa"/>
          </w:tcPr>
          <w:p w14:paraId="00000073" w14:textId="77777777" w:rsidR="003F0D2B" w:rsidRDefault="00FE47FD">
            <w:pPr>
              <w:pBdr>
                <w:top w:val="nil"/>
                <w:left w:val="nil"/>
                <w:bottom w:val="nil"/>
                <w:right w:val="nil"/>
                <w:between w:val="nil"/>
              </w:pBdr>
              <w:spacing w:before="8" w:line="256" w:lineRule="auto"/>
              <w:ind w:left="69"/>
              <w:rPr>
                <w:color w:val="000000"/>
              </w:rPr>
            </w:pPr>
            <w:r>
              <w:rPr>
                <w:color w:val="000000"/>
              </w:rPr>
              <w:t>IMARPE, SFP, CIAT, COREMAHI</w:t>
            </w:r>
          </w:p>
        </w:tc>
      </w:tr>
      <w:tr w:rsidR="003F0D2B" w14:paraId="2A6F04F6" w14:textId="77777777" w:rsidTr="002B2150">
        <w:trPr>
          <w:trHeight w:val="537"/>
        </w:trPr>
        <w:tc>
          <w:tcPr>
            <w:tcW w:w="6600" w:type="dxa"/>
          </w:tcPr>
          <w:p w14:paraId="00000074" w14:textId="77777777" w:rsidR="003F0D2B" w:rsidRDefault="00FE47FD">
            <w:pPr>
              <w:pBdr>
                <w:top w:val="nil"/>
                <w:left w:val="nil"/>
                <w:bottom w:val="nil"/>
                <w:right w:val="nil"/>
                <w:between w:val="nil"/>
              </w:pBdr>
              <w:spacing w:line="268" w:lineRule="auto"/>
              <w:ind w:left="69"/>
              <w:rPr>
                <w:color w:val="000000"/>
              </w:rPr>
            </w:pPr>
            <w:r>
              <w:rPr>
                <w:color w:val="000000"/>
              </w:rPr>
              <w:t>MSC IDs associated with the</w:t>
            </w:r>
          </w:p>
          <w:p w14:paraId="00000075" w14:textId="77777777" w:rsidR="003F0D2B" w:rsidRDefault="00FE47FD">
            <w:pPr>
              <w:pBdr>
                <w:top w:val="nil"/>
                <w:left w:val="nil"/>
                <w:bottom w:val="nil"/>
                <w:right w:val="nil"/>
                <w:between w:val="nil"/>
              </w:pBdr>
              <w:spacing w:line="249" w:lineRule="auto"/>
              <w:ind w:left="69"/>
              <w:rPr>
                <w:color w:val="000000"/>
              </w:rPr>
            </w:pPr>
            <w:r>
              <w:rPr>
                <w:color w:val="000000"/>
              </w:rPr>
              <w:t>action</w:t>
            </w:r>
          </w:p>
        </w:tc>
        <w:tc>
          <w:tcPr>
            <w:tcW w:w="6448" w:type="dxa"/>
          </w:tcPr>
          <w:p w14:paraId="00000076" w14:textId="77777777" w:rsidR="003F0D2B" w:rsidRDefault="00FE47FD">
            <w:pPr>
              <w:pBdr>
                <w:top w:val="nil"/>
                <w:left w:val="nil"/>
                <w:bottom w:val="nil"/>
                <w:right w:val="nil"/>
                <w:between w:val="nil"/>
              </w:pBdr>
              <w:spacing w:before="134"/>
              <w:ind w:left="69"/>
              <w:rPr>
                <w:color w:val="000000"/>
              </w:rPr>
            </w:pPr>
            <w:r>
              <w:rPr>
                <w:color w:val="000000"/>
              </w:rPr>
              <w:t>1.2.3 Information and monitoring</w:t>
            </w:r>
          </w:p>
        </w:tc>
      </w:tr>
    </w:tbl>
    <w:p w14:paraId="00000077" w14:textId="77777777" w:rsidR="003F0D2B" w:rsidRDefault="003F0D2B">
      <w:pPr>
        <w:pBdr>
          <w:top w:val="nil"/>
          <w:left w:val="nil"/>
          <w:bottom w:val="nil"/>
          <w:right w:val="nil"/>
          <w:between w:val="nil"/>
        </w:pBdr>
        <w:rPr>
          <w:rFonts w:ascii="Times New Roman" w:eastAsia="Times New Roman" w:hAnsi="Times New Roman" w:cs="Times New Roman"/>
          <w:color w:val="000000"/>
          <w:sz w:val="20"/>
          <w:szCs w:val="20"/>
        </w:rPr>
      </w:pPr>
    </w:p>
    <w:tbl>
      <w:tblPr>
        <w:tblStyle w:val="a4"/>
        <w:tblW w:w="0" w:type="auto"/>
        <w:tblInd w:w="1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85"/>
        <w:gridCol w:w="1885"/>
        <w:gridCol w:w="1885"/>
        <w:gridCol w:w="1885"/>
        <w:gridCol w:w="1885"/>
        <w:gridCol w:w="1885"/>
        <w:gridCol w:w="1885"/>
      </w:tblGrid>
      <w:tr w:rsidR="003F0D2B" w14:paraId="001E224B" w14:textId="77777777">
        <w:trPr>
          <w:trHeight w:val="659"/>
        </w:trPr>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7B" w14:textId="77777777" w:rsidR="003F0D2B" w:rsidRDefault="00FE47FD">
            <w:pPr>
              <w:rPr>
                <w:b/>
                <w:sz w:val="20"/>
                <w:szCs w:val="20"/>
              </w:rPr>
            </w:pPr>
            <w:r>
              <w:rPr>
                <w:b/>
                <w:sz w:val="20"/>
                <w:szCs w:val="20"/>
              </w:rPr>
              <w:t>Action</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7C" w14:textId="77777777" w:rsidR="003F0D2B" w:rsidRDefault="00FE47FD">
            <w:pPr>
              <w:rPr>
                <w:b/>
                <w:sz w:val="20"/>
                <w:szCs w:val="20"/>
              </w:rPr>
            </w:pPr>
            <w:r>
              <w:rPr>
                <w:b/>
                <w:sz w:val="20"/>
                <w:szCs w:val="20"/>
              </w:rPr>
              <w:t>Tasks/ Milestones</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7D" w14:textId="77777777" w:rsidR="003F0D2B" w:rsidRDefault="00FE47FD">
            <w:pPr>
              <w:rPr>
                <w:b/>
                <w:sz w:val="20"/>
                <w:szCs w:val="20"/>
              </w:rPr>
            </w:pPr>
            <w:r>
              <w:rPr>
                <w:b/>
                <w:sz w:val="20"/>
                <w:szCs w:val="20"/>
              </w:rPr>
              <w:t>Responsible (lead)</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7E" w14:textId="77777777" w:rsidR="003F0D2B" w:rsidRDefault="00FE47FD">
            <w:pPr>
              <w:rPr>
                <w:b/>
                <w:sz w:val="20"/>
                <w:szCs w:val="20"/>
              </w:rPr>
            </w:pPr>
            <w:r>
              <w:rPr>
                <w:b/>
                <w:sz w:val="20"/>
                <w:szCs w:val="20"/>
              </w:rPr>
              <w:t>Responsible (supporting role)</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7F" w14:textId="77777777" w:rsidR="003F0D2B" w:rsidRDefault="00FE47FD">
            <w:pPr>
              <w:rPr>
                <w:b/>
                <w:sz w:val="20"/>
                <w:szCs w:val="20"/>
              </w:rPr>
            </w:pPr>
            <w:r>
              <w:rPr>
                <w:b/>
                <w:sz w:val="20"/>
                <w:szCs w:val="20"/>
              </w:rPr>
              <w:t>Starting date</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80" w14:textId="77777777" w:rsidR="003F0D2B" w:rsidRDefault="00FE47FD">
            <w:pPr>
              <w:rPr>
                <w:b/>
                <w:sz w:val="20"/>
                <w:szCs w:val="20"/>
              </w:rPr>
            </w:pPr>
            <w:r>
              <w:rPr>
                <w:b/>
                <w:sz w:val="20"/>
                <w:szCs w:val="20"/>
              </w:rPr>
              <w:t>Expected completion date</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81" w14:textId="77777777" w:rsidR="003F0D2B" w:rsidRDefault="00FE47FD">
            <w:pPr>
              <w:rPr>
                <w:b/>
                <w:sz w:val="20"/>
                <w:szCs w:val="20"/>
              </w:rPr>
            </w:pPr>
            <w:r>
              <w:rPr>
                <w:b/>
                <w:sz w:val="20"/>
                <w:szCs w:val="20"/>
              </w:rPr>
              <w:t>Evidence of completion / results</w:t>
            </w:r>
          </w:p>
        </w:tc>
      </w:tr>
      <w:tr w:rsidR="003F0D2B" w14:paraId="1F165151" w14:textId="77777777">
        <w:trPr>
          <w:trHeight w:val="1340"/>
        </w:trPr>
        <w:tc>
          <w:tcPr>
            <w:tcW w:w="1885"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082" w14:textId="77777777" w:rsidR="003F0D2B" w:rsidRPr="002B2150" w:rsidRDefault="00FE47FD">
            <w:pPr>
              <w:rPr>
                <w:sz w:val="20"/>
                <w:szCs w:val="20"/>
              </w:rPr>
            </w:pPr>
            <w:r w:rsidRPr="002B2150">
              <w:rPr>
                <w:sz w:val="20"/>
                <w:szCs w:val="20"/>
              </w:rPr>
              <w:t>1. Define the stock unit(s)</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83" w14:textId="77777777" w:rsidR="003F0D2B" w:rsidRPr="003A7EAC" w:rsidRDefault="00FE47FD">
            <w:pPr>
              <w:pBdr>
                <w:top w:val="nil"/>
                <w:left w:val="nil"/>
                <w:bottom w:val="nil"/>
                <w:right w:val="nil"/>
                <w:between w:val="nil"/>
              </w:pBdr>
              <w:ind w:left="72" w:right="61"/>
              <w:rPr>
                <w:color w:val="000000"/>
              </w:rPr>
            </w:pPr>
            <w:r w:rsidRPr="003A7EAC">
              <w:rPr>
                <w:color w:val="000000"/>
              </w:rPr>
              <w:t xml:space="preserve">M3b: By the year 2025, the results obtained with the implementation of the tagging </w:t>
            </w:r>
            <w:r w:rsidRPr="003A7EAC">
              <w:rPr>
                <w:color w:val="000000"/>
              </w:rPr>
              <w:lastRenderedPageBreak/>
              <w:t>project in Peru and Ecuador will be analyzed.</w:t>
            </w:r>
          </w:p>
          <w:p w14:paraId="00000084" w14:textId="77777777" w:rsidR="003F0D2B" w:rsidRPr="002B2150" w:rsidRDefault="00FE47FD">
            <w:pPr>
              <w:rPr>
                <w:sz w:val="20"/>
                <w:szCs w:val="20"/>
              </w:rPr>
            </w:pPr>
            <w:r w:rsidRPr="003A7EAC">
              <w:t>M3c: By 2026, it is expected to have a published scientific article.</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85" w14:textId="77777777" w:rsidR="003F0D2B" w:rsidRPr="002B2150" w:rsidRDefault="00FE47FD">
            <w:pPr>
              <w:rPr>
                <w:sz w:val="20"/>
                <w:szCs w:val="20"/>
              </w:rPr>
            </w:pPr>
            <w:r w:rsidRPr="002B2150">
              <w:rPr>
                <w:sz w:val="20"/>
                <w:szCs w:val="20"/>
              </w:rPr>
              <w:lastRenderedPageBreak/>
              <w:t xml:space="preserve">IMARPE </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86" w14:textId="77777777" w:rsidR="003F0D2B" w:rsidRPr="002B2150" w:rsidRDefault="00FE47FD">
            <w:pPr>
              <w:rPr>
                <w:sz w:val="20"/>
                <w:szCs w:val="20"/>
              </w:rPr>
            </w:pPr>
            <w:r w:rsidRPr="003A7EAC">
              <w:rPr>
                <w:sz w:val="20"/>
                <w:szCs w:val="20"/>
              </w:rPr>
              <w:t>COREMAHI, SFP, IATTC</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87" w14:textId="31F5A079" w:rsidR="003F0D2B" w:rsidRPr="002B2150" w:rsidRDefault="00FE47FD">
            <w:pPr>
              <w:rPr>
                <w:b/>
                <w:bCs/>
                <w:sz w:val="20"/>
                <w:szCs w:val="20"/>
              </w:rPr>
            </w:pPr>
            <w:r w:rsidRPr="002B2150">
              <w:rPr>
                <w:b/>
                <w:bCs/>
                <w:sz w:val="20"/>
                <w:szCs w:val="20"/>
              </w:rPr>
              <w:t>Dec</w:t>
            </w:r>
            <w:r w:rsidR="00234288" w:rsidRPr="002B2150">
              <w:rPr>
                <w:b/>
                <w:bCs/>
                <w:sz w:val="20"/>
                <w:szCs w:val="20"/>
              </w:rPr>
              <w:t>ember</w:t>
            </w:r>
            <w:r w:rsidRPr="002B2150">
              <w:rPr>
                <w:b/>
                <w:bCs/>
                <w:sz w:val="20"/>
                <w:szCs w:val="20"/>
              </w:rPr>
              <w:t>, 2024</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88" w14:textId="2AB4AD8E" w:rsidR="003F0D2B" w:rsidRPr="002B2150" w:rsidRDefault="00FE47FD">
            <w:pPr>
              <w:rPr>
                <w:b/>
                <w:bCs/>
                <w:sz w:val="20"/>
                <w:szCs w:val="20"/>
                <w:highlight w:val="yellow"/>
              </w:rPr>
            </w:pPr>
            <w:r w:rsidRPr="002B2150">
              <w:rPr>
                <w:b/>
                <w:bCs/>
                <w:sz w:val="20"/>
                <w:szCs w:val="20"/>
              </w:rPr>
              <w:t>Dec</w:t>
            </w:r>
            <w:r w:rsidR="00234288" w:rsidRPr="002B2150">
              <w:rPr>
                <w:b/>
                <w:bCs/>
                <w:sz w:val="20"/>
                <w:szCs w:val="20"/>
              </w:rPr>
              <w:t>ember</w:t>
            </w:r>
            <w:r w:rsidRPr="002B2150">
              <w:rPr>
                <w:b/>
                <w:bCs/>
                <w:sz w:val="20"/>
                <w:szCs w:val="20"/>
              </w:rPr>
              <w:t>, 2026</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89" w14:textId="77777777" w:rsidR="003F0D2B" w:rsidRDefault="00FE47FD">
            <w:pPr>
              <w:rPr>
                <w:sz w:val="20"/>
                <w:szCs w:val="20"/>
                <w:highlight w:val="yellow"/>
              </w:rPr>
            </w:pPr>
            <w:r>
              <w:rPr>
                <w:sz w:val="20"/>
                <w:szCs w:val="20"/>
              </w:rPr>
              <w:t>Reports or papers containing the results of tagging studies</w:t>
            </w:r>
          </w:p>
        </w:tc>
      </w:tr>
      <w:tr w:rsidR="003F0D2B" w14:paraId="363A6180" w14:textId="77777777">
        <w:trPr>
          <w:trHeight w:val="1340"/>
        </w:trPr>
        <w:tc>
          <w:tcPr>
            <w:tcW w:w="1885" w:type="dxa"/>
            <w:vMerge/>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08A" w14:textId="77777777" w:rsidR="003F0D2B" w:rsidRDefault="003F0D2B">
            <w:pPr>
              <w:pBdr>
                <w:top w:val="nil"/>
                <w:left w:val="nil"/>
                <w:bottom w:val="nil"/>
                <w:right w:val="nil"/>
                <w:between w:val="nil"/>
              </w:pBdr>
              <w:spacing w:line="276" w:lineRule="auto"/>
              <w:rPr>
                <w:sz w:val="20"/>
                <w:szCs w:val="20"/>
                <w:highlight w:val="yellow"/>
              </w:rPr>
            </w:pP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8B" w14:textId="77777777" w:rsidR="003F0D2B" w:rsidRDefault="00FE47FD">
            <w:pPr>
              <w:pBdr>
                <w:top w:val="nil"/>
                <w:left w:val="nil"/>
                <w:bottom w:val="nil"/>
                <w:right w:val="nil"/>
                <w:between w:val="nil"/>
              </w:pBdr>
              <w:ind w:left="72" w:right="61"/>
              <w:rPr>
                <w:color w:val="000000"/>
              </w:rPr>
            </w:pPr>
            <w:r>
              <w:rPr>
                <w:color w:val="000000"/>
              </w:rPr>
              <w:t>M4b: By the year 2025, the analysis of the results obtained from the genomic libraries of the mahi-mahi in Ecuador and Peru will be carried out.</w:t>
            </w:r>
          </w:p>
          <w:p w14:paraId="0000008C" w14:textId="77777777" w:rsidR="003F0D2B" w:rsidRDefault="00FE47FD">
            <w:pPr>
              <w:rPr>
                <w:sz w:val="20"/>
                <w:szCs w:val="20"/>
                <w:highlight w:val="yellow"/>
              </w:rPr>
            </w:pPr>
            <w:r>
              <w:t>M4c: By the end of 2025, it is expected to have an updated scientific publication on the genomic study of the mahi-mahi, including environmental factors in the analysis of the results obtained.</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8D" w14:textId="77777777" w:rsidR="003F0D2B" w:rsidRDefault="00FE47FD">
            <w:pPr>
              <w:rPr>
                <w:sz w:val="20"/>
                <w:szCs w:val="20"/>
                <w:highlight w:val="yellow"/>
              </w:rPr>
            </w:pPr>
            <w:r w:rsidRPr="002B2150">
              <w:rPr>
                <w:sz w:val="20"/>
                <w:szCs w:val="20"/>
              </w:rPr>
              <w:t>IMARPE</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8E" w14:textId="77777777" w:rsidR="003F0D2B" w:rsidRDefault="00FE47FD">
            <w:pPr>
              <w:rPr>
                <w:sz w:val="20"/>
                <w:szCs w:val="20"/>
                <w:highlight w:val="yellow"/>
              </w:rPr>
            </w:pPr>
            <w:r>
              <w:rPr>
                <w:sz w:val="20"/>
                <w:szCs w:val="20"/>
              </w:rPr>
              <w:t>COREMAHI, SFP, IATTC</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8F" w14:textId="29B1E59C" w:rsidR="003F0D2B" w:rsidRPr="002B2150" w:rsidRDefault="00FE47FD">
            <w:pPr>
              <w:rPr>
                <w:b/>
                <w:bCs/>
                <w:sz w:val="20"/>
                <w:szCs w:val="20"/>
                <w:highlight w:val="yellow"/>
              </w:rPr>
            </w:pPr>
            <w:r w:rsidRPr="002B2150">
              <w:rPr>
                <w:b/>
                <w:bCs/>
                <w:sz w:val="20"/>
                <w:szCs w:val="20"/>
              </w:rPr>
              <w:t>Dec</w:t>
            </w:r>
            <w:r w:rsidR="00234288" w:rsidRPr="002B2150">
              <w:rPr>
                <w:b/>
                <w:bCs/>
                <w:sz w:val="20"/>
                <w:szCs w:val="20"/>
              </w:rPr>
              <w:t>ember,</w:t>
            </w:r>
            <w:r w:rsidRPr="002B2150">
              <w:rPr>
                <w:b/>
                <w:bCs/>
                <w:sz w:val="20"/>
                <w:szCs w:val="20"/>
              </w:rPr>
              <w:t xml:space="preserve"> 2024</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90" w14:textId="3CEB1BF7" w:rsidR="003F0D2B" w:rsidRPr="002B2150" w:rsidRDefault="00FE47FD">
            <w:pPr>
              <w:rPr>
                <w:b/>
                <w:bCs/>
                <w:sz w:val="20"/>
                <w:szCs w:val="20"/>
                <w:highlight w:val="yellow"/>
              </w:rPr>
            </w:pPr>
            <w:r w:rsidRPr="002B2150">
              <w:rPr>
                <w:b/>
                <w:bCs/>
                <w:sz w:val="20"/>
                <w:szCs w:val="20"/>
              </w:rPr>
              <w:t>Dec</w:t>
            </w:r>
            <w:r w:rsidR="00234288" w:rsidRPr="002B2150">
              <w:rPr>
                <w:b/>
                <w:bCs/>
                <w:sz w:val="20"/>
                <w:szCs w:val="20"/>
              </w:rPr>
              <w:t>ember</w:t>
            </w:r>
            <w:r w:rsidRPr="002B2150">
              <w:rPr>
                <w:b/>
                <w:bCs/>
                <w:sz w:val="20"/>
                <w:szCs w:val="20"/>
              </w:rPr>
              <w:t>, 2025</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91" w14:textId="77777777" w:rsidR="003F0D2B" w:rsidRDefault="00FE47FD">
            <w:pPr>
              <w:rPr>
                <w:sz w:val="20"/>
                <w:szCs w:val="20"/>
              </w:rPr>
            </w:pPr>
            <w:r>
              <w:rPr>
                <w:sz w:val="20"/>
                <w:szCs w:val="20"/>
              </w:rPr>
              <w:t xml:space="preserve">A scientific paper on the preliminary results of the study has already been published. </w:t>
            </w:r>
          </w:p>
          <w:p w14:paraId="00000092" w14:textId="77777777" w:rsidR="003F0D2B" w:rsidRDefault="00FE47FD">
            <w:pPr>
              <w:rPr>
                <w:sz w:val="20"/>
                <w:szCs w:val="20"/>
              </w:rPr>
            </w:pPr>
            <w:r>
              <w:rPr>
                <w:sz w:val="20"/>
                <w:szCs w:val="20"/>
              </w:rPr>
              <w:t>https://www.frontiersin.org/journals/marine-science/articles/10.3389/fmars.2023.1294509/full</w:t>
            </w:r>
          </w:p>
          <w:p w14:paraId="00000093" w14:textId="77777777" w:rsidR="003F0D2B" w:rsidRDefault="003F0D2B">
            <w:pPr>
              <w:rPr>
                <w:sz w:val="20"/>
                <w:szCs w:val="20"/>
              </w:rPr>
            </w:pPr>
          </w:p>
          <w:p w14:paraId="00000094" w14:textId="77777777" w:rsidR="003F0D2B" w:rsidRDefault="00FE47FD">
            <w:pPr>
              <w:rPr>
                <w:sz w:val="20"/>
                <w:szCs w:val="20"/>
                <w:highlight w:val="yellow"/>
              </w:rPr>
            </w:pPr>
            <w:r>
              <w:rPr>
                <w:sz w:val="20"/>
                <w:szCs w:val="20"/>
              </w:rPr>
              <w:t>Other published studies or scientific papers</w:t>
            </w:r>
          </w:p>
        </w:tc>
      </w:tr>
    </w:tbl>
    <w:p w14:paraId="1A1EE3B2" w14:textId="77777777" w:rsidR="008F4288" w:rsidRDefault="008F4288">
      <w:pPr>
        <w:pBdr>
          <w:top w:val="nil"/>
          <w:left w:val="nil"/>
          <w:bottom w:val="nil"/>
          <w:right w:val="nil"/>
          <w:between w:val="nil"/>
        </w:pBdr>
        <w:spacing w:before="37"/>
        <w:ind w:left="120"/>
        <w:rPr>
          <w:b/>
          <w:i/>
          <w:color w:val="1F487C"/>
        </w:rPr>
        <w:sectPr w:rsidR="008F4288">
          <w:pgSz w:w="15840" w:h="12240" w:orient="landscape"/>
          <w:pgMar w:top="700" w:right="1320" w:bottom="280" w:left="1320" w:header="720" w:footer="720" w:gutter="0"/>
          <w:cols w:space="720"/>
        </w:sectPr>
      </w:pPr>
    </w:p>
    <w:p w14:paraId="00000095" w14:textId="77777777" w:rsidR="003F0D2B" w:rsidRDefault="003F0D2B">
      <w:pPr>
        <w:pBdr>
          <w:top w:val="nil"/>
          <w:left w:val="nil"/>
          <w:bottom w:val="nil"/>
          <w:right w:val="nil"/>
          <w:between w:val="nil"/>
        </w:pBdr>
        <w:spacing w:before="37"/>
        <w:ind w:left="120"/>
        <w:rPr>
          <w:b/>
          <w:i/>
          <w:color w:val="1F487C"/>
        </w:rPr>
        <w:sectPr w:rsidR="003F0D2B">
          <w:pgSz w:w="15840" w:h="12240" w:orient="landscape"/>
          <w:pgMar w:top="700" w:right="1320" w:bottom="280" w:left="1320" w:header="720" w:footer="720" w:gutter="0"/>
          <w:cols w:space="720"/>
        </w:sectPr>
      </w:pPr>
    </w:p>
    <w:p w14:paraId="00000097" w14:textId="77777777" w:rsidR="003F0D2B" w:rsidRDefault="00FE47FD">
      <w:pPr>
        <w:pBdr>
          <w:top w:val="nil"/>
          <w:left w:val="nil"/>
          <w:bottom w:val="nil"/>
          <w:right w:val="nil"/>
          <w:between w:val="nil"/>
        </w:pBdr>
        <w:spacing w:before="37"/>
        <w:ind w:left="120"/>
        <w:rPr>
          <w:b/>
          <w:i/>
          <w:color w:val="000000"/>
        </w:rPr>
      </w:pPr>
      <w:r>
        <w:rPr>
          <w:b/>
          <w:i/>
          <w:color w:val="1F487C"/>
        </w:rPr>
        <w:t>Table 4. Action plan of performance indicators for action 1.1.3. Development of monitoring procedures.</w:t>
      </w:r>
    </w:p>
    <w:tbl>
      <w:tblPr>
        <w:tblStyle w:val="a5"/>
        <w:tblW w:w="12953"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4"/>
        <w:gridCol w:w="9839"/>
      </w:tblGrid>
      <w:tr w:rsidR="003F0D2B" w14:paraId="78BB41E4" w14:textId="77777777">
        <w:trPr>
          <w:trHeight w:val="510"/>
        </w:trPr>
        <w:tc>
          <w:tcPr>
            <w:tcW w:w="3114" w:type="dxa"/>
            <w:shd w:val="clear" w:color="auto" w:fill="1F487C"/>
          </w:tcPr>
          <w:p w14:paraId="00000099" w14:textId="77777777" w:rsidR="003F0D2B" w:rsidRDefault="00FE47FD">
            <w:pPr>
              <w:pBdr>
                <w:top w:val="nil"/>
                <w:left w:val="nil"/>
                <w:bottom w:val="nil"/>
                <w:right w:val="nil"/>
                <w:between w:val="nil"/>
              </w:pBdr>
              <w:spacing w:before="119"/>
              <w:ind w:left="69"/>
              <w:rPr>
                <w:color w:val="000000"/>
              </w:rPr>
            </w:pPr>
            <w:r>
              <w:rPr>
                <w:color w:val="FFFFFF"/>
              </w:rPr>
              <w:t>Share number and name</w:t>
            </w:r>
          </w:p>
        </w:tc>
        <w:tc>
          <w:tcPr>
            <w:tcW w:w="9839" w:type="dxa"/>
            <w:shd w:val="clear" w:color="auto" w:fill="1F487C"/>
          </w:tcPr>
          <w:p w14:paraId="0000009A" w14:textId="77777777" w:rsidR="003F0D2B" w:rsidRDefault="00FE47FD">
            <w:pPr>
              <w:pBdr>
                <w:top w:val="nil"/>
                <w:left w:val="nil"/>
                <w:bottom w:val="nil"/>
                <w:right w:val="nil"/>
                <w:between w:val="nil"/>
              </w:pBdr>
              <w:tabs>
                <w:tab w:val="left" w:pos="789"/>
              </w:tabs>
              <w:spacing w:before="119"/>
              <w:ind w:left="69"/>
              <w:rPr>
                <w:color w:val="000000"/>
              </w:rPr>
            </w:pPr>
            <w:r>
              <w:rPr>
                <w:color w:val="FFFFFF"/>
              </w:rPr>
              <w:t>1.1.3</w:t>
            </w:r>
            <w:r>
              <w:rPr>
                <w:color w:val="FFFFFF"/>
              </w:rPr>
              <w:tab/>
              <w:t>Development of monitoring procedures (</w:t>
            </w:r>
            <w:r>
              <w:rPr>
                <w:b/>
                <w:color w:val="FFFFFF"/>
              </w:rPr>
              <w:t>PARTIALLY COMPLETED) – REVISED SEPT. 2024</w:t>
            </w:r>
          </w:p>
        </w:tc>
      </w:tr>
      <w:tr w:rsidR="003F0D2B" w14:paraId="42DBB23A" w14:textId="77777777">
        <w:trPr>
          <w:trHeight w:val="285"/>
        </w:trPr>
        <w:tc>
          <w:tcPr>
            <w:tcW w:w="3114" w:type="dxa"/>
          </w:tcPr>
          <w:p w14:paraId="0000009B" w14:textId="77777777" w:rsidR="003F0D2B" w:rsidRDefault="00FE47FD">
            <w:pPr>
              <w:pBdr>
                <w:top w:val="nil"/>
                <w:left w:val="nil"/>
                <w:bottom w:val="nil"/>
                <w:right w:val="nil"/>
                <w:between w:val="nil"/>
              </w:pBdr>
              <w:spacing w:before="6" w:line="259" w:lineRule="auto"/>
              <w:ind w:left="69"/>
              <w:rPr>
                <w:color w:val="000000"/>
              </w:rPr>
            </w:pPr>
            <w:r>
              <w:rPr>
                <w:color w:val="000000"/>
              </w:rPr>
              <w:t>Action goal</w:t>
            </w:r>
          </w:p>
        </w:tc>
        <w:tc>
          <w:tcPr>
            <w:tcW w:w="9839" w:type="dxa"/>
          </w:tcPr>
          <w:p w14:paraId="0000009C" w14:textId="77777777" w:rsidR="003F0D2B" w:rsidRDefault="00FE47FD">
            <w:pPr>
              <w:pBdr>
                <w:top w:val="nil"/>
                <w:left w:val="nil"/>
                <w:bottom w:val="nil"/>
                <w:right w:val="nil"/>
                <w:between w:val="nil"/>
              </w:pBdr>
              <w:spacing w:line="265" w:lineRule="auto"/>
              <w:ind w:left="69"/>
              <w:rPr>
                <w:color w:val="000000"/>
              </w:rPr>
            </w:pPr>
            <w:r>
              <w:rPr>
                <w:color w:val="000000"/>
              </w:rPr>
              <w:t>Improve monitoring and data collection.</w:t>
            </w:r>
          </w:p>
        </w:tc>
      </w:tr>
      <w:tr w:rsidR="003F0D2B" w14:paraId="49C51622" w14:textId="77777777" w:rsidTr="002B2150">
        <w:trPr>
          <w:trHeight w:val="558"/>
        </w:trPr>
        <w:tc>
          <w:tcPr>
            <w:tcW w:w="3114" w:type="dxa"/>
          </w:tcPr>
          <w:p w14:paraId="0000009D" w14:textId="77777777" w:rsidR="003F0D2B" w:rsidRDefault="003F0D2B">
            <w:pPr>
              <w:pBdr>
                <w:top w:val="nil"/>
                <w:left w:val="nil"/>
                <w:bottom w:val="nil"/>
                <w:right w:val="nil"/>
                <w:between w:val="nil"/>
              </w:pBdr>
              <w:rPr>
                <w:b/>
                <w:i/>
                <w:color w:val="000000"/>
              </w:rPr>
            </w:pPr>
          </w:p>
          <w:p w14:paraId="0000009E" w14:textId="77777777" w:rsidR="003F0D2B" w:rsidRDefault="003F0D2B">
            <w:pPr>
              <w:pBdr>
                <w:top w:val="nil"/>
                <w:left w:val="nil"/>
                <w:bottom w:val="nil"/>
                <w:right w:val="nil"/>
                <w:between w:val="nil"/>
              </w:pBdr>
              <w:rPr>
                <w:b/>
                <w:i/>
                <w:color w:val="000000"/>
              </w:rPr>
            </w:pPr>
          </w:p>
          <w:p w14:paraId="0000009F" w14:textId="77777777" w:rsidR="003F0D2B" w:rsidRDefault="003F0D2B">
            <w:pPr>
              <w:pBdr>
                <w:top w:val="nil"/>
                <w:left w:val="nil"/>
                <w:bottom w:val="nil"/>
                <w:right w:val="nil"/>
                <w:between w:val="nil"/>
              </w:pBdr>
              <w:rPr>
                <w:b/>
                <w:i/>
                <w:color w:val="000000"/>
              </w:rPr>
            </w:pPr>
          </w:p>
          <w:p w14:paraId="000000A0" w14:textId="77777777" w:rsidR="003F0D2B" w:rsidRDefault="003F0D2B">
            <w:pPr>
              <w:pBdr>
                <w:top w:val="nil"/>
                <w:left w:val="nil"/>
                <w:bottom w:val="nil"/>
                <w:right w:val="nil"/>
                <w:between w:val="nil"/>
              </w:pBdr>
              <w:rPr>
                <w:b/>
                <w:i/>
                <w:color w:val="000000"/>
              </w:rPr>
            </w:pPr>
          </w:p>
          <w:p w14:paraId="000000A1" w14:textId="77777777" w:rsidR="003F0D2B" w:rsidRDefault="003F0D2B">
            <w:pPr>
              <w:pBdr>
                <w:top w:val="nil"/>
                <w:left w:val="nil"/>
                <w:bottom w:val="nil"/>
                <w:right w:val="nil"/>
                <w:between w:val="nil"/>
              </w:pBdr>
              <w:rPr>
                <w:b/>
                <w:i/>
                <w:color w:val="000000"/>
              </w:rPr>
            </w:pPr>
          </w:p>
          <w:p w14:paraId="000000A2" w14:textId="77777777" w:rsidR="003F0D2B" w:rsidRDefault="003F0D2B">
            <w:pPr>
              <w:pBdr>
                <w:top w:val="nil"/>
                <w:left w:val="nil"/>
                <w:bottom w:val="nil"/>
                <w:right w:val="nil"/>
                <w:between w:val="nil"/>
              </w:pBdr>
              <w:rPr>
                <w:b/>
                <w:i/>
                <w:color w:val="000000"/>
              </w:rPr>
            </w:pPr>
          </w:p>
          <w:p w14:paraId="000000A3" w14:textId="77777777" w:rsidR="003F0D2B" w:rsidRDefault="003F0D2B">
            <w:pPr>
              <w:pBdr>
                <w:top w:val="nil"/>
                <w:left w:val="nil"/>
                <w:bottom w:val="nil"/>
                <w:right w:val="nil"/>
                <w:between w:val="nil"/>
              </w:pBdr>
              <w:rPr>
                <w:b/>
                <w:i/>
                <w:color w:val="000000"/>
              </w:rPr>
            </w:pPr>
          </w:p>
          <w:p w14:paraId="000000A4" w14:textId="77777777" w:rsidR="003F0D2B" w:rsidRDefault="003F0D2B">
            <w:pPr>
              <w:pBdr>
                <w:top w:val="nil"/>
                <w:left w:val="nil"/>
                <w:bottom w:val="nil"/>
                <w:right w:val="nil"/>
                <w:between w:val="nil"/>
              </w:pBdr>
              <w:rPr>
                <w:b/>
                <w:i/>
                <w:color w:val="000000"/>
              </w:rPr>
            </w:pPr>
          </w:p>
          <w:p w14:paraId="000000A5" w14:textId="77777777" w:rsidR="003F0D2B" w:rsidRDefault="003F0D2B">
            <w:pPr>
              <w:pBdr>
                <w:top w:val="nil"/>
                <w:left w:val="nil"/>
                <w:bottom w:val="nil"/>
                <w:right w:val="nil"/>
                <w:between w:val="nil"/>
              </w:pBdr>
              <w:rPr>
                <w:b/>
                <w:i/>
                <w:color w:val="000000"/>
              </w:rPr>
            </w:pPr>
          </w:p>
          <w:p w14:paraId="000000A6" w14:textId="77777777" w:rsidR="003F0D2B" w:rsidRDefault="003F0D2B">
            <w:pPr>
              <w:pBdr>
                <w:top w:val="nil"/>
                <w:left w:val="nil"/>
                <w:bottom w:val="nil"/>
                <w:right w:val="nil"/>
                <w:between w:val="nil"/>
              </w:pBdr>
              <w:rPr>
                <w:b/>
                <w:i/>
                <w:color w:val="000000"/>
              </w:rPr>
            </w:pPr>
          </w:p>
          <w:p w14:paraId="000000A7" w14:textId="77777777" w:rsidR="003F0D2B" w:rsidRDefault="003F0D2B">
            <w:pPr>
              <w:pBdr>
                <w:top w:val="nil"/>
                <w:left w:val="nil"/>
                <w:bottom w:val="nil"/>
                <w:right w:val="nil"/>
                <w:between w:val="nil"/>
              </w:pBdr>
              <w:rPr>
                <w:b/>
                <w:i/>
                <w:color w:val="000000"/>
              </w:rPr>
            </w:pPr>
          </w:p>
          <w:p w14:paraId="000000A8" w14:textId="77777777" w:rsidR="003F0D2B" w:rsidRDefault="003F0D2B">
            <w:pPr>
              <w:pBdr>
                <w:top w:val="nil"/>
                <w:left w:val="nil"/>
                <w:bottom w:val="nil"/>
                <w:right w:val="nil"/>
                <w:between w:val="nil"/>
              </w:pBdr>
              <w:rPr>
                <w:b/>
                <w:i/>
                <w:color w:val="000000"/>
              </w:rPr>
            </w:pPr>
          </w:p>
          <w:p w14:paraId="000000A9" w14:textId="77777777" w:rsidR="003F0D2B" w:rsidRDefault="003F0D2B">
            <w:pPr>
              <w:pBdr>
                <w:top w:val="nil"/>
                <w:left w:val="nil"/>
                <w:bottom w:val="nil"/>
                <w:right w:val="nil"/>
                <w:between w:val="nil"/>
              </w:pBdr>
              <w:rPr>
                <w:b/>
                <w:i/>
                <w:color w:val="000000"/>
              </w:rPr>
            </w:pPr>
          </w:p>
          <w:p w14:paraId="000000AA" w14:textId="77777777" w:rsidR="003F0D2B" w:rsidRDefault="003F0D2B">
            <w:pPr>
              <w:pBdr>
                <w:top w:val="nil"/>
                <w:left w:val="nil"/>
                <w:bottom w:val="nil"/>
                <w:right w:val="nil"/>
                <w:between w:val="nil"/>
              </w:pBdr>
              <w:spacing w:before="164"/>
              <w:rPr>
                <w:b/>
                <w:i/>
                <w:color w:val="000000"/>
              </w:rPr>
            </w:pPr>
          </w:p>
          <w:p w14:paraId="000000AB" w14:textId="77777777" w:rsidR="003F0D2B" w:rsidRDefault="00FE47FD">
            <w:pPr>
              <w:pBdr>
                <w:top w:val="nil"/>
                <w:left w:val="nil"/>
                <w:bottom w:val="nil"/>
                <w:right w:val="nil"/>
                <w:between w:val="nil"/>
              </w:pBdr>
              <w:ind w:left="69"/>
              <w:rPr>
                <w:color w:val="000000"/>
              </w:rPr>
            </w:pPr>
            <w:r>
              <w:rPr>
                <w:color w:val="000000"/>
              </w:rPr>
              <w:t>Description of the action</w:t>
            </w:r>
          </w:p>
        </w:tc>
        <w:tc>
          <w:tcPr>
            <w:tcW w:w="9839" w:type="dxa"/>
          </w:tcPr>
          <w:p w14:paraId="000000AC" w14:textId="50F2B281" w:rsidR="003F0D2B" w:rsidRDefault="00FE47FD">
            <w:pPr>
              <w:pBdr>
                <w:top w:val="nil"/>
                <w:left w:val="nil"/>
                <w:bottom w:val="nil"/>
                <w:right w:val="nil"/>
                <w:between w:val="nil"/>
              </w:pBdr>
              <w:spacing w:line="273" w:lineRule="auto"/>
              <w:ind w:left="69" w:right="62"/>
              <w:jc w:val="both"/>
              <w:rPr>
                <w:color w:val="000000"/>
              </w:rPr>
            </w:pPr>
            <w:r>
              <w:rPr>
                <w:color w:val="000000"/>
              </w:rPr>
              <w:t>This action proposes carrying out tasks with two approaches, the first aimed at collecting data dependent on fishing and the second at collecting data independent from fishing.</w:t>
            </w:r>
            <w:r w:rsidR="0058317B">
              <w:rPr>
                <w:color w:val="000000"/>
              </w:rPr>
              <w:t xml:space="preserve"> </w:t>
            </w:r>
            <w:r w:rsidR="0058317B" w:rsidRPr="0058317B">
              <w:rPr>
                <w:color w:val="000000"/>
              </w:rPr>
              <w:t>Although this action started in the past, it is considered that it is still necessary to continue implementing it to obtain the best scientific information available, modifying and increasing the expected results.</w:t>
            </w:r>
            <w:r w:rsidR="0058317B">
              <w:rPr>
                <w:color w:val="000000"/>
              </w:rPr>
              <w:t xml:space="preserve"> </w:t>
            </w:r>
            <w:r w:rsidR="0058317B" w:rsidRPr="0058317B">
              <w:rPr>
                <w:color w:val="000000"/>
              </w:rPr>
              <w:t xml:space="preserve">The data necessary for a better understanding of the fishery are categorized into dependent and </w:t>
            </w:r>
            <w:r w:rsidR="0058317B">
              <w:rPr>
                <w:color w:val="000000"/>
              </w:rPr>
              <w:t xml:space="preserve">in </w:t>
            </w:r>
            <w:r w:rsidR="0058317B" w:rsidRPr="0058317B">
              <w:rPr>
                <w:color w:val="000000"/>
              </w:rPr>
              <w:t>dependent.</w:t>
            </w:r>
          </w:p>
          <w:p w14:paraId="000000AD" w14:textId="77777777" w:rsidR="003F0D2B" w:rsidRDefault="00FE47FD">
            <w:pPr>
              <w:numPr>
                <w:ilvl w:val="0"/>
                <w:numId w:val="4"/>
              </w:numPr>
              <w:pBdr>
                <w:top w:val="nil"/>
                <w:left w:val="nil"/>
                <w:bottom w:val="nil"/>
                <w:right w:val="nil"/>
                <w:between w:val="nil"/>
              </w:pBdr>
              <w:tabs>
                <w:tab w:val="left" w:pos="789"/>
              </w:tabs>
              <w:spacing w:before="218"/>
              <w:ind w:hanging="360"/>
              <w:rPr>
                <w:b/>
                <w:color w:val="000000"/>
              </w:rPr>
            </w:pPr>
            <w:r>
              <w:rPr>
                <w:b/>
                <w:color w:val="000000"/>
              </w:rPr>
              <w:t xml:space="preserve">Fishery-dependent </w:t>
            </w:r>
            <w:sdt>
              <w:sdtPr>
                <w:tag w:val="goog_rdk_0"/>
                <w:id w:val="2066139413"/>
              </w:sdtPr>
              <w:sdtEndPr/>
              <w:sdtContent/>
            </w:sdt>
            <w:r>
              <w:rPr>
                <w:b/>
                <w:color w:val="000000"/>
              </w:rPr>
              <w:t>data</w:t>
            </w:r>
          </w:p>
          <w:p w14:paraId="000000AE" w14:textId="77777777" w:rsidR="003F0D2B" w:rsidRDefault="00FE47FD">
            <w:pPr>
              <w:pBdr>
                <w:top w:val="nil"/>
                <w:left w:val="nil"/>
                <w:bottom w:val="nil"/>
                <w:right w:val="nil"/>
                <w:between w:val="nil"/>
              </w:pBdr>
              <w:spacing w:before="242" w:line="276" w:lineRule="auto"/>
              <w:ind w:left="69" w:right="56"/>
              <w:jc w:val="both"/>
              <w:rPr>
                <w:color w:val="000000"/>
              </w:rPr>
            </w:pPr>
            <w:r>
              <w:rPr>
                <w:color w:val="000000"/>
              </w:rPr>
              <w:t>For the collection of catch and effort data, PRODUCE is working on the implementation of electronic logs at the fleet level, for which it has recently developed an application called SITRAPESCA, which has two modules of interest. The first aimed at extraction that allows defining setting times and fishing areas, as well as the volumes extracted by each setting. The second module of interest is the download module that allows the shipowner to register and consult the downloads of each of its fishing operations, including the shipments of the resource to different destinations such as processing plants, markets, fishing terminals or others. This database will be managed by PRODUCE and will allow the generation of more information regarding the catches and the effort applied.</w:t>
            </w:r>
          </w:p>
          <w:p w14:paraId="000000AF" w14:textId="431C8F5C" w:rsidR="003F0D2B" w:rsidRDefault="00F67A0D">
            <w:pPr>
              <w:pBdr>
                <w:top w:val="nil"/>
                <w:left w:val="nil"/>
                <w:bottom w:val="nil"/>
                <w:right w:val="nil"/>
                <w:between w:val="nil"/>
              </w:pBdr>
              <w:spacing w:before="201" w:line="276" w:lineRule="auto"/>
              <w:ind w:left="69" w:right="58"/>
              <w:jc w:val="both"/>
              <w:rPr>
                <w:color w:val="000000"/>
              </w:rPr>
            </w:pPr>
            <w:r>
              <w:rPr>
                <w:color w:val="000000"/>
              </w:rPr>
              <w:t>Regarding the b</w:t>
            </w:r>
            <w:r w:rsidR="0058317B">
              <w:rPr>
                <w:color w:val="000000"/>
              </w:rPr>
              <w:t xml:space="preserve">iological monitoring that allows generating information on the size structure of the catches, sexual maturity and other biological aspects. It is important to mention that IMARPE maintains a monitoring program in port for more than 10 years, where it collects such information. However, it is recognized that the monitoring is not directly directed to the </w:t>
            </w:r>
            <w:r w:rsidR="0050254A">
              <w:rPr>
                <w:color w:val="000000"/>
              </w:rPr>
              <w:t>mahi-mahi</w:t>
            </w:r>
            <w:r w:rsidR="0058317B">
              <w:rPr>
                <w:color w:val="000000"/>
              </w:rPr>
              <w:t xml:space="preserve"> fishery and is therefore considered “opportunity monitoring”. Recently, and with the aim of improving this situation, work has been carried out on a collaborative research pilot plan that has been promoted by WWF and that includes the participation of some companies linked to the PMA. Through this initiative, fishermen collect and preserve samples that are later sent to IMARPE for analysis of size structure, stomach content and maturity.</w:t>
            </w:r>
          </w:p>
          <w:p w14:paraId="3A5C1B67" w14:textId="7FE8C602" w:rsidR="00CB587A" w:rsidRDefault="00CB587A">
            <w:pPr>
              <w:pBdr>
                <w:top w:val="nil"/>
                <w:left w:val="nil"/>
                <w:bottom w:val="nil"/>
                <w:right w:val="nil"/>
                <w:between w:val="nil"/>
              </w:pBdr>
              <w:spacing w:before="201" w:line="276" w:lineRule="auto"/>
              <w:ind w:left="69" w:right="58"/>
              <w:jc w:val="both"/>
              <w:rPr>
                <w:color w:val="000000"/>
              </w:rPr>
            </w:pPr>
            <w:r w:rsidRPr="00CB587A">
              <w:rPr>
                <w:color w:val="000000"/>
              </w:rPr>
              <w:t xml:space="preserve">On the other hand, IMARPE carries out periodic exploratory fisheries to obtain biological information on the state of the main fishery species exploited in the country, including mahi-mahi. The last one for this species was carried out in September 2024. The data complement other data obtained in the fishery and are the basis </w:t>
            </w:r>
            <w:r w:rsidRPr="00CB587A">
              <w:rPr>
                <w:color w:val="000000"/>
              </w:rPr>
              <w:lastRenderedPageBreak/>
              <w:t>for the annual establishment of the parameters of fishing activity during the authorized fishing periods.</w:t>
            </w:r>
          </w:p>
          <w:p w14:paraId="000000B0" w14:textId="77777777" w:rsidR="003F0D2B" w:rsidRDefault="00FE47FD">
            <w:pPr>
              <w:numPr>
                <w:ilvl w:val="0"/>
                <w:numId w:val="4"/>
              </w:numPr>
              <w:pBdr>
                <w:top w:val="nil"/>
                <w:left w:val="nil"/>
                <w:bottom w:val="nil"/>
                <w:right w:val="nil"/>
                <w:between w:val="nil"/>
              </w:pBdr>
              <w:tabs>
                <w:tab w:val="left" w:pos="789"/>
              </w:tabs>
              <w:spacing w:before="201"/>
              <w:ind w:hanging="360"/>
              <w:rPr>
                <w:b/>
                <w:color w:val="000000"/>
              </w:rPr>
            </w:pPr>
            <w:r>
              <w:rPr>
                <w:b/>
                <w:color w:val="000000"/>
              </w:rPr>
              <w:t xml:space="preserve">Independent data from the </w:t>
            </w:r>
            <w:sdt>
              <w:sdtPr>
                <w:tag w:val="goog_rdk_1"/>
                <w:id w:val="-621146539"/>
              </w:sdtPr>
              <w:sdtEndPr/>
              <w:sdtContent/>
            </w:sdt>
            <w:r>
              <w:rPr>
                <w:b/>
                <w:color w:val="000000"/>
              </w:rPr>
              <w:t>fishery</w:t>
            </w:r>
          </w:p>
          <w:p w14:paraId="6B834075" w14:textId="6C94E4D2" w:rsidR="0058317B" w:rsidRDefault="00FA3279" w:rsidP="0058317B">
            <w:pPr>
              <w:pBdr>
                <w:top w:val="nil"/>
                <w:left w:val="nil"/>
                <w:bottom w:val="nil"/>
                <w:right w:val="nil"/>
                <w:between w:val="nil"/>
              </w:pBdr>
              <w:spacing w:before="5"/>
              <w:ind w:left="69"/>
              <w:jc w:val="both"/>
              <w:rPr>
                <w:color w:val="000000"/>
              </w:rPr>
            </w:pPr>
            <w:r w:rsidRPr="00FA3279">
              <w:rPr>
                <w:color w:val="000000"/>
              </w:rPr>
              <w:t xml:space="preserve">As part of the initiatives proposed in the </w:t>
            </w:r>
            <w:r w:rsidR="002077F8">
              <w:rPr>
                <w:color w:val="000000"/>
              </w:rPr>
              <w:t>PMA</w:t>
            </w:r>
            <w:r w:rsidRPr="00FA3279">
              <w:rPr>
                <w:color w:val="000000"/>
              </w:rPr>
              <w:t xml:space="preserve"> Plan, the need to ‘prepare the design of a fisheries </w:t>
            </w:r>
            <w:r w:rsidR="002077F8">
              <w:rPr>
                <w:color w:val="000000"/>
              </w:rPr>
              <w:t xml:space="preserve">research </w:t>
            </w:r>
            <w:r w:rsidRPr="00FA3279">
              <w:rPr>
                <w:color w:val="000000"/>
              </w:rPr>
              <w:t xml:space="preserve">survey and identify sources of funding for its implementation’ was identified in the previous FIP implementation period. The </w:t>
            </w:r>
            <w:r w:rsidR="002077F8">
              <w:rPr>
                <w:color w:val="000000"/>
              </w:rPr>
              <w:t xml:space="preserve">research </w:t>
            </w:r>
            <w:r w:rsidRPr="00FA3279">
              <w:rPr>
                <w:color w:val="000000"/>
              </w:rPr>
              <w:t xml:space="preserve">survey for fishery-independent information should be aimed at collecting key information to feed stock assessment models, such as stock size structure, recruitment, growth, maturity and other biological or oceanographic parameters that reduce the uncertainty of the estimates. Moreover, COREMAHI-sponsored </w:t>
            </w:r>
            <w:r w:rsidR="002077F8">
              <w:rPr>
                <w:color w:val="000000"/>
              </w:rPr>
              <w:t xml:space="preserve">research </w:t>
            </w:r>
            <w:r w:rsidRPr="00FA3279">
              <w:rPr>
                <w:color w:val="000000"/>
              </w:rPr>
              <w:t>studies (tagging and genetic) should be considered as part of these data.</w:t>
            </w:r>
          </w:p>
          <w:p w14:paraId="4018C3F5" w14:textId="77777777" w:rsidR="00FA3279" w:rsidRPr="0058317B" w:rsidRDefault="00FA3279" w:rsidP="0058317B">
            <w:pPr>
              <w:pBdr>
                <w:top w:val="nil"/>
                <w:left w:val="nil"/>
                <w:bottom w:val="nil"/>
                <w:right w:val="nil"/>
                <w:between w:val="nil"/>
              </w:pBdr>
              <w:spacing w:before="5"/>
              <w:ind w:left="69"/>
              <w:jc w:val="both"/>
              <w:rPr>
                <w:color w:val="000000"/>
              </w:rPr>
            </w:pPr>
          </w:p>
          <w:p w14:paraId="000000B2" w14:textId="196E7C5E" w:rsidR="003F0D2B" w:rsidRDefault="0058317B" w:rsidP="002077F8">
            <w:pPr>
              <w:pBdr>
                <w:top w:val="nil"/>
                <w:left w:val="nil"/>
                <w:bottom w:val="nil"/>
                <w:right w:val="nil"/>
                <w:between w:val="nil"/>
              </w:pBdr>
              <w:spacing w:before="5"/>
              <w:ind w:left="69"/>
              <w:jc w:val="both"/>
              <w:rPr>
                <w:color w:val="000000"/>
              </w:rPr>
            </w:pPr>
            <w:r w:rsidRPr="0058317B">
              <w:rPr>
                <w:color w:val="000000"/>
              </w:rPr>
              <w:t xml:space="preserve">Regarding milestone 8, related </w:t>
            </w:r>
            <w:r w:rsidR="00FA3279" w:rsidRPr="0058317B">
              <w:rPr>
                <w:color w:val="000000"/>
              </w:rPr>
              <w:t>to</w:t>
            </w:r>
            <w:r w:rsidRPr="0058317B">
              <w:rPr>
                <w:color w:val="000000"/>
              </w:rPr>
              <w:t xml:space="preserve"> the collecting fishery-dependent data, given the number of vessels in the fishery, logbooks are still not being used by the entire fleet; therefore, this milestone is not considered complete.</w:t>
            </w:r>
            <w:r w:rsidR="002077F8">
              <w:rPr>
                <w:color w:val="000000"/>
              </w:rPr>
              <w:t xml:space="preserve"> </w:t>
            </w:r>
            <w:r w:rsidRPr="0058317B">
              <w:rPr>
                <w:color w:val="000000"/>
              </w:rPr>
              <w:t>Milestones 11 and 12 are considered met since evidence has been presented in accordance with the expected results.</w:t>
            </w:r>
            <w:r w:rsidR="002077F8">
              <w:rPr>
                <w:color w:val="000000"/>
              </w:rPr>
              <w:t xml:space="preserve"> </w:t>
            </w:r>
            <w:r w:rsidR="00FA3279">
              <w:rPr>
                <w:color w:val="000000"/>
              </w:rPr>
              <w:t>To</w:t>
            </w:r>
            <w:r w:rsidRPr="0058317B">
              <w:rPr>
                <w:color w:val="000000"/>
              </w:rPr>
              <w:t xml:space="preserve"> give continuity to Milestone 13, related to fishery observers, an extension of this milestone (13b) is proposed to continue and expand the observation work on board the </w:t>
            </w:r>
            <w:r w:rsidR="0050254A">
              <w:rPr>
                <w:color w:val="000000"/>
              </w:rPr>
              <w:t>mahi-mahi</w:t>
            </w:r>
            <w:r w:rsidRPr="0058317B">
              <w:rPr>
                <w:color w:val="000000"/>
              </w:rPr>
              <w:t xml:space="preserve"> fleet to obtain mahi-mahi samples according to the sampling program proposed by IMARPE.</w:t>
            </w:r>
            <w:r>
              <w:rPr>
                <w:color w:val="000000"/>
              </w:rPr>
              <w:t xml:space="preserve">  </w:t>
            </w:r>
          </w:p>
        </w:tc>
      </w:tr>
    </w:tbl>
    <w:tbl>
      <w:tblPr>
        <w:tblStyle w:val="a6"/>
        <w:tblW w:w="12953"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4"/>
        <w:gridCol w:w="9839"/>
      </w:tblGrid>
      <w:tr w:rsidR="003F0D2B" w14:paraId="6FEC0BB4" w14:textId="77777777">
        <w:trPr>
          <w:trHeight w:val="282"/>
        </w:trPr>
        <w:tc>
          <w:tcPr>
            <w:tcW w:w="3114" w:type="dxa"/>
          </w:tcPr>
          <w:p w14:paraId="000000BB" w14:textId="77777777" w:rsidR="003F0D2B" w:rsidRDefault="00FE47FD">
            <w:pPr>
              <w:pBdr>
                <w:top w:val="nil"/>
                <w:left w:val="nil"/>
                <w:bottom w:val="nil"/>
                <w:right w:val="nil"/>
                <w:between w:val="nil"/>
              </w:pBdr>
              <w:spacing w:before="6" w:line="256" w:lineRule="auto"/>
              <w:ind w:left="69"/>
              <w:rPr>
                <w:color w:val="000000"/>
              </w:rPr>
            </w:pPr>
            <w:r>
              <w:rPr>
                <w:color w:val="000000"/>
              </w:rPr>
              <w:lastRenderedPageBreak/>
              <w:t>Expected compliance date</w:t>
            </w:r>
          </w:p>
        </w:tc>
        <w:tc>
          <w:tcPr>
            <w:tcW w:w="9839" w:type="dxa"/>
          </w:tcPr>
          <w:p w14:paraId="000000BC" w14:textId="77777777" w:rsidR="003F0D2B" w:rsidRDefault="00FE47FD">
            <w:pPr>
              <w:pBdr>
                <w:top w:val="nil"/>
                <w:left w:val="nil"/>
                <w:bottom w:val="nil"/>
                <w:right w:val="nil"/>
                <w:between w:val="nil"/>
              </w:pBdr>
              <w:spacing w:before="6" w:line="256" w:lineRule="auto"/>
              <w:ind w:left="69"/>
              <w:rPr>
                <w:color w:val="000000"/>
              </w:rPr>
            </w:pPr>
            <w:r>
              <w:rPr>
                <w:color w:val="000000"/>
              </w:rPr>
              <w:t>December, 2026</w:t>
            </w:r>
          </w:p>
        </w:tc>
      </w:tr>
      <w:tr w:rsidR="003F0D2B" w14:paraId="4D89FDC3" w14:textId="77777777">
        <w:trPr>
          <w:trHeight w:val="299"/>
        </w:trPr>
        <w:tc>
          <w:tcPr>
            <w:tcW w:w="3114" w:type="dxa"/>
          </w:tcPr>
          <w:p w14:paraId="000000BD" w14:textId="77777777" w:rsidR="003F0D2B" w:rsidRDefault="00FE47FD">
            <w:pPr>
              <w:pBdr>
                <w:top w:val="nil"/>
                <w:left w:val="nil"/>
                <w:bottom w:val="nil"/>
                <w:right w:val="nil"/>
                <w:between w:val="nil"/>
              </w:pBdr>
              <w:spacing w:line="268" w:lineRule="auto"/>
              <w:ind w:left="69"/>
              <w:rPr>
                <w:color w:val="000000"/>
              </w:rPr>
            </w:pPr>
            <w:r>
              <w:rPr>
                <w:color w:val="000000"/>
              </w:rPr>
              <w:t>Priority</w:t>
            </w:r>
          </w:p>
        </w:tc>
        <w:tc>
          <w:tcPr>
            <w:tcW w:w="9839" w:type="dxa"/>
          </w:tcPr>
          <w:p w14:paraId="000000BE" w14:textId="77777777" w:rsidR="003F0D2B" w:rsidRDefault="00FE47FD">
            <w:pPr>
              <w:pBdr>
                <w:top w:val="nil"/>
                <w:left w:val="nil"/>
                <w:bottom w:val="nil"/>
                <w:right w:val="nil"/>
                <w:between w:val="nil"/>
              </w:pBdr>
              <w:spacing w:before="16" w:line="264" w:lineRule="auto"/>
              <w:ind w:left="69"/>
              <w:rPr>
                <w:color w:val="000000"/>
              </w:rPr>
            </w:pPr>
            <w:r>
              <w:rPr>
                <w:color w:val="000000"/>
              </w:rPr>
              <w:t>High</w:t>
            </w:r>
          </w:p>
        </w:tc>
      </w:tr>
      <w:tr w:rsidR="003F0D2B" w14:paraId="41D907F8" w14:textId="77777777">
        <w:trPr>
          <w:trHeight w:val="299"/>
        </w:trPr>
        <w:tc>
          <w:tcPr>
            <w:tcW w:w="3114" w:type="dxa"/>
          </w:tcPr>
          <w:p w14:paraId="000000BF" w14:textId="77777777" w:rsidR="003F0D2B" w:rsidRDefault="00FE47FD">
            <w:pPr>
              <w:pBdr>
                <w:top w:val="nil"/>
                <w:left w:val="nil"/>
                <w:bottom w:val="nil"/>
                <w:right w:val="nil"/>
                <w:between w:val="nil"/>
              </w:pBdr>
              <w:spacing w:line="268" w:lineRule="auto"/>
              <w:ind w:left="69"/>
              <w:rPr>
                <w:color w:val="000000"/>
              </w:rPr>
            </w:pPr>
            <w:r>
              <w:rPr>
                <w:color w:val="000000"/>
              </w:rPr>
              <w:t>Estimated cost ($US)</w:t>
            </w:r>
          </w:p>
        </w:tc>
        <w:tc>
          <w:tcPr>
            <w:tcW w:w="9839" w:type="dxa"/>
          </w:tcPr>
          <w:p w14:paraId="000000C0" w14:textId="34AC9DD9" w:rsidR="003F0D2B" w:rsidRDefault="00FE47FD">
            <w:pPr>
              <w:pBdr>
                <w:top w:val="nil"/>
                <w:left w:val="nil"/>
                <w:bottom w:val="nil"/>
                <w:right w:val="nil"/>
                <w:between w:val="nil"/>
              </w:pBdr>
              <w:spacing w:before="47"/>
              <w:ind w:left="69"/>
              <w:rPr>
                <w:rFonts w:ascii="Arial" w:eastAsia="Arial" w:hAnsi="Arial" w:cs="Arial"/>
                <w:color w:val="000000"/>
                <w:sz w:val="20"/>
                <w:szCs w:val="20"/>
              </w:rPr>
            </w:pPr>
            <w:r w:rsidRPr="00002622">
              <w:rPr>
                <w:color w:val="000000"/>
              </w:rPr>
              <w:t>$</w:t>
            </w:r>
            <w:r w:rsidR="00AE19C9" w:rsidRPr="00002622">
              <w:rPr>
                <w:color w:val="000000"/>
              </w:rPr>
              <w:t xml:space="preserve"> 45 000</w:t>
            </w:r>
          </w:p>
        </w:tc>
      </w:tr>
      <w:tr w:rsidR="003F0D2B" w14:paraId="3E137EAC" w14:textId="77777777">
        <w:trPr>
          <w:trHeight w:val="285"/>
        </w:trPr>
        <w:tc>
          <w:tcPr>
            <w:tcW w:w="3114" w:type="dxa"/>
          </w:tcPr>
          <w:p w14:paraId="000000C1" w14:textId="77777777" w:rsidR="003F0D2B" w:rsidRDefault="00FE47FD">
            <w:pPr>
              <w:pBdr>
                <w:top w:val="nil"/>
                <w:left w:val="nil"/>
                <w:bottom w:val="nil"/>
                <w:right w:val="nil"/>
                <w:between w:val="nil"/>
              </w:pBdr>
              <w:spacing w:line="265" w:lineRule="auto"/>
              <w:ind w:left="69"/>
              <w:rPr>
                <w:color w:val="000000"/>
              </w:rPr>
            </w:pPr>
            <w:r>
              <w:rPr>
                <w:color w:val="000000"/>
              </w:rPr>
              <w:t>Responsible parties</w:t>
            </w:r>
          </w:p>
        </w:tc>
        <w:tc>
          <w:tcPr>
            <w:tcW w:w="9839" w:type="dxa"/>
          </w:tcPr>
          <w:p w14:paraId="000000C2" w14:textId="77777777" w:rsidR="003F0D2B" w:rsidRDefault="00FE47FD">
            <w:pPr>
              <w:pBdr>
                <w:top w:val="nil"/>
                <w:left w:val="nil"/>
                <w:bottom w:val="nil"/>
                <w:right w:val="nil"/>
                <w:between w:val="nil"/>
              </w:pBdr>
              <w:spacing w:before="8" w:line="256" w:lineRule="auto"/>
              <w:ind w:left="69"/>
              <w:rPr>
                <w:color w:val="000000"/>
              </w:rPr>
            </w:pPr>
            <w:r>
              <w:rPr>
                <w:color w:val="000000"/>
              </w:rPr>
              <w:t>IMARPE, PRODUCE, PMA, WWF</w:t>
            </w:r>
          </w:p>
        </w:tc>
      </w:tr>
      <w:tr w:rsidR="003F0D2B" w14:paraId="0CEF7490" w14:textId="77777777">
        <w:trPr>
          <w:trHeight w:val="537"/>
        </w:trPr>
        <w:tc>
          <w:tcPr>
            <w:tcW w:w="3114" w:type="dxa"/>
          </w:tcPr>
          <w:p w14:paraId="000000C3" w14:textId="77777777" w:rsidR="003F0D2B" w:rsidRDefault="00FE47FD">
            <w:pPr>
              <w:pBdr>
                <w:top w:val="nil"/>
                <w:left w:val="nil"/>
                <w:bottom w:val="nil"/>
                <w:right w:val="nil"/>
                <w:between w:val="nil"/>
              </w:pBdr>
              <w:spacing w:line="268" w:lineRule="auto"/>
              <w:ind w:left="69"/>
              <w:rPr>
                <w:color w:val="000000"/>
              </w:rPr>
            </w:pPr>
            <w:r>
              <w:rPr>
                <w:color w:val="000000"/>
              </w:rPr>
              <w:t>MSC IDs associated with the</w:t>
            </w:r>
          </w:p>
          <w:p w14:paraId="000000C4" w14:textId="77777777" w:rsidR="003F0D2B" w:rsidRDefault="00FE47FD">
            <w:pPr>
              <w:pBdr>
                <w:top w:val="nil"/>
                <w:left w:val="nil"/>
                <w:bottom w:val="nil"/>
                <w:right w:val="nil"/>
                <w:between w:val="nil"/>
              </w:pBdr>
              <w:spacing w:line="249" w:lineRule="auto"/>
              <w:ind w:left="69"/>
              <w:rPr>
                <w:color w:val="000000"/>
              </w:rPr>
            </w:pPr>
            <w:r>
              <w:rPr>
                <w:color w:val="000000"/>
              </w:rPr>
              <w:t>action</w:t>
            </w:r>
          </w:p>
        </w:tc>
        <w:tc>
          <w:tcPr>
            <w:tcW w:w="9839" w:type="dxa"/>
          </w:tcPr>
          <w:p w14:paraId="1C62A372" w14:textId="461226E0" w:rsidR="00CB7B71" w:rsidRPr="00CB7B71" w:rsidRDefault="00CB7B71" w:rsidP="00CB7B71">
            <w:pPr>
              <w:pBdr>
                <w:top w:val="nil"/>
                <w:left w:val="nil"/>
                <w:bottom w:val="nil"/>
                <w:right w:val="nil"/>
                <w:between w:val="nil"/>
              </w:pBdr>
              <w:spacing w:line="268" w:lineRule="auto"/>
              <w:ind w:left="69"/>
              <w:rPr>
                <w:color w:val="000000"/>
              </w:rPr>
            </w:pPr>
            <w:r>
              <w:rPr>
                <w:color w:val="000000"/>
              </w:rPr>
              <w:t>1.2.1</w:t>
            </w:r>
            <w:r>
              <w:t xml:space="preserve"> </w:t>
            </w:r>
            <w:r w:rsidRPr="00CB7B71">
              <w:rPr>
                <w:color w:val="000000"/>
              </w:rPr>
              <w:tab/>
              <w:t>Harvest strategy</w:t>
            </w:r>
          </w:p>
          <w:p w14:paraId="000000C6" w14:textId="6D031B8A" w:rsidR="003F0D2B" w:rsidRDefault="00CB7B71" w:rsidP="00CB7B71">
            <w:pPr>
              <w:pBdr>
                <w:top w:val="nil"/>
                <w:left w:val="nil"/>
                <w:bottom w:val="nil"/>
                <w:right w:val="nil"/>
                <w:between w:val="nil"/>
              </w:pBdr>
              <w:spacing w:line="268" w:lineRule="auto"/>
              <w:ind w:left="69"/>
              <w:rPr>
                <w:color w:val="000000"/>
              </w:rPr>
            </w:pPr>
            <w:r w:rsidRPr="00CB7B71">
              <w:rPr>
                <w:color w:val="000000"/>
              </w:rPr>
              <w:t>1.2.2.</w:t>
            </w:r>
            <w:r w:rsidRPr="00CB7B71">
              <w:rPr>
                <w:color w:val="000000"/>
              </w:rPr>
              <w:tab/>
              <w:t>Harvest control rules and tools</w:t>
            </w:r>
          </w:p>
        </w:tc>
      </w:tr>
    </w:tbl>
    <w:p w14:paraId="000000C7" w14:textId="77777777" w:rsidR="003F0D2B" w:rsidRDefault="003F0D2B">
      <w:pPr>
        <w:spacing w:before="43" w:after="1"/>
        <w:rPr>
          <w:b/>
          <w:i/>
          <w:sz w:val="20"/>
          <w:szCs w:val="20"/>
        </w:rPr>
      </w:pPr>
    </w:p>
    <w:tbl>
      <w:tblPr>
        <w:tblStyle w:val="a7"/>
        <w:tblW w:w="0" w:type="auto"/>
        <w:tblInd w:w="1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85"/>
        <w:gridCol w:w="1885"/>
        <w:gridCol w:w="1885"/>
        <w:gridCol w:w="1885"/>
        <w:gridCol w:w="1885"/>
        <w:gridCol w:w="1885"/>
        <w:gridCol w:w="1885"/>
      </w:tblGrid>
      <w:tr w:rsidR="003F0D2B" w14:paraId="59577740" w14:textId="77777777">
        <w:trPr>
          <w:trHeight w:val="791"/>
        </w:trPr>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C8" w14:textId="77777777" w:rsidR="003F0D2B" w:rsidRDefault="00FE47FD">
            <w:pPr>
              <w:rPr>
                <w:b/>
                <w:sz w:val="20"/>
                <w:szCs w:val="20"/>
              </w:rPr>
            </w:pPr>
            <w:r>
              <w:rPr>
                <w:b/>
                <w:sz w:val="20"/>
                <w:szCs w:val="20"/>
              </w:rPr>
              <w:t>Action</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C9" w14:textId="77777777" w:rsidR="003F0D2B" w:rsidRDefault="00FE47FD">
            <w:pPr>
              <w:rPr>
                <w:b/>
                <w:sz w:val="20"/>
                <w:szCs w:val="20"/>
              </w:rPr>
            </w:pPr>
            <w:r>
              <w:rPr>
                <w:b/>
                <w:sz w:val="20"/>
                <w:szCs w:val="20"/>
              </w:rPr>
              <w:t>Tasks/ Milestones</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CA" w14:textId="77777777" w:rsidR="003F0D2B" w:rsidRDefault="00FE47FD">
            <w:pPr>
              <w:rPr>
                <w:b/>
                <w:sz w:val="20"/>
                <w:szCs w:val="20"/>
              </w:rPr>
            </w:pPr>
            <w:r>
              <w:rPr>
                <w:b/>
                <w:sz w:val="20"/>
                <w:szCs w:val="20"/>
              </w:rPr>
              <w:t>Responsible (lead)</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CB" w14:textId="77777777" w:rsidR="003F0D2B" w:rsidRDefault="00FE47FD">
            <w:pPr>
              <w:rPr>
                <w:b/>
                <w:sz w:val="20"/>
                <w:szCs w:val="20"/>
              </w:rPr>
            </w:pPr>
            <w:r>
              <w:rPr>
                <w:b/>
                <w:sz w:val="20"/>
                <w:szCs w:val="20"/>
              </w:rPr>
              <w:t>Responsible (supporting role)</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CC" w14:textId="77777777" w:rsidR="003F0D2B" w:rsidRDefault="00FE47FD">
            <w:pPr>
              <w:rPr>
                <w:b/>
                <w:sz w:val="20"/>
                <w:szCs w:val="20"/>
              </w:rPr>
            </w:pPr>
            <w:r>
              <w:rPr>
                <w:b/>
                <w:sz w:val="20"/>
                <w:szCs w:val="20"/>
              </w:rPr>
              <w:t>Starting date</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CD" w14:textId="77777777" w:rsidR="003F0D2B" w:rsidRDefault="00FE47FD">
            <w:pPr>
              <w:rPr>
                <w:b/>
                <w:sz w:val="20"/>
                <w:szCs w:val="20"/>
              </w:rPr>
            </w:pPr>
            <w:r>
              <w:rPr>
                <w:b/>
                <w:sz w:val="20"/>
                <w:szCs w:val="20"/>
              </w:rPr>
              <w:t>Expected completion date</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CE" w14:textId="77777777" w:rsidR="003F0D2B" w:rsidRDefault="00FE47FD">
            <w:pPr>
              <w:rPr>
                <w:b/>
                <w:sz w:val="20"/>
                <w:szCs w:val="20"/>
              </w:rPr>
            </w:pPr>
            <w:r>
              <w:rPr>
                <w:b/>
                <w:sz w:val="20"/>
                <w:szCs w:val="20"/>
              </w:rPr>
              <w:t>Evidence of completion / results</w:t>
            </w:r>
          </w:p>
        </w:tc>
      </w:tr>
      <w:tr w:rsidR="003F0D2B" w14:paraId="01724C13" w14:textId="77777777">
        <w:trPr>
          <w:trHeight w:val="1340"/>
        </w:trPr>
        <w:tc>
          <w:tcPr>
            <w:tcW w:w="1885" w:type="dxa"/>
            <w:vMerge w:val="restart"/>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vAlign w:val="center"/>
          </w:tcPr>
          <w:p w14:paraId="000000CF" w14:textId="77777777" w:rsidR="003F0D2B" w:rsidRDefault="00FE47FD">
            <w:pPr>
              <w:rPr>
                <w:sz w:val="20"/>
                <w:szCs w:val="20"/>
                <w:highlight w:val="yellow"/>
              </w:rPr>
            </w:pPr>
            <w:r>
              <w:rPr>
                <w:sz w:val="20"/>
                <w:szCs w:val="20"/>
              </w:rPr>
              <w:t>1.1.3. Follow-up procedure development</w:t>
            </w:r>
          </w:p>
        </w:tc>
        <w:tc>
          <w:tcPr>
            <w:tcW w:w="1885" w:type="dxa"/>
            <w:tcMar>
              <w:top w:w="40" w:type="dxa"/>
              <w:left w:w="40" w:type="dxa"/>
              <w:bottom w:w="40" w:type="dxa"/>
              <w:right w:w="40" w:type="dxa"/>
            </w:tcMar>
          </w:tcPr>
          <w:p w14:paraId="000000D0" w14:textId="77777777" w:rsidR="003F0D2B" w:rsidRDefault="00FE47FD">
            <w:pPr>
              <w:rPr>
                <w:sz w:val="20"/>
                <w:szCs w:val="20"/>
                <w:highlight w:val="yellow"/>
              </w:rPr>
            </w:pPr>
            <w:r>
              <w:t>M8: Implementation of logbooks for the collection of catch and effort data.</w:t>
            </w:r>
          </w:p>
        </w:tc>
        <w:tc>
          <w:tcPr>
            <w:tcW w:w="1885" w:type="dxa"/>
            <w:tcMar>
              <w:top w:w="40" w:type="dxa"/>
              <w:left w:w="40" w:type="dxa"/>
              <w:bottom w:w="40" w:type="dxa"/>
              <w:right w:w="40" w:type="dxa"/>
            </w:tcMar>
          </w:tcPr>
          <w:p w14:paraId="000000D2" w14:textId="77777777" w:rsidR="003F0D2B" w:rsidRDefault="00FE47FD">
            <w:pPr>
              <w:rPr>
                <w:sz w:val="20"/>
                <w:szCs w:val="20"/>
                <w:highlight w:val="yellow"/>
              </w:rPr>
            </w:pPr>
            <w:r>
              <w:t>PRODUCE</w:t>
            </w:r>
          </w:p>
        </w:tc>
        <w:tc>
          <w:tcPr>
            <w:tcW w:w="1885" w:type="dxa"/>
            <w:tcMar>
              <w:top w:w="40" w:type="dxa"/>
              <w:left w:w="40" w:type="dxa"/>
              <w:bottom w:w="40" w:type="dxa"/>
              <w:right w:w="40" w:type="dxa"/>
            </w:tcMar>
          </w:tcPr>
          <w:p w14:paraId="000000D4" w14:textId="77777777" w:rsidR="003F0D2B" w:rsidRDefault="00FE47FD">
            <w:pPr>
              <w:rPr>
                <w:sz w:val="20"/>
                <w:szCs w:val="20"/>
                <w:highlight w:val="yellow"/>
              </w:rPr>
            </w:pPr>
            <w:r>
              <w:t>IMARPE, WWF</w:t>
            </w:r>
          </w:p>
        </w:tc>
        <w:tc>
          <w:tcPr>
            <w:tcW w:w="1885" w:type="dxa"/>
            <w:tcMar>
              <w:top w:w="40" w:type="dxa"/>
              <w:left w:w="40" w:type="dxa"/>
              <w:bottom w:w="40" w:type="dxa"/>
              <w:right w:w="40" w:type="dxa"/>
            </w:tcMar>
          </w:tcPr>
          <w:p w14:paraId="000000D6" w14:textId="3BE6F08C" w:rsidR="003F0D2B" w:rsidRPr="002B2150" w:rsidRDefault="00FE47FD">
            <w:pPr>
              <w:rPr>
                <w:b/>
                <w:bCs/>
                <w:sz w:val="20"/>
                <w:szCs w:val="20"/>
                <w:highlight w:val="yellow"/>
              </w:rPr>
            </w:pPr>
            <w:r w:rsidRPr="002B2150">
              <w:rPr>
                <w:b/>
                <w:bCs/>
                <w:sz w:val="20"/>
                <w:szCs w:val="20"/>
              </w:rPr>
              <w:t>Jul</w:t>
            </w:r>
            <w:r w:rsidR="00234288" w:rsidRPr="002B2150">
              <w:rPr>
                <w:b/>
                <w:bCs/>
                <w:sz w:val="20"/>
                <w:szCs w:val="20"/>
              </w:rPr>
              <w:t>y</w:t>
            </w:r>
            <w:r w:rsidRPr="002B2150">
              <w:rPr>
                <w:b/>
                <w:bCs/>
                <w:sz w:val="20"/>
                <w:szCs w:val="20"/>
              </w:rPr>
              <w:t>, 2021</w:t>
            </w:r>
          </w:p>
        </w:tc>
        <w:tc>
          <w:tcPr>
            <w:tcW w:w="1885" w:type="dxa"/>
            <w:tcMar>
              <w:top w:w="40" w:type="dxa"/>
              <w:left w:w="40" w:type="dxa"/>
              <w:bottom w:w="40" w:type="dxa"/>
              <w:right w:w="40" w:type="dxa"/>
            </w:tcMar>
          </w:tcPr>
          <w:p w14:paraId="000000D8" w14:textId="2543F003" w:rsidR="003F0D2B" w:rsidRPr="002B2150" w:rsidRDefault="00FE47FD">
            <w:pPr>
              <w:rPr>
                <w:b/>
                <w:bCs/>
                <w:sz w:val="20"/>
                <w:szCs w:val="20"/>
                <w:highlight w:val="yellow"/>
              </w:rPr>
            </w:pPr>
            <w:r w:rsidRPr="002B2150">
              <w:rPr>
                <w:b/>
                <w:bCs/>
                <w:sz w:val="20"/>
                <w:szCs w:val="20"/>
              </w:rPr>
              <w:t>Dec</w:t>
            </w:r>
            <w:r w:rsidR="00234288" w:rsidRPr="002B2150">
              <w:rPr>
                <w:b/>
                <w:bCs/>
                <w:sz w:val="20"/>
                <w:szCs w:val="20"/>
              </w:rPr>
              <w:t>ember</w:t>
            </w:r>
            <w:r w:rsidRPr="002B2150">
              <w:rPr>
                <w:b/>
                <w:bCs/>
                <w:sz w:val="20"/>
                <w:szCs w:val="20"/>
              </w:rPr>
              <w:t>, 2025</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DA" w14:textId="37AEF22E" w:rsidR="003F0D2B" w:rsidRDefault="00F07CB5">
            <w:pPr>
              <w:rPr>
                <w:sz w:val="20"/>
                <w:szCs w:val="20"/>
                <w:highlight w:val="yellow"/>
              </w:rPr>
            </w:pPr>
            <w:r>
              <w:rPr>
                <w:sz w:val="20"/>
                <w:szCs w:val="20"/>
              </w:rPr>
              <w:t xml:space="preserve">-  </w:t>
            </w:r>
            <w:r w:rsidRPr="00F07CB5">
              <w:rPr>
                <w:sz w:val="20"/>
                <w:szCs w:val="20"/>
              </w:rPr>
              <w:t>Technical reports of fully implemented fleet logbooks</w:t>
            </w:r>
          </w:p>
        </w:tc>
      </w:tr>
      <w:tr w:rsidR="003F0D2B" w14:paraId="18DD13B3" w14:textId="77777777">
        <w:trPr>
          <w:trHeight w:val="1340"/>
        </w:trPr>
        <w:tc>
          <w:tcPr>
            <w:tcW w:w="1885" w:type="dxa"/>
            <w:vMerge/>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vAlign w:val="center"/>
          </w:tcPr>
          <w:p w14:paraId="000000DB" w14:textId="77777777" w:rsidR="003F0D2B" w:rsidRDefault="003F0D2B">
            <w:pPr>
              <w:pBdr>
                <w:top w:val="nil"/>
                <w:left w:val="nil"/>
                <w:bottom w:val="nil"/>
                <w:right w:val="nil"/>
                <w:between w:val="nil"/>
              </w:pBdr>
              <w:spacing w:line="276" w:lineRule="auto"/>
              <w:rPr>
                <w:sz w:val="20"/>
                <w:szCs w:val="20"/>
                <w:highlight w:val="yellow"/>
              </w:rPr>
            </w:pPr>
          </w:p>
        </w:tc>
        <w:tc>
          <w:tcPr>
            <w:tcW w:w="1885" w:type="dxa"/>
            <w:tcMar>
              <w:top w:w="40" w:type="dxa"/>
              <w:left w:w="40" w:type="dxa"/>
              <w:bottom w:w="40" w:type="dxa"/>
              <w:right w:w="40" w:type="dxa"/>
            </w:tcMar>
          </w:tcPr>
          <w:p w14:paraId="000000DC" w14:textId="77777777" w:rsidR="003F0D2B" w:rsidRDefault="00FE47FD">
            <w:pPr>
              <w:pBdr>
                <w:top w:val="nil"/>
                <w:left w:val="nil"/>
                <w:bottom w:val="nil"/>
                <w:right w:val="nil"/>
                <w:between w:val="nil"/>
              </w:pBdr>
              <w:spacing w:line="268" w:lineRule="auto"/>
              <w:ind w:left="72"/>
              <w:rPr>
                <w:color w:val="000000"/>
              </w:rPr>
            </w:pPr>
            <w:r>
              <w:rPr>
                <w:color w:val="000000"/>
              </w:rPr>
              <w:t>M11: Implementation of a biological</w:t>
            </w:r>
          </w:p>
          <w:p w14:paraId="000000DD" w14:textId="77777777" w:rsidR="003F0D2B" w:rsidRDefault="00FE47FD">
            <w:pPr>
              <w:rPr>
                <w:sz w:val="20"/>
                <w:szCs w:val="20"/>
                <w:highlight w:val="yellow"/>
              </w:rPr>
            </w:pPr>
            <w:r>
              <w:t>monitoring program.</w:t>
            </w:r>
          </w:p>
        </w:tc>
        <w:tc>
          <w:tcPr>
            <w:tcW w:w="1885" w:type="dxa"/>
            <w:tcMar>
              <w:top w:w="40" w:type="dxa"/>
              <w:left w:w="40" w:type="dxa"/>
              <w:bottom w:w="40" w:type="dxa"/>
              <w:right w:w="40" w:type="dxa"/>
            </w:tcMar>
          </w:tcPr>
          <w:p w14:paraId="000000DE" w14:textId="77777777" w:rsidR="003F0D2B" w:rsidRDefault="00FE47FD">
            <w:pPr>
              <w:rPr>
                <w:sz w:val="20"/>
                <w:szCs w:val="20"/>
                <w:highlight w:val="yellow"/>
              </w:rPr>
            </w:pPr>
            <w:r>
              <w:t>IMARPE</w:t>
            </w:r>
          </w:p>
        </w:tc>
        <w:tc>
          <w:tcPr>
            <w:tcW w:w="1885" w:type="dxa"/>
            <w:tcMar>
              <w:top w:w="40" w:type="dxa"/>
              <w:left w:w="40" w:type="dxa"/>
              <w:bottom w:w="40" w:type="dxa"/>
              <w:right w:w="40" w:type="dxa"/>
            </w:tcMar>
          </w:tcPr>
          <w:p w14:paraId="000000DF" w14:textId="77777777" w:rsidR="003F0D2B" w:rsidRDefault="00FE47FD">
            <w:pPr>
              <w:rPr>
                <w:sz w:val="20"/>
                <w:szCs w:val="20"/>
                <w:highlight w:val="yellow"/>
              </w:rPr>
            </w:pPr>
            <w:r>
              <w:t>PMA, WWF</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E0" w14:textId="77777777" w:rsidR="003F0D2B" w:rsidRPr="00532C17" w:rsidRDefault="003F0D2B">
            <w:pPr>
              <w:rPr>
                <w:sz w:val="20"/>
                <w:szCs w:val="20"/>
                <w:highlight w:val="yellow"/>
              </w:rPr>
            </w:pPr>
          </w:p>
        </w:tc>
        <w:tc>
          <w:tcPr>
            <w:tcW w:w="1885" w:type="dxa"/>
            <w:tcMar>
              <w:top w:w="40" w:type="dxa"/>
              <w:left w:w="40" w:type="dxa"/>
              <w:bottom w:w="40" w:type="dxa"/>
              <w:right w:w="40" w:type="dxa"/>
            </w:tcMar>
          </w:tcPr>
          <w:p w14:paraId="000000E1" w14:textId="77777777" w:rsidR="003F0D2B" w:rsidRPr="00532C17" w:rsidRDefault="00FE47FD">
            <w:pPr>
              <w:rPr>
                <w:sz w:val="20"/>
                <w:szCs w:val="20"/>
                <w:highlight w:val="yellow"/>
              </w:rPr>
            </w:pPr>
            <w:r w:rsidRPr="002B2150">
              <w:rPr>
                <w:b/>
                <w:sz w:val="20"/>
                <w:szCs w:val="20"/>
              </w:rPr>
              <w:t>COMPLETED (2024)</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E2" w14:textId="77777777" w:rsidR="003F0D2B" w:rsidRDefault="00FE47FD">
            <w:pPr>
              <w:rPr>
                <w:sz w:val="20"/>
                <w:szCs w:val="20"/>
              </w:rPr>
            </w:pPr>
            <w:r>
              <w:rPr>
                <w:sz w:val="20"/>
                <w:szCs w:val="20"/>
              </w:rPr>
              <w:t>H11:</w:t>
            </w:r>
          </w:p>
          <w:p w14:paraId="000000E3" w14:textId="271B4201" w:rsidR="003F0D2B" w:rsidRDefault="00FE47FD">
            <w:pPr>
              <w:rPr>
                <w:sz w:val="20"/>
                <w:szCs w:val="20"/>
              </w:rPr>
            </w:pPr>
            <w:r>
              <w:rPr>
                <w:sz w:val="20"/>
                <w:szCs w:val="20"/>
              </w:rPr>
              <w:t xml:space="preserve">- REPORT ON THE EXPLORATORY FISHING OF THE RESOURCE </w:t>
            </w:r>
            <w:r w:rsidR="00635271">
              <w:rPr>
                <w:sz w:val="20"/>
                <w:szCs w:val="20"/>
              </w:rPr>
              <w:t>MAHI-MAHI</w:t>
            </w:r>
            <w:r>
              <w:rPr>
                <w:sz w:val="20"/>
                <w:szCs w:val="20"/>
              </w:rPr>
              <w:t xml:space="preserve"> (</w:t>
            </w:r>
            <w:proofErr w:type="spellStart"/>
            <w:r>
              <w:rPr>
                <w:sz w:val="20"/>
                <w:szCs w:val="20"/>
              </w:rPr>
              <w:t>Coryphaena</w:t>
            </w:r>
            <w:proofErr w:type="spellEnd"/>
            <w:r>
              <w:rPr>
                <w:sz w:val="20"/>
                <w:szCs w:val="20"/>
              </w:rPr>
              <w:t xml:space="preserve"> </w:t>
            </w:r>
            <w:proofErr w:type="spellStart"/>
            <w:r>
              <w:rPr>
                <w:sz w:val="20"/>
                <w:szCs w:val="20"/>
              </w:rPr>
              <w:t>hippurus</w:t>
            </w:r>
            <w:proofErr w:type="spellEnd"/>
            <w:r>
              <w:rPr>
                <w:sz w:val="20"/>
                <w:szCs w:val="20"/>
              </w:rPr>
              <w:t xml:space="preserve">) FROM SEPTEMBER 1 TO SEPTEMBER 30, 2023 </w:t>
            </w:r>
          </w:p>
          <w:p w14:paraId="000000E4" w14:textId="5BBFE1A0" w:rsidR="003F0D2B" w:rsidRDefault="00FE47FD">
            <w:pPr>
              <w:rPr>
                <w:sz w:val="20"/>
                <w:szCs w:val="20"/>
              </w:rPr>
            </w:pPr>
            <w:r>
              <w:rPr>
                <w:sz w:val="20"/>
                <w:szCs w:val="20"/>
              </w:rPr>
              <w:t>- sampling protocol for the mahi-mahi (</w:t>
            </w:r>
            <w:proofErr w:type="spellStart"/>
            <w:r>
              <w:rPr>
                <w:sz w:val="20"/>
                <w:szCs w:val="20"/>
              </w:rPr>
              <w:t>Coryphaena</w:t>
            </w:r>
            <w:proofErr w:type="spellEnd"/>
            <w:r>
              <w:rPr>
                <w:sz w:val="20"/>
                <w:szCs w:val="20"/>
              </w:rPr>
              <w:t xml:space="preserve"> </w:t>
            </w:r>
            <w:proofErr w:type="spellStart"/>
            <w:r>
              <w:rPr>
                <w:sz w:val="20"/>
                <w:szCs w:val="20"/>
              </w:rPr>
              <w:t>hippurus</w:t>
            </w:r>
            <w:proofErr w:type="spellEnd"/>
            <w:r>
              <w:rPr>
                <w:sz w:val="20"/>
                <w:szCs w:val="20"/>
              </w:rPr>
              <w:t>) and other oceanic fishes</w:t>
            </w:r>
          </w:p>
          <w:p w14:paraId="000000E5" w14:textId="77777777" w:rsidR="003F0D2B" w:rsidRDefault="00FE47FD">
            <w:pPr>
              <w:rPr>
                <w:sz w:val="20"/>
                <w:szCs w:val="20"/>
              </w:rPr>
            </w:pPr>
            <w:r>
              <w:rPr>
                <w:sz w:val="20"/>
                <w:szCs w:val="20"/>
              </w:rPr>
              <w:t xml:space="preserve">- PROCEDURE FOR COLLECTING BIOLOGICAL SAMPLES OF MAHI-MAHI FROM THE COMPANIES ASSOCIATED WITH PMA TO IMARPE  </w:t>
            </w:r>
          </w:p>
          <w:p w14:paraId="000000E6" w14:textId="77777777" w:rsidR="003F0D2B" w:rsidRDefault="003F0D2B">
            <w:pPr>
              <w:rPr>
                <w:sz w:val="20"/>
                <w:szCs w:val="20"/>
              </w:rPr>
            </w:pPr>
          </w:p>
          <w:p w14:paraId="000000E7" w14:textId="77777777" w:rsidR="003F0D2B" w:rsidRDefault="003F0D2B">
            <w:pPr>
              <w:rPr>
                <w:sz w:val="20"/>
                <w:szCs w:val="20"/>
                <w:highlight w:val="yellow"/>
              </w:rPr>
            </w:pPr>
          </w:p>
        </w:tc>
      </w:tr>
      <w:tr w:rsidR="003F0D2B" w14:paraId="7449869A" w14:textId="77777777">
        <w:trPr>
          <w:trHeight w:val="1340"/>
        </w:trPr>
        <w:tc>
          <w:tcPr>
            <w:tcW w:w="1885" w:type="dxa"/>
            <w:vMerge/>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vAlign w:val="center"/>
          </w:tcPr>
          <w:p w14:paraId="000000E8" w14:textId="77777777" w:rsidR="003F0D2B" w:rsidRDefault="003F0D2B">
            <w:pPr>
              <w:pBdr>
                <w:top w:val="nil"/>
                <w:left w:val="nil"/>
                <w:bottom w:val="nil"/>
                <w:right w:val="nil"/>
                <w:between w:val="nil"/>
              </w:pBdr>
              <w:spacing w:line="276" w:lineRule="auto"/>
              <w:rPr>
                <w:sz w:val="20"/>
                <w:szCs w:val="20"/>
                <w:highlight w:val="yellow"/>
              </w:rPr>
            </w:pPr>
          </w:p>
        </w:tc>
        <w:tc>
          <w:tcPr>
            <w:tcW w:w="1885" w:type="dxa"/>
            <w:tcMar>
              <w:top w:w="40" w:type="dxa"/>
              <w:left w:w="40" w:type="dxa"/>
              <w:bottom w:w="40" w:type="dxa"/>
              <w:right w:w="40" w:type="dxa"/>
            </w:tcMar>
          </w:tcPr>
          <w:p w14:paraId="000000E9" w14:textId="77777777" w:rsidR="003F0D2B" w:rsidRDefault="00FE47FD">
            <w:pPr>
              <w:rPr>
                <w:sz w:val="20"/>
                <w:szCs w:val="20"/>
                <w:highlight w:val="yellow"/>
              </w:rPr>
            </w:pPr>
            <w:r>
              <w:t>M12: Independent monitoring design for biological data collection.</w:t>
            </w:r>
          </w:p>
        </w:tc>
        <w:tc>
          <w:tcPr>
            <w:tcW w:w="1885" w:type="dxa"/>
            <w:tcMar>
              <w:top w:w="40" w:type="dxa"/>
              <w:left w:w="40" w:type="dxa"/>
              <w:bottom w:w="40" w:type="dxa"/>
              <w:right w:w="40" w:type="dxa"/>
            </w:tcMar>
          </w:tcPr>
          <w:p w14:paraId="000000EB" w14:textId="6B3F98FB" w:rsidR="003F0D2B" w:rsidRDefault="00FE47FD">
            <w:pPr>
              <w:rPr>
                <w:sz w:val="20"/>
                <w:szCs w:val="20"/>
                <w:highlight w:val="yellow"/>
              </w:rPr>
            </w:pPr>
            <w:r>
              <w:t>MARPE</w:t>
            </w:r>
          </w:p>
        </w:tc>
        <w:tc>
          <w:tcPr>
            <w:tcW w:w="1885" w:type="dxa"/>
            <w:tcMar>
              <w:top w:w="40" w:type="dxa"/>
              <w:left w:w="40" w:type="dxa"/>
              <w:bottom w:w="40" w:type="dxa"/>
              <w:right w:w="40" w:type="dxa"/>
            </w:tcMar>
          </w:tcPr>
          <w:p w14:paraId="000000ED" w14:textId="77777777" w:rsidR="003F0D2B" w:rsidRDefault="00FE47FD">
            <w:pPr>
              <w:rPr>
                <w:sz w:val="20"/>
                <w:szCs w:val="20"/>
                <w:highlight w:val="yellow"/>
              </w:rPr>
            </w:pPr>
            <w:r>
              <w:t>PMA, WWF</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EE" w14:textId="77777777" w:rsidR="003F0D2B" w:rsidRPr="00532C17" w:rsidRDefault="003F0D2B">
            <w:pPr>
              <w:rPr>
                <w:sz w:val="20"/>
                <w:szCs w:val="20"/>
                <w:highlight w:val="yellow"/>
              </w:rPr>
            </w:pPr>
          </w:p>
        </w:tc>
        <w:tc>
          <w:tcPr>
            <w:tcW w:w="1885" w:type="dxa"/>
            <w:tcMar>
              <w:top w:w="40" w:type="dxa"/>
              <w:left w:w="40" w:type="dxa"/>
              <w:bottom w:w="40" w:type="dxa"/>
              <w:right w:w="40" w:type="dxa"/>
            </w:tcMar>
          </w:tcPr>
          <w:p w14:paraId="000000EF" w14:textId="77777777" w:rsidR="003F0D2B" w:rsidRPr="00532C17" w:rsidRDefault="00FE47FD">
            <w:pPr>
              <w:rPr>
                <w:sz w:val="20"/>
                <w:szCs w:val="20"/>
                <w:highlight w:val="yellow"/>
              </w:rPr>
            </w:pPr>
            <w:r w:rsidRPr="002B2150">
              <w:rPr>
                <w:b/>
                <w:sz w:val="20"/>
                <w:szCs w:val="20"/>
              </w:rPr>
              <w:t>COMPLETED (2024)</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32979E3" w14:textId="4B9CD2BF" w:rsidR="003F0D2B" w:rsidRPr="00B84DDB" w:rsidRDefault="003F0D2B">
            <w:pPr>
              <w:rPr>
                <w:sz w:val="20"/>
                <w:szCs w:val="20"/>
              </w:rPr>
            </w:pPr>
          </w:p>
          <w:p w14:paraId="10E658F0" w14:textId="397C5750" w:rsidR="00B84DDB" w:rsidRDefault="00B84DDB" w:rsidP="00B84DDB">
            <w:pPr>
              <w:rPr>
                <w:sz w:val="20"/>
                <w:szCs w:val="20"/>
              </w:rPr>
            </w:pPr>
            <w:r w:rsidRPr="00944745">
              <w:rPr>
                <w:sz w:val="20"/>
                <w:szCs w:val="20"/>
              </w:rPr>
              <w:t xml:space="preserve">Reports </w:t>
            </w:r>
            <w:r>
              <w:rPr>
                <w:sz w:val="20"/>
                <w:szCs w:val="20"/>
              </w:rPr>
              <w:t>with the</w:t>
            </w:r>
            <w:r w:rsidRPr="00944745">
              <w:rPr>
                <w:sz w:val="20"/>
                <w:szCs w:val="20"/>
              </w:rPr>
              <w:t xml:space="preserve"> results of</w:t>
            </w:r>
            <w:r>
              <w:rPr>
                <w:sz w:val="20"/>
                <w:szCs w:val="20"/>
              </w:rPr>
              <w:t xml:space="preserve"> mahi </w:t>
            </w:r>
            <w:proofErr w:type="spellStart"/>
            <w:r>
              <w:rPr>
                <w:sz w:val="20"/>
                <w:szCs w:val="20"/>
              </w:rPr>
              <w:t>mahi</w:t>
            </w:r>
            <w:proofErr w:type="spellEnd"/>
            <w:r w:rsidRPr="00944745">
              <w:rPr>
                <w:sz w:val="20"/>
                <w:szCs w:val="20"/>
              </w:rPr>
              <w:t xml:space="preserve"> tagging studies</w:t>
            </w:r>
          </w:p>
          <w:p w14:paraId="750078CD" w14:textId="77777777" w:rsidR="00B84DDB" w:rsidRDefault="00B84DDB" w:rsidP="00B84DDB">
            <w:pPr>
              <w:rPr>
                <w:sz w:val="20"/>
                <w:szCs w:val="20"/>
              </w:rPr>
            </w:pPr>
          </w:p>
          <w:p w14:paraId="40D620CE" w14:textId="382D8239" w:rsidR="00B84DDB" w:rsidRDefault="00B84DDB" w:rsidP="00B84DDB">
            <w:pPr>
              <w:rPr>
                <w:sz w:val="20"/>
                <w:szCs w:val="20"/>
              </w:rPr>
            </w:pPr>
            <w:r>
              <w:rPr>
                <w:sz w:val="20"/>
                <w:szCs w:val="20"/>
              </w:rPr>
              <w:t xml:space="preserve">Scientific paper on the preliminary results of a genetic mahi </w:t>
            </w:r>
            <w:proofErr w:type="spellStart"/>
            <w:r>
              <w:rPr>
                <w:sz w:val="20"/>
                <w:szCs w:val="20"/>
              </w:rPr>
              <w:t>mahi</w:t>
            </w:r>
            <w:proofErr w:type="spellEnd"/>
            <w:r>
              <w:rPr>
                <w:sz w:val="20"/>
                <w:szCs w:val="20"/>
              </w:rPr>
              <w:t xml:space="preserve"> study:</w:t>
            </w:r>
          </w:p>
          <w:p w14:paraId="43C036C2" w14:textId="0135C950" w:rsidR="00B84DDB" w:rsidRDefault="00B84DDB" w:rsidP="00B84DDB">
            <w:pPr>
              <w:rPr>
                <w:sz w:val="20"/>
                <w:szCs w:val="20"/>
              </w:rPr>
            </w:pPr>
            <w:r>
              <w:rPr>
                <w:sz w:val="20"/>
                <w:szCs w:val="20"/>
              </w:rPr>
              <w:t>https://www.frontiersin.org/journals/marine-science/articles/10.3389/fmars.2023.1294509/full</w:t>
            </w:r>
          </w:p>
          <w:p w14:paraId="000000F4" w14:textId="0ED3A6A1" w:rsidR="00B84DDB" w:rsidRPr="00944745" w:rsidRDefault="00B84DDB" w:rsidP="00B84DDB">
            <w:pPr>
              <w:rPr>
                <w:sz w:val="20"/>
                <w:szCs w:val="20"/>
                <w:highlight w:val="yellow"/>
              </w:rPr>
            </w:pPr>
          </w:p>
        </w:tc>
      </w:tr>
      <w:tr w:rsidR="003F0D2B" w14:paraId="301B2697" w14:textId="77777777">
        <w:trPr>
          <w:trHeight w:val="1340"/>
        </w:trPr>
        <w:tc>
          <w:tcPr>
            <w:tcW w:w="1885" w:type="dxa"/>
            <w:vMerge/>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vAlign w:val="center"/>
          </w:tcPr>
          <w:p w14:paraId="000000F5" w14:textId="77777777" w:rsidR="003F0D2B" w:rsidRDefault="003F0D2B">
            <w:pPr>
              <w:pBdr>
                <w:top w:val="nil"/>
                <w:left w:val="nil"/>
                <w:bottom w:val="nil"/>
                <w:right w:val="nil"/>
                <w:between w:val="nil"/>
              </w:pBdr>
              <w:spacing w:line="276" w:lineRule="auto"/>
              <w:rPr>
                <w:sz w:val="20"/>
                <w:szCs w:val="20"/>
                <w:highlight w:val="yellow"/>
              </w:rPr>
            </w:pPr>
          </w:p>
        </w:tc>
        <w:tc>
          <w:tcPr>
            <w:tcW w:w="1885" w:type="dxa"/>
            <w:tcMar>
              <w:top w:w="40" w:type="dxa"/>
              <w:left w:w="40" w:type="dxa"/>
              <w:bottom w:w="40" w:type="dxa"/>
              <w:right w:w="40" w:type="dxa"/>
            </w:tcMar>
          </w:tcPr>
          <w:p w14:paraId="000000F6" w14:textId="60DD1547" w:rsidR="003F0D2B" w:rsidRDefault="00FE47FD">
            <w:pPr>
              <w:rPr>
                <w:sz w:val="20"/>
                <w:szCs w:val="20"/>
                <w:highlight w:val="yellow"/>
              </w:rPr>
            </w:pPr>
            <w:r>
              <w:t>M13b</w:t>
            </w:r>
            <w:r w:rsidR="00F67A0D">
              <w:t xml:space="preserve"> (NEW)</w:t>
            </w:r>
            <w:r>
              <w:t xml:space="preserve">: </w:t>
            </w:r>
            <w:r w:rsidR="00B40363" w:rsidRPr="00B40363">
              <w:t>Continue the observer program and maintain it as a mechanism for fishery-dependent data collection</w:t>
            </w:r>
            <w:r>
              <w:t>.</w:t>
            </w:r>
          </w:p>
        </w:tc>
        <w:tc>
          <w:tcPr>
            <w:tcW w:w="1885" w:type="dxa"/>
            <w:tcMar>
              <w:top w:w="40" w:type="dxa"/>
              <w:left w:w="40" w:type="dxa"/>
              <w:bottom w:w="40" w:type="dxa"/>
              <w:right w:w="40" w:type="dxa"/>
            </w:tcMar>
          </w:tcPr>
          <w:p w14:paraId="000000F8" w14:textId="77777777" w:rsidR="003F0D2B" w:rsidRDefault="00FE47FD">
            <w:pPr>
              <w:rPr>
                <w:sz w:val="20"/>
                <w:szCs w:val="20"/>
                <w:highlight w:val="yellow"/>
              </w:rPr>
            </w:pPr>
            <w:r>
              <w:t>IMARPE</w:t>
            </w:r>
          </w:p>
        </w:tc>
        <w:tc>
          <w:tcPr>
            <w:tcW w:w="1885" w:type="dxa"/>
            <w:tcMar>
              <w:top w:w="40" w:type="dxa"/>
              <w:left w:w="40" w:type="dxa"/>
              <w:bottom w:w="40" w:type="dxa"/>
              <w:right w:w="40" w:type="dxa"/>
            </w:tcMar>
          </w:tcPr>
          <w:p w14:paraId="000000FA" w14:textId="77777777" w:rsidR="003F0D2B" w:rsidRDefault="00FE47FD">
            <w:pPr>
              <w:rPr>
                <w:sz w:val="20"/>
                <w:szCs w:val="20"/>
                <w:highlight w:val="yellow"/>
              </w:rPr>
            </w:pPr>
            <w:r>
              <w:t>PMA, WWF</w:t>
            </w:r>
          </w:p>
        </w:tc>
        <w:tc>
          <w:tcPr>
            <w:tcW w:w="1885" w:type="dxa"/>
            <w:tcMar>
              <w:top w:w="40" w:type="dxa"/>
              <w:left w:w="40" w:type="dxa"/>
              <w:bottom w:w="40" w:type="dxa"/>
              <w:right w:w="40" w:type="dxa"/>
            </w:tcMar>
          </w:tcPr>
          <w:p w14:paraId="000000FC" w14:textId="69BB7BBA" w:rsidR="003F0D2B" w:rsidRPr="002B2150" w:rsidRDefault="00FE47FD">
            <w:pPr>
              <w:rPr>
                <w:b/>
                <w:bCs/>
                <w:sz w:val="20"/>
                <w:szCs w:val="20"/>
                <w:highlight w:val="yellow"/>
              </w:rPr>
            </w:pPr>
            <w:r w:rsidRPr="002B2150">
              <w:rPr>
                <w:b/>
                <w:bCs/>
                <w:sz w:val="20"/>
                <w:szCs w:val="20"/>
              </w:rPr>
              <w:t>Dec</w:t>
            </w:r>
            <w:r w:rsidR="00234288" w:rsidRPr="002B2150">
              <w:rPr>
                <w:b/>
                <w:bCs/>
                <w:sz w:val="20"/>
                <w:szCs w:val="20"/>
              </w:rPr>
              <w:t>ember</w:t>
            </w:r>
            <w:r w:rsidRPr="002B2150">
              <w:rPr>
                <w:b/>
                <w:bCs/>
                <w:sz w:val="20"/>
                <w:szCs w:val="20"/>
              </w:rPr>
              <w:t>, 2024</w:t>
            </w:r>
          </w:p>
        </w:tc>
        <w:tc>
          <w:tcPr>
            <w:tcW w:w="1885" w:type="dxa"/>
            <w:tcMar>
              <w:top w:w="40" w:type="dxa"/>
              <w:left w:w="40" w:type="dxa"/>
              <w:bottom w:w="40" w:type="dxa"/>
              <w:right w:w="40" w:type="dxa"/>
            </w:tcMar>
          </w:tcPr>
          <w:p w14:paraId="000000FE" w14:textId="6F4AB8C1" w:rsidR="003F0D2B" w:rsidRPr="002B2150" w:rsidRDefault="00FE47FD">
            <w:pPr>
              <w:rPr>
                <w:b/>
                <w:bCs/>
                <w:sz w:val="20"/>
                <w:szCs w:val="20"/>
                <w:highlight w:val="yellow"/>
              </w:rPr>
            </w:pPr>
            <w:r w:rsidRPr="002B2150">
              <w:rPr>
                <w:b/>
                <w:bCs/>
                <w:sz w:val="20"/>
                <w:szCs w:val="20"/>
              </w:rPr>
              <w:t>Dec</w:t>
            </w:r>
            <w:r w:rsidR="00234288" w:rsidRPr="002B2150">
              <w:rPr>
                <w:b/>
                <w:bCs/>
                <w:sz w:val="20"/>
                <w:szCs w:val="20"/>
              </w:rPr>
              <w:t>ember</w:t>
            </w:r>
            <w:r w:rsidRPr="002B2150">
              <w:rPr>
                <w:b/>
                <w:bCs/>
                <w:sz w:val="20"/>
                <w:szCs w:val="20"/>
              </w:rPr>
              <w:t>, 2026</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0FF" w14:textId="77777777" w:rsidR="003F0D2B" w:rsidRDefault="00FE47FD">
            <w:pPr>
              <w:rPr>
                <w:sz w:val="20"/>
                <w:szCs w:val="20"/>
                <w:highlight w:val="yellow"/>
              </w:rPr>
            </w:pPr>
            <w:r>
              <w:rPr>
                <w:sz w:val="20"/>
                <w:szCs w:val="20"/>
              </w:rPr>
              <w:t>Technical reports completed</w:t>
            </w:r>
          </w:p>
        </w:tc>
      </w:tr>
    </w:tbl>
    <w:p w14:paraId="00000101" w14:textId="77777777" w:rsidR="003F0D2B" w:rsidRDefault="003F0D2B">
      <w:pPr>
        <w:spacing w:before="43" w:after="1"/>
        <w:rPr>
          <w:b/>
          <w:i/>
          <w:sz w:val="20"/>
          <w:szCs w:val="20"/>
        </w:rPr>
      </w:pPr>
    </w:p>
    <w:p w14:paraId="00000102" w14:textId="77777777" w:rsidR="003F0D2B" w:rsidRDefault="003F0D2B">
      <w:pPr>
        <w:jc w:val="center"/>
        <w:sectPr w:rsidR="003F0D2B">
          <w:type w:val="continuous"/>
          <w:pgSz w:w="15840" w:h="12240" w:orient="landscape"/>
          <w:pgMar w:top="700" w:right="1320" w:bottom="280" w:left="1320" w:header="720" w:footer="720" w:gutter="0"/>
          <w:cols w:space="720"/>
        </w:sectPr>
      </w:pPr>
    </w:p>
    <w:p w14:paraId="00000103" w14:textId="77777777" w:rsidR="003F0D2B" w:rsidRDefault="00FE47FD">
      <w:pPr>
        <w:pBdr>
          <w:top w:val="nil"/>
          <w:left w:val="nil"/>
          <w:bottom w:val="nil"/>
          <w:right w:val="nil"/>
          <w:between w:val="nil"/>
        </w:pBdr>
        <w:spacing w:before="39"/>
        <w:ind w:left="120"/>
        <w:rPr>
          <w:b/>
          <w:i/>
          <w:color w:val="000000"/>
        </w:rPr>
      </w:pPr>
      <w:bookmarkStart w:id="0" w:name="_heading=h.30j0zll" w:colFirst="0" w:colLast="0"/>
      <w:bookmarkEnd w:id="0"/>
      <w:r>
        <w:rPr>
          <w:b/>
          <w:i/>
          <w:color w:val="000000"/>
        </w:rPr>
        <w:lastRenderedPageBreak/>
        <w:t>Table 5. Action plan of performance indicators for action 1.1.4. Stock assessment methods</w:t>
      </w:r>
    </w:p>
    <w:tbl>
      <w:tblPr>
        <w:tblStyle w:val="a8"/>
        <w:tblW w:w="12953"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9551"/>
      </w:tblGrid>
      <w:tr w:rsidR="003F0D2B" w14:paraId="1CA43A89" w14:textId="77777777">
        <w:trPr>
          <w:trHeight w:val="268"/>
        </w:trPr>
        <w:tc>
          <w:tcPr>
            <w:tcW w:w="3402" w:type="dxa"/>
            <w:shd w:val="clear" w:color="auto" w:fill="1F487C"/>
          </w:tcPr>
          <w:p w14:paraId="00000105" w14:textId="77777777" w:rsidR="003F0D2B" w:rsidRDefault="00FE47FD">
            <w:pPr>
              <w:pBdr>
                <w:top w:val="nil"/>
                <w:left w:val="nil"/>
                <w:bottom w:val="nil"/>
                <w:right w:val="nil"/>
                <w:between w:val="nil"/>
              </w:pBdr>
              <w:spacing w:line="248" w:lineRule="auto"/>
              <w:ind w:left="69"/>
              <w:rPr>
                <w:color w:val="FFFFFF"/>
              </w:rPr>
            </w:pPr>
            <w:r>
              <w:rPr>
                <w:color w:val="FFFFFF"/>
              </w:rPr>
              <w:t>Share number and name</w:t>
            </w:r>
          </w:p>
        </w:tc>
        <w:tc>
          <w:tcPr>
            <w:tcW w:w="9551" w:type="dxa"/>
            <w:shd w:val="clear" w:color="auto" w:fill="1F487C"/>
          </w:tcPr>
          <w:p w14:paraId="00000106" w14:textId="77777777" w:rsidR="003F0D2B" w:rsidRDefault="00FE47FD" w:rsidP="00ED34CD">
            <w:pPr>
              <w:pBdr>
                <w:top w:val="nil"/>
                <w:left w:val="nil"/>
                <w:bottom w:val="nil"/>
                <w:right w:val="nil"/>
                <w:between w:val="nil"/>
              </w:pBdr>
              <w:spacing w:line="248" w:lineRule="auto"/>
              <w:ind w:left="789"/>
              <w:rPr>
                <w:color w:val="FFFFFF"/>
              </w:rPr>
            </w:pPr>
            <w:r>
              <w:rPr>
                <w:color w:val="FFFFFF"/>
              </w:rPr>
              <w:t xml:space="preserve">1.1.4A. NEW- September 2021: Stock assessment methods </w:t>
            </w:r>
            <w:r>
              <w:rPr>
                <w:b/>
                <w:color w:val="FFFFFF"/>
              </w:rPr>
              <w:t>(COMPLETED)</w:t>
            </w:r>
          </w:p>
        </w:tc>
      </w:tr>
      <w:tr w:rsidR="003F0D2B" w14:paraId="63665EC7" w14:textId="77777777">
        <w:trPr>
          <w:trHeight w:val="285"/>
        </w:trPr>
        <w:tc>
          <w:tcPr>
            <w:tcW w:w="3402" w:type="dxa"/>
          </w:tcPr>
          <w:p w14:paraId="00000107" w14:textId="77777777" w:rsidR="003F0D2B" w:rsidRDefault="00FE47FD">
            <w:pPr>
              <w:pBdr>
                <w:top w:val="nil"/>
                <w:left w:val="nil"/>
                <w:bottom w:val="nil"/>
                <w:right w:val="nil"/>
                <w:between w:val="nil"/>
              </w:pBdr>
              <w:spacing w:before="8" w:line="256" w:lineRule="auto"/>
              <w:ind w:left="69"/>
              <w:rPr>
                <w:color w:val="000000"/>
              </w:rPr>
            </w:pPr>
            <w:r>
              <w:rPr>
                <w:color w:val="000000"/>
              </w:rPr>
              <w:t>Action goal</w:t>
            </w:r>
          </w:p>
        </w:tc>
        <w:tc>
          <w:tcPr>
            <w:tcW w:w="9551" w:type="dxa"/>
          </w:tcPr>
          <w:p w14:paraId="00000108" w14:textId="7A1F40EB" w:rsidR="003F0D2B" w:rsidRDefault="00FE47FD">
            <w:pPr>
              <w:pBdr>
                <w:top w:val="nil"/>
                <w:left w:val="nil"/>
                <w:bottom w:val="nil"/>
                <w:right w:val="nil"/>
                <w:between w:val="nil"/>
              </w:pBdr>
              <w:spacing w:line="265" w:lineRule="auto"/>
              <w:ind w:left="69"/>
              <w:rPr>
                <w:color w:val="000000"/>
              </w:rPr>
            </w:pPr>
            <w:r>
              <w:rPr>
                <w:color w:val="000000"/>
              </w:rPr>
              <w:t xml:space="preserve">Know the status of the stock of the target population of the Peruvian </w:t>
            </w:r>
            <w:r w:rsidR="0050254A">
              <w:rPr>
                <w:color w:val="000000"/>
              </w:rPr>
              <w:t>mahi-mahi</w:t>
            </w:r>
            <w:r>
              <w:rPr>
                <w:color w:val="000000"/>
              </w:rPr>
              <w:t xml:space="preserve"> fleet.</w:t>
            </w:r>
          </w:p>
        </w:tc>
      </w:tr>
      <w:tr w:rsidR="003F0D2B" w14:paraId="694EDD4B" w14:textId="77777777">
        <w:trPr>
          <w:trHeight w:val="7397"/>
        </w:trPr>
        <w:tc>
          <w:tcPr>
            <w:tcW w:w="3402" w:type="dxa"/>
          </w:tcPr>
          <w:p w14:paraId="00000109" w14:textId="77777777" w:rsidR="003F0D2B" w:rsidRDefault="003F0D2B">
            <w:pPr>
              <w:pBdr>
                <w:top w:val="nil"/>
                <w:left w:val="nil"/>
                <w:bottom w:val="nil"/>
                <w:right w:val="nil"/>
                <w:between w:val="nil"/>
              </w:pBdr>
              <w:rPr>
                <w:b/>
                <w:i/>
                <w:color w:val="000000"/>
              </w:rPr>
            </w:pPr>
          </w:p>
          <w:p w14:paraId="0000010A" w14:textId="77777777" w:rsidR="003F0D2B" w:rsidRDefault="003F0D2B">
            <w:pPr>
              <w:pBdr>
                <w:top w:val="nil"/>
                <w:left w:val="nil"/>
                <w:bottom w:val="nil"/>
                <w:right w:val="nil"/>
                <w:between w:val="nil"/>
              </w:pBdr>
              <w:rPr>
                <w:b/>
                <w:i/>
                <w:color w:val="000000"/>
              </w:rPr>
            </w:pPr>
          </w:p>
          <w:p w14:paraId="0000010B" w14:textId="77777777" w:rsidR="003F0D2B" w:rsidRDefault="003F0D2B">
            <w:pPr>
              <w:pBdr>
                <w:top w:val="nil"/>
                <w:left w:val="nil"/>
                <w:bottom w:val="nil"/>
                <w:right w:val="nil"/>
                <w:between w:val="nil"/>
              </w:pBdr>
              <w:rPr>
                <w:b/>
                <w:i/>
                <w:color w:val="000000"/>
              </w:rPr>
            </w:pPr>
          </w:p>
          <w:p w14:paraId="0000010C" w14:textId="77777777" w:rsidR="003F0D2B" w:rsidRDefault="003F0D2B">
            <w:pPr>
              <w:pBdr>
                <w:top w:val="nil"/>
                <w:left w:val="nil"/>
                <w:bottom w:val="nil"/>
                <w:right w:val="nil"/>
                <w:between w:val="nil"/>
              </w:pBdr>
              <w:rPr>
                <w:b/>
                <w:i/>
                <w:color w:val="000000"/>
              </w:rPr>
            </w:pPr>
          </w:p>
          <w:p w14:paraId="0000010D" w14:textId="77777777" w:rsidR="003F0D2B" w:rsidRDefault="003F0D2B">
            <w:pPr>
              <w:pBdr>
                <w:top w:val="nil"/>
                <w:left w:val="nil"/>
                <w:bottom w:val="nil"/>
                <w:right w:val="nil"/>
                <w:between w:val="nil"/>
              </w:pBdr>
              <w:rPr>
                <w:b/>
                <w:i/>
                <w:color w:val="000000"/>
              </w:rPr>
            </w:pPr>
          </w:p>
          <w:p w14:paraId="0000010E" w14:textId="77777777" w:rsidR="003F0D2B" w:rsidRDefault="003F0D2B">
            <w:pPr>
              <w:pBdr>
                <w:top w:val="nil"/>
                <w:left w:val="nil"/>
                <w:bottom w:val="nil"/>
                <w:right w:val="nil"/>
                <w:between w:val="nil"/>
              </w:pBdr>
              <w:rPr>
                <w:b/>
                <w:i/>
                <w:color w:val="000000"/>
              </w:rPr>
            </w:pPr>
          </w:p>
          <w:p w14:paraId="0000010F" w14:textId="77777777" w:rsidR="003F0D2B" w:rsidRDefault="003F0D2B">
            <w:pPr>
              <w:pBdr>
                <w:top w:val="nil"/>
                <w:left w:val="nil"/>
                <w:bottom w:val="nil"/>
                <w:right w:val="nil"/>
                <w:between w:val="nil"/>
              </w:pBdr>
              <w:rPr>
                <w:b/>
                <w:i/>
                <w:color w:val="000000"/>
              </w:rPr>
            </w:pPr>
          </w:p>
          <w:p w14:paraId="00000110" w14:textId="77777777" w:rsidR="003F0D2B" w:rsidRDefault="003F0D2B">
            <w:pPr>
              <w:pBdr>
                <w:top w:val="nil"/>
                <w:left w:val="nil"/>
                <w:bottom w:val="nil"/>
                <w:right w:val="nil"/>
                <w:between w:val="nil"/>
              </w:pBdr>
              <w:rPr>
                <w:b/>
                <w:i/>
                <w:color w:val="000000"/>
              </w:rPr>
            </w:pPr>
          </w:p>
          <w:p w14:paraId="00000111" w14:textId="77777777" w:rsidR="003F0D2B" w:rsidRDefault="003F0D2B">
            <w:pPr>
              <w:pBdr>
                <w:top w:val="nil"/>
                <w:left w:val="nil"/>
                <w:bottom w:val="nil"/>
                <w:right w:val="nil"/>
                <w:between w:val="nil"/>
              </w:pBdr>
              <w:rPr>
                <w:b/>
                <w:i/>
                <w:color w:val="000000"/>
              </w:rPr>
            </w:pPr>
          </w:p>
          <w:p w14:paraId="00000112" w14:textId="77777777" w:rsidR="003F0D2B" w:rsidRDefault="003F0D2B">
            <w:pPr>
              <w:pBdr>
                <w:top w:val="nil"/>
                <w:left w:val="nil"/>
                <w:bottom w:val="nil"/>
                <w:right w:val="nil"/>
                <w:between w:val="nil"/>
              </w:pBdr>
              <w:rPr>
                <w:b/>
                <w:i/>
                <w:color w:val="000000"/>
              </w:rPr>
            </w:pPr>
          </w:p>
          <w:p w14:paraId="00000113" w14:textId="77777777" w:rsidR="003F0D2B" w:rsidRDefault="003F0D2B">
            <w:pPr>
              <w:pBdr>
                <w:top w:val="nil"/>
                <w:left w:val="nil"/>
                <w:bottom w:val="nil"/>
                <w:right w:val="nil"/>
                <w:between w:val="nil"/>
              </w:pBdr>
              <w:rPr>
                <w:b/>
                <w:i/>
                <w:color w:val="000000"/>
              </w:rPr>
            </w:pPr>
          </w:p>
          <w:p w14:paraId="00000114" w14:textId="77777777" w:rsidR="003F0D2B" w:rsidRDefault="003F0D2B">
            <w:pPr>
              <w:pBdr>
                <w:top w:val="nil"/>
                <w:left w:val="nil"/>
                <w:bottom w:val="nil"/>
                <w:right w:val="nil"/>
                <w:between w:val="nil"/>
              </w:pBdr>
              <w:rPr>
                <w:b/>
                <w:i/>
                <w:color w:val="000000"/>
              </w:rPr>
            </w:pPr>
          </w:p>
          <w:p w14:paraId="00000115" w14:textId="77777777" w:rsidR="003F0D2B" w:rsidRDefault="003F0D2B">
            <w:pPr>
              <w:pBdr>
                <w:top w:val="nil"/>
                <w:left w:val="nil"/>
                <w:bottom w:val="nil"/>
                <w:right w:val="nil"/>
                <w:between w:val="nil"/>
              </w:pBdr>
              <w:spacing w:before="72"/>
              <w:rPr>
                <w:b/>
                <w:i/>
                <w:color w:val="000000"/>
              </w:rPr>
            </w:pPr>
          </w:p>
          <w:p w14:paraId="00000116" w14:textId="77777777" w:rsidR="003F0D2B" w:rsidRDefault="00FE47FD">
            <w:pPr>
              <w:pBdr>
                <w:top w:val="nil"/>
                <w:left w:val="nil"/>
                <w:bottom w:val="nil"/>
                <w:right w:val="nil"/>
                <w:between w:val="nil"/>
              </w:pBdr>
              <w:ind w:left="69"/>
              <w:rPr>
                <w:color w:val="000000"/>
              </w:rPr>
            </w:pPr>
            <w:r>
              <w:rPr>
                <w:color w:val="000000"/>
              </w:rPr>
              <w:t>Description of the action</w:t>
            </w:r>
          </w:p>
        </w:tc>
        <w:tc>
          <w:tcPr>
            <w:tcW w:w="9551" w:type="dxa"/>
          </w:tcPr>
          <w:p w14:paraId="00000117" w14:textId="1C0A67B1" w:rsidR="003F0D2B" w:rsidRDefault="00FE47FD">
            <w:pPr>
              <w:pBdr>
                <w:top w:val="nil"/>
                <w:left w:val="nil"/>
                <w:bottom w:val="nil"/>
                <w:right w:val="nil"/>
                <w:between w:val="nil"/>
              </w:pBdr>
              <w:spacing w:line="276" w:lineRule="auto"/>
              <w:ind w:left="69" w:right="56"/>
              <w:jc w:val="both"/>
              <w:rPr>
                <w:color w:val="000000"/>
              </w:rPr>
            </w:pPr>
            <w:r>
              <w:rPr>
                <w:color w:val="000000"/>
              </w:rPr>
              <w:t xml:space="preserve">This action initially considered 4 tasks aimed at concluding the implementation of a stock assessment method based on size structures. At the third meeting of the IATTC, data needs and appropriate stock assessment methods were identified for the </w:t>
            </w:r>
            <w:r w:rsidR="0050254A">
              <w:rPr>
                <w:color w:val="000000"/>
              </w:rPr>
              <w:t>mahi-mahi</w:t>
            </w:r>
            <w:r>
              <w:rPr>
                <w:color w:val="000000"/>
              </w:rPr>
              <w:t xml:space="preserve"> fishery considered a data-limited fishery. With information from Ecuador and Peru, the IATTC scientific staff carried out an exploratory assessment of the</w:t>
            </w:r>
          </w:p>
          <w:p w14:paraId="00000118" w14:textId="77777777" w:rsidR="003F0D2B" w:rsidRDefault="00FE47FD">
            <w:pPr>
              <w:pBdr>
                <w:top w:val="nil"/>
                <w:left w:val="nil"/>
                <w:bottom w:val="nil"/>
                <w:right w:val="nil"/>
                <w:between w:val="nil"/>
              </w:pBdr>
              <w:spacing w:line="276" w:lineRule="auto"/>
              <w:ind w:left="69" w:right="58"/>
              <w:jc w:val="both"/>
              <w:rPr>
                <w:color w:val="000000"/>
              </w:rPr>
            </w:pPr>
            <w:r>
              <w:rPr>
                <w:i/>
                <w:color w:val="000000"/>
              </w:rPr>
              <w:t xml:space="preserve">C. </w:t>
            </w:r>
            <w:proofErr w:type="spellStart"/>
            <w:r>
              <w:rPr>
                <w:i/>
                <w:color w:val="000000"/>
              </w:rPr>
              <w:t>hippurus</w:t>
            </w:r>
            <w:proofErr w:type="spellEnd"/>
            <w:r>
              <w:rPr>
                <w:i/>
                <w:color w:val="000000"/>
              </w:rPr>
              <w:t xml:space="preserve"> </w:t>
            </w:r>
            <w:r>
              <w:rPr>
                <w:color w:val="000000"/>
              </w:rPr>
              <w:t xml:space="preserve">stock in the “core” region (Peru-Ecuador) using the Stock Synthesis method (Aires-da-Silva </w:t>
            </w:r>
            <w:r>
              <w:rPr>
                <w:i/>
                <w:color w:val="000000"/>
              </w:rPr>
              <w:t xml:space="preserve">et al. </w:t>
            </w:r>
            <w:r>
              <w:rPr>
                <w:color w:val="000000"/>
              </w:rPr>
              <w:t>2016)</w:t>
            </w:r>
            <w:hyperlink w:anchor="_heading=h.1fob9te">
              <w:r w:rsidR="003F0D2B">
                <w:rPr>
                  <w:color w:val="000000"/>
                  <w:vertAlign w:val="superscript"/>
                </w:rPr>
                <w:t>2</w:t>
              </w:r>
            </w:hyperlink>
            <w:hyperlink w:anchor="_heading=h.1fob9te">
              <w:r w:rsidR="003F0D2B">
                <w:rPr>
                  <w:color w:val="000000"/>
                </w:rPr>
                <w:t>,</w:t>
              </w:r>
            </w:hyperlink>
            <w:r>
              <w:rPr>
                <w:color w:val="000000"/>
              </w:rPr>
              <w:t xml:space="preserve"> an exploratory management strategy evaluation (MSE) for the Southern EPO (Valero et al., 2016)</w:t>
            </w:r>
            <w:hyperlink w:anchor="_heading=h.3znysh7">
              <w:r w:rsidR="003F0D2B">
                <w:rPr>
                  <w:color w:val="000000"/>
                  <w:vertAlign w:val="superscript"/>
                </w:rPr>
                <w:t>3</w:t>
              </w:r>
            </w:hyperlink>
            <w:hyperlink w:anchor="_heading=h.3znysh7">
              <w:r w:rsidR="003F0D2B">
                <w:rPr>
                  <w:color w:val="000000"/>
                </w:rPr>
                <w:t>,</w:t>
              </w:r>
            </w:hyperlink>
            <w:r>
              <w:rPr>
                <w:color w:val="000000"/>
              </w:rPr>
              <w:t xml:space="preserve"> and an evaluation of possible reference points, control and harvest rules for </w:t>
            </w:r>
            <w:r>
              <w:rPr>
                <w:i/>
                <w:color w:val="000000"/>
              </w:rPr>
              <w:t xml:space="preserve">C. </w:t>
            </w:r>
            <w:proofErr w:type="spellStart"/>
            <w:r>
              <w:rPr>
                <w:i/>
                <w:color w:val="000000"/>
              </w:rPr>
              <w:t>hippurus</w:t>
            </w:r>
            <w:proofErr w:type="spellEnd"/>
            <w:r>
              <w:rPr>
                <w:i/>
                <w:color w:val="000000"/>
              </w:rPr>
              <w:t xml:space="preserve"> </w:t>
            </w:r>
            <w:r>
              <w:rPr>
                <w:color w:val="000000"/>
              </w:rPr>
              <w:t xml:space="preserve">in the EPO (Valero et al., 2019) </w:t>
            </w:r>
            <w:hyperlink w:anchor="_heading=h.2et92p0">
              <w:r w:rsidR="003F0D2B">
                <w:rPr>
                  <w:color w:val="000000"/>
                  <w:vertAlign w:val="superscript"/>
                </w:rPr>
                <w:t>4</w:t>
              </w:r>
            </w:hyperlink>
            <w:hyperlink w:anchor="_heading=h.2et92p0">
              <w:r w:rsidR="003F0D2B">
                <w:rPr>
                  <w:color w:val="000000"/>
                </w:rPr>
                <w:t>.</w:t>
              </w:r>
            </w:hyperlink>
          </w:p>
          <w:p w14:paraId="00000119" w14:textId="57B42557" w:rsidR="003F0D2B" w:rsidRDefault="00FE47FD">
            <w:pPr>
              <w:pBdr>
                <w:top w:val="nil"/>
                <w:left w:val="nil"/>
                <w:bottom w:val="nil"/>
                <w:right w:val="nil"/>
                <w:between w:val="nil"/>
              </w:pBdr>
              <w:spacing w:before="200" w:line="276" w:lineRule="auto"/>
              <w:ind w:left="69" w:right="57"/>
              <w:jc w:val="both"/>
              <w:rPr>
                <w:color w:val="000000"/>
              </w:rPr>
            </w:pPr>
            <w:r>
              <w:rPr>
                <w:color w:val="000000"/>
              </w:rPr>
              <w:t xml:space="preserve">Although these studies have been a contribution to the knowledge of the state of the </w:t>
            </w:r>
            <w:r w:rsidR="0050254A">
              <w:rPr>
                <w:color w:val="000000"/>
              </w:rPr>
              <w:t>mahi-mahi</w:t>
            </w:r>
            <w:r>
              <w:rPr>
                <w:color w:val="000000"/>
              </w:rPr>
              <w:t xml:space="preserve"> stock in the EPO, the scientific staff of the IATTC has recommended future research to improve the analysis of the assessments. This recommendation was made during the 10th Meeting of the Scientific Advisory Committee (Scientific Advisory Committee - SAC) in May 2019, in which it was recommended "that the IATTC staff continue to work with the Members or Cooperating Non-Members of the IATTC (CPC) in the investigation on the state of the </w:t>
            </w:r>
            <w:r w:rsidR="0050254A">
              <w:rPr>
                <w:color w:val="000000"/>
              </w:rPr>
              <w:t>mahi-mahi</w:t>
            </w:r>
            <w:r>
              <w:rPr>
                <w:color w:val="000000"/>
              </w:rPr>
              <w:t xml:space="preserve"> stock ".</w:t>
            </w:r>
          </w:p>
          <w:p w14:paraId="0000011A" w14:textId="44F608AF" w:rsidR="003F0D2B" w:rsidRDefault="00FE47FD">
            <w:pPr>
              <w:pBdr>
                <w:top w:val="nil"/>
                <w:left w:val="nil"/>
                <w:bottom w:val="nil"/>
                <w:right w:val="nil"/>
                <w:between w:val="nil"/>
              </w:pBdr>
              <w:spacing w:before="202" w:line="276" w:lineRule="auto"/>
              <w:ind w:left="69" w:right="57"/>
              <w:jc w:val="both"/>
              <w:rPr>
                <w:color w:val="000000"/>
              </w:rPr>
            </w:pPr>
            <w:r>
              <w:rPr>
                <w:color w:val="000000"/>
              </w:rPr>
              <w:t xml:space="preserve">Due to the previous recommendation, at the 12th meeting of the SAC in May 2021, a scientific plan was presented that includes projects identified by actors producing and processing </w:t>
            </w:r>
            <w:r w:rsidR="0050254A">
              <w:rPr>
                <w:color w:val="000000"/>
              </w:rPr>
              <w:t>mahi-mahi</w:t>
            </w:r>
            <w:r>
              <w:rPr>
                <w:color w:val="000000"/>
              </w:rPr>
              <w:t xml:space="preserve"> (COREMAHI) and by the fisheries research institutes of Ecuador (IPIAP) and Peru (IMARPE). From this, two new tasks emerge for the Peruvian </w:t>
            </w:r>
            <w:r w:rsidR="0050254A">
              <w:rPr>
                <w:color w:val="000000"/>
              </w:rPr>
              <w:t>mahi-mahi</w:t>
            </w:r>
            <w:r>
              <w:rPr>
                <w:color w:val="000000"/>
              </w:rPr>
              <w:t xml:space="preserve"> action plan, which are incorporated as part of this action since they are aimed at improving the knowledge of the stock status of the target population of the Peruvian fleet. These evaluations must contain an estimate of the status of the stock based on Biological Reference Points and it is expected that they will be configured as a permanent and systematic input of the future Catch Control Rule.</w:t>
            </w:r>
          </w:p>
          <w:p w14:paraId="0000011B" w14:textId="2DB80B4D" w:rsidR="003F0D2B" w:rsidRDefault="00FE47FD">
            <w:pPr>
              <w:pBdr>
                <w:top w:val="nil"/>
                <w:left w:val="nil"/>
                <w:bottom w:val="nil"/>
                <w:right w:val="nil"/>
                <w:between w:val="nil"/>
              </w:pBdr>
              <w:spacing w:before="202" w:line="276" w:lineRule="auto"/>
              <w:ind w:left="69" w:right="57"/>
              <w:jc w:val="both"/>
              <w:rPr>
                <w:color w:val="000000"/>
              </w:rPr>
            </w:pPr>
            <w:r>
              <w:rPr>
                <w:color w:val="000000"/>
              </w:rPr>
              <w:t>Both stocks assessments (national and regional) have been carried out and published, so both milestones (M74 and M75) are considered to have been met.</w:t>
            </w:r>
          </w:p>
        </w:tc>
      </w:tr>
    </w:tbl>
    <w:p w14:paraId="0000011D" w14:textId="089647C4" w:rsidR="003F0D2B" w:rsidRDefault="00FE47FD" w:rsidP="002B2150">
      <w:pPr>
        <w:spacing w:before="90"/>
        <w:rPr>
          <w:rFonts w:ascii="Times New Roman" w:eastAsia="Times New Roman" w:hAnsi="Times New Roman" w:cs="Times New Roman"/>
          <w:sz w:val="20"/>
          <w:szCs w:val="20"/>
        </w:rPr>
      </w:pPr>
      <w:r>
        <w:rPr>
          <w:noProof/>
        </w:rPr>
        <mc:AlternateContent>
          <mc:Choice Requires="wps">
            <w:drawing>
              <wp:anchor distT="0" distB="0" distL="0" distR="0" simplePos="0" relativeHeight="251659264" behindDoc="0" locked="0" layoutInCell="1" hidden="0" allowOverlap="1" wp14:anchorId="30458DA0" wp14:editId="775707F1">
                <wp:simplePos x="0" y="0"/>
                <wp:positionH relativeFrom="column">
                  <wp:posOffset>76200</wp:posOffset>
                </wp:positionH>
                <wp:positionV relativeFrom="paragraph">
                  <wp:posOffset>215900</wp:posOffset>
                </wp:positionV>
                <wp:extent cx="7620" cy="12700"/>
                <wp:effectExtent l="0" t="0" r="0" b="0"/>
                <wp:wrapTopAndBottom distT="0" distB="0"/>
                <wp:docPr id="7" name="Forma libre: forma 7"/>
                <wp:cNvGraphicFramePr/>
                <a:graphic xmlns:a="http://schemas.openxmlformats.org/drawingml/2006/main">
                  <a:graphicData uri="http://schemas.microsoft.com/office/word/2010/wordprocessingShape">
                    <wps:wsp>
                      <wps:cNvSpPr/>
                      <wps:spPr>
                        <a:xfrm>
                          <a:off x="4431283" y="3776190"/>
                          <a:ext cx="1829435" cy="7620"/>
                        </a:xfrm>
                        <a:custGeom>
                          <a:avLst/>
                          <a:gdLst/>
                          <a:ahLst/>
                          <a:cxnLst/>
                          <a:rect l="l" t="t" r="r" b="b"/>
                          <a:pathLst>
                            <a:path w="1829435" h="7620" extrusionOk="0">
                              <a:moveTo>
                                <a:pt x="1829054" y="0"/>
                              </a:moveTo>
                              <a:lnTo>
                                <a:pt x="0" y="0"/>
                              </a:lnTo>
                              <a:lnTo>
                                <a:pt x="0" y="7619"/>
                              </a:lnTo>
                              <a:lnTo>
                                <a:pt x="1829054" y="7619"/>
                              </a:lnTo>
                              <a:lnTo>
                                <a:pt x="1829054"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76200</wp:posOffset>
                </wp:positionH>
                <wp:positionV relativeFrom="paragraph">
                  <wp:posOffset>215900</wp:posOffset>
                </wp:positionV>
                <wp:extent cx="7620" cy="12700"/>
                <wp:effectExtent b="0" l="0" r="0" t="0"/>
                <wp:wrapTopAndBottom distB="0" distT="0"/>
                <wp:docPr id="7" name="image2.png"/>
                <a:graphic>
                  <a:graphicData uri="http://schemas.openxmlformats.org/drawingml/2006/picture">
                    <pic:pic>
                      <pic:nvPicPr>
                        <pic:cNvPr id="0" name="image2.png"/>
                        <pic:cNvPicPr preferRelativeResize="0"/>
                      </pic:nvPicPr>
                      <pic:blipFill>
                        <a:blip r:embed="rId15"/>
                        <a:srcRect/>
                        <a:stretch>
                          <a:fillRect/>
                        </a:stretch>
                      </pic:blipFill>
                      <pic:spPr>
                        <a:xfrm>
                          <a:off x="0" y="0"/>
                          <a:ext cx="7620" cy="12700"/>
                        </a:xfrm>
                        <a:prstGeom prst="rect"/>
                        <a:ln/>
                      </pic:spPr>
                    </pic:pic>
                  </a:graphicData>
                </a:graphic>
              </wp:anchor>
            </w:drawing>
          </mc:Fallback>
        </mc:AlternateContent>
      </w:r>
      <w:bookmarkStart w:id="1" w:name="_heading=h.1fob9te" w:colFirst="0" w:colLast="0"/>
      <w:bookmarkEnd w:id="1"/>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w:t>
      </w:r>
      <w:hyperlink r:id="rId16">
        <w:r w:rsidR="003F0D2B">
          <w:rPr>
            <w:rFonts w:ascii="Times New Roman" w:eastAsia="Times New Roman" w:hAnsi="Times New Roman" w:cs="Times New Roman"/>
            <w:sz w:val="20"/>
            <w:szCs w:val="20"/>
            <w:u w:val="single"/>
          </w:rPr>
          <w:t>https://www.iattc.org/Meetings/Meetings2016/SAC-07/PDFs/Docs/_English/SAC-07-06a(i)-Dorado-assessment.pdf</w:t>
        </w:r>
      </w:hyperlink>
    </w:p>
    <w:p w14:paraId="0000011E" w14:textId="77777777" w:rsidR="003F0D2B" w:rsidRDefault="00FE47FD">
      <w:pPr>
        <w:spacing w:before="1" w:line="229" w:lineRule="auto"/>
        <w:ind w:left="120"/>
        <w:rPr>
          <w:rFonts w:ascii="Times New Roman" w:eastAsia="Times New Roman" w:hAnsi="Times New Roman" w:cs="Times New Roman"/>
          <w:sz w:val="20"/>
          <w:szCs w:val="20"/>
        </w:rPr>
      </w:pPr>
      <w:bookmarkStart w:id="2" w:name="_heading=h.3znysh7" w:colFirst="0" w:colLast="0"/>
      <w:bookmarkEnd w:id="2"/>
      <w:r>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 xml:space="preserve">  </w:t>
      </w:r>
      <w:hyperlink r:id="rId17">
        <w:r w:rsidR="003F0D2B">
          <w:rPr>
            <w:rFonts w:ascii="Times New Roman" w:eastAsia="Times New Roman" w:hAnsi="Times New Roman" w:cs="Times New Roman"/>
            <w:sz w:val="20"/>
            <w:szCs w:val="20"/>
            <w:u w:val="single"/>
          </w:rPr>
          <w:t>https://www.iattc.org/Meetings/Meetings2016/SAC-07/PDFs/Docs/_English/SAC-07-06a(ii)_Management-strategy-evaluation-MSE-for-dorado.pdf</w:t>
        </w:r>
      </w:hyperlink>
    </w:p>
    <w:p w14:paraId="0000011F" w14:textId="77777777" w:rsidR="003F0D2B" w:rsidRDefault="00FE47FD">
      <w:pPr>
        <w:ind w:left="120"/>
        <w:rPr>
          <w:rFonts w:ascii="Times New Roman" w:eastAsia="Times New Roman" w:hAnsi="Times New Roman" w:cs="Times New Roman"/>
          <w:sz w:val="20"/>
          <w:szCs w:val="20"/>
        </w:rPr>
        <w:sectPr w:rsidR="003F0D2B">
          <w:pgSz w:w="15840" w:h="12240" w:orient="landscape"/>
          <w:pgMar w:top="680" w:right="1320" w:bottom="280" w:left="1320" w:header="720" w:footer="720" w:gutter="0"/>
          <w:cols w:space="720"/>
        </w:sectPr>
      </w:pPr>
      <w:bookmarkStart w:id="3" w:name="_heading=h.2et92p0" w:colFirst="0" w:colLast="0"/>
      <w:bookmarkEnd w:id="3"/>
      <w:r>
        <w:rPr>
          <w:rFonts w:ascii="Times New Roman" w:eastAsia="Times New Roman" w:hAnsi="Times New Roman" w:cs="Times New Roman"/>
          <w:sz w:val="20"/>
          <w:szCs w:val="20"/>
          <w:vertAlign w:val="superscript"/>
        </w:rPr>
        <w:t>4</w:t>
      </w:r>
      <w:r>
        <w:rPr>
          <w:rFonts w:ascii="Times New Roman" w:eastAsia="Times New Roman" w:hAnsi="Times New Roman" w:cs="Times New Roman"/>
          <w:sz w:val="20"/>
          <w:szCs w:val="20"/>
        </w:rPr>
        <w:t xml:space="preserve"> </w:t>
      </w:r>
      <w:hyperlink r:id="rId18">
        <w:r w:rsidR="003F0D2B">
          <w:rPr>
            <w:rFonts w:ascii="Times New Roman" w:eastAsia="Times New Roman" w:hAnsi="Times New Roman" w:cs="Times New Roman"/>
            <w:sz w:val="20"/>
            <w:szCs w:val="20"/>
            <w:u w:val="single"/>
          </w:rPr>
          <w:t>https://www.iattc.org/Meetings/Meetings2019/SAC-10/Docs/_English/SAC-10-</w:t>
        </w:r>
      </w:hyperlink>
      <w:r>
        <w:rPr>
          <w:rFonts w:ascii="Times New Roman" w:eastAsia="Times New Roman" w:hAnsi="Times New Roman" w:cs="Times New Roman"/>
          <w:sz w:val="20"/>
          <w:szCs w:val="20"/>
        </w:rPr>
        <w:t xml:space="preserve"> </w:t>
      </w:r>
      <w:hyperlink r:id="rId19">
        <w:r w:rsidR="003F0D2B">
          <w:rPr>
            <w:rFonts w:ascii="Times New Roman" w:eastAsia="Times New Roman" w:hAnsi="Times New Roman" w:cs="Times New Roman"/>
            <w:sz w:val="20"/>
            <w:szCs w:val="20"/>
            <w:u w:val="single"/>
          </w:rPr>
          <w:t>11_Potential%20reference%20points%20and%20harvest%20control%20rules%20for%20dorado%20in%20the%20EPO.pdf</w:t>
        </w:r>
      </w:hyperlink>
    </w:p>
    <w:tbl>
      <w:tblPr>
        <w:tblStyle w:val="a9"/>
        <w:tblW w:w="12953"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9551"/>
      </w:tblGrid>
      <w:tr w:rsidR="003F0D2B" w14:paraId="118C80C2" w14:textId="77777777">
        <w:trPr>
          <w:trHeight w:val="268"/>
        </w:trPr>
        <w:tc>
          <w:tcPr>
            <w:tcW w:w="3402" w:type="dxa"/>
            <w:tcBorders>
              <w:top w:val="nil"/>
            </w:tcBorders>
          </w:tcPr>
          <w:p w14:paraId="00000121" w14:textId="77777777" w:rsidR="003F0D2B" w:rsidRDefault="00FE47FD">
            <w:pPr>
              <w:pBdr>
                <w:top w:val="nil"/>
                <w:left w:val="nil"/>
                <w:bottom w:val="nil"/>
                <w:right w:val="nil"/>
                <w:between w:val="nil"/>
              </w:pBdr>
              <w:spacing w:line="249" w:lineRule="auto"/>
              <w:ind w:left="69"/>
              <w:rPr>
                <w:color w:val="000000"/>
              </w:rPr>
            </w:pPr>
            <w:r>
              <w:rPr>
                <w:color w:val="000000"/>
              </w:rPr>
              <w:lastRenderedPageBreak/>
              <w:t>Expected compliance date</w:t>
            </w:r>
          </w:p>
        </w:tc>
        <w:tc>
          <w:tcPr>
            <w:tcW w:w="9551" w:type="dxa"/>
            <w:tcBorders>
              <w:top w:val="nil"/>
            </w:tcBorders>
          </w:tcPr>
          <w:p w14:paraId="00000122" w14:textId="5008D6AA" w:rsidR="003F0D2B" w:rsidRDefault="00FE47FD">
            <w:pPr>
              <w:pBdr>
                <w:top w:val="nil"/>
                <w:left w:val="nil"/>
                <w:bottom w:val="nil"/>
                <w:right w:val="nil"/>
                <w:between w:val="nil"/>
              </w:pBdr>
              <w:spacing w:line="249" w:lineRule="auto"/>
              <w:ind w:left="69"/>
              <w:rPr>
                <w:color w:val="000000"/>
              </w:rPr>
            </w:pPr>
            <w:r>
              <w:rPr>
                <w:color w:val="000000"/>
              </w:rPr>
              <w:t>Dec, 202</w:t>
            </w:r>
            <w:r w:rsidR="00002622">
              <w:rPr>
                <w:color w:val="000000"/>
              </w:rPr>
              <w:t>4</w:t>
            </w:r>
          </w:p>
        </w:tc>
      </w:tr>
      <w:tr w:rsidR="003F0D2B" w14:paraId="56344547" w14:textId="77777777">
        <w:trPr>
          <w:trHeight w:val="300"/>
        </w:trPr>
        <w:tc>
          <w:tcPr>
            <w:tcW w:w="3402" w:type="dxa"/>
          </w:tcPr>
          <w:p w14:paraId="00000123" w14:textId="77777777" w:rsidR="003F0D2B" w:rsidRDefault="00FE47FD">
            <w:pPr>
              <w:pBdr>
                <w:top w:val="nil"/>
                <w:left w:val="nil"/>
                <w:bottom w:val="nil"/>
                <w:right w:val="nil"/>
                <w:between w:val="nil"/>
              </w:pBdr>
              <w:spacing w:line="268" w:lineRule="auto"/>
              <w:ind w:left="69"/>
              <w:rPr>
                <w:color w:val="000000"/>
              </w:rPr>
            </w:pPr>
            <w:r>
              <w:rPr>
                <w:color w:val="000000"/>
              </w:rPr>
              <w:t>Priority</w:t>
            </w:r>
          </w:p>
        </w:tc>
        <w:tc>
          <w:tcPr>
            <w:tcW w:w="9551" w:type="dxa"/>
          </w:tcPr>
          <w:p w14:paraId="00000124" w14:textId="77777777" w:rsidR="003F0D2B" w:rsidRDefault="00FE47FD">
            <w:pPr>
              <w:pBdr>
                <w:top w:val="nil"/>
                <w:left w:val="nil"/>
                <w:bottom w:val="nil"/>
                <w:right w:val="nil"/>
                <w:between w:val="nil"/>
              </w:pBdr>
              <w:spacing w:before="16" w:line="264" w:lineRule="auto"/>
              <w:ind w:left="69"/>
              <w:rPr>
                <w:color w:val="000000"/>
              </w:rPr>
            </w:pPr>
            <w:r>
              <w:rPr>
                <w:color w:val="000000"/>
              </w:rPr>
              <w:t>High</w:t>
            </w:r>
          </w:p>
        </w:tc>
      </w:tr>
      <w:tr w:rsidR="003F0D2B" w14:paraId="2E52947A" w14:textId="77777777">
        <w:trPr>
          <w:trHeight w:val="268"/>
        </w:trPr>
        <w:tc>
          <w:tcPr>
            <w:tcW w:w="3402" w:type="dxa"/>
          </w:tcPr>
          <w:p w14:paraId="00000125" w14:textId="77777777" w:rsidR="003F0D2B" w:rsidRDefault="00FE47FD">
            <w:pPr>
              <w:pBdr>
                <w:top w:val="nil"/>
                <w:left w:val="nil"/>
                <w:bottom w:val="nil"/>
                <w:right w:val="nil"/>
                <w:between w:val="nil"/>
              </w:pBdr>
              <w:spacing w:line="248" w:lineRule="auto"/>
              <w:ind w:left="69"/>
              <w:rPr>
                <w:color w:val="000000"/>
              </w:rPr>
            </w:pPr>
            <w:r>
              <w:rPr>
                <w:color w:val="000000"/>
              </w:rPr>
              <w:t>Estimated cost ($US)</w:t>
            </w:r>
          </w:p>
        </w:tc>
        <w:tc>
          <w:tcPr>
            <w:tcW w:w="9551" w:type="dxa"/>
          </w:tcPr>
          <w:p w14:paraId="00000126" w14:textId="77777777" w:rsidR="003F0D2B" w:rsidRDefault="00FE47FD">
            <w:pPr>
              <w:pBdr>
                <w:top w:val="nil"/>
                <w:left w:val="nil"/>
                <w:bottom w:val="nil"/>
                <w:right w:val="nil"/>
                <w:between w:val="nil"/>
              </w:pBdr>
              <w:spacing w:line="248" w:lineRule="auto"/>
              <w:ind w:left="69"/>
              <w:rPr>
                <w:color w:val="000000"/>
              </w:rPr>
            </w:pPr>
            <w:r>
              <w:rPr>
                <w:color w:val="000000"/>
              </w:rPr>
              <w:t>100,000</w:t>
            </w:r>
          </w:p>
        </w:tc>
      </w:tr>
      <w:tr w:rsidR="003F0D2B" w14:paraId="3116E470" w14:textId="77777777">
        <w:trPr>
          <w:trHeight w:val="285"/>
        </w:trPr>
        <w:tc>
          <w:tcPr>
            <w:tcW w:w="3402" w:type="dxa"/>
          </w:tcPr>
          <w:p w14:paraId="00000127" w14:textId="77777777" w:rsidR="003F0D2B" w:rsidRDefault="00FE47FD">
            <w:pPr>
              <w:pBdr>
                <w:top w:val="nil"/>
                <w:left w:val="nil"/>
                <w:bottom w:val="nil"/>
                <w:right w:val="nil"/>
                <w:between w:val="nil"/>
              </w:pBdr>
              <w:spacing w:line="265" w:lineRule="auto"/>
              <w:ind w:left="69"/>
              <w:rPr>
                <w:color w:val="000000"/>
              </w:rPr>
            </w:pPr>
            <w:r>
              <w:rPr>
                <w:color w:val="000000"/>
              </w:rPr>
              <w:t>Responsible parties</w:t>
            </w:r>
          </w:p>
        </w:tc>
        <w:tc>
          <w:tcPr>
            <w:tcW w:w="9551" w:type="dxa"/>
          </w:tcPr>
          <w:p w14:paraId="00000128" w14:textId="77777777" w:rsidR="003F0D2B" w:rsidRDefault="00FE47FD">
            <w:pPr>
              <w:pBdr>
                <w:top w:val="nil"/>
                <w:left w:val="nil"/>
                <w:bottom w:val="nil"/>
                <w:right w:val="nil"/>
                <w:between w:val="nil"/>
              </w:pBdr>
              <w:spacing w:before="8" w:line="256" w:lineRule="auto"/>
              <w:ind w:left="69"/>
              <w:rPr>
                <w:color w:val="000000"/>
              </w:rPr>
            </w:pPr>
            <w:r>
              <w:rPr>
                <w:color w:val="000000"/>
              </w:rPr>
              <w:t>IMARPE, IATTC, IPIAP, COREMAHI</w:t>
            </w:r>
          </w:p>
        </w:tc>
      </w:tr>
      <w:tr w:rsidR="003F0D2B" w14:paraId="5646678A" w14:textId="77777777">
        <w:trPr>
          <w:trHeight w:val="537"/>
        </w:trPr>
        <w:tc>
          <w:tcPr>
            <w:tcW w:w="3402" w:type="dxa"/>
          </w:tcPr>
          <w:p w14:paraId="00000129" w14:textId="77777777" w:rsidR="003F0D2B" w:rsidRDefault="00FE47FD">
            <w:pPr>
              <w:pBdr>
                <w:top w:val="nil"/>
                <w:left w:val="nil"/>
                <w:bottom w:val="nil"/>
                <w:right w:val="nil"/>
                <w:between w:val="nil"/>
              </w:pBdr>
              <w:spacing w:before="133"/>
              <w:ind w:left="69"/>
              <w:rPr>
                <w:color w:val="000000"/>
              </w:rPr>
            </w:pPr>
            <w:r>
              <w:rPr>
                <w:color w:val="000000"/>
              </w:rPr>
              <w:t>MSC IDs associated with the action</w:t>
            </w:r>
          </w:p>
        </w:tc>
        <w:tc>
          <w:tcPr>
            <w:tcW w:w="9551" w:type="dxa"/>
          </w:tcPr>
          <w:p w14:paraId="0000012A" w14:textId="77777777" w:rsidR="003F0D2B" w:rsidRDefault="00FE47FD">
            <w:pPr>
              <w:pBdr>
                <w:top w:val="nil"/>
                <w:left w:val="nil"/>
                <w:bottom w:val="nil"/>
                <w:right w:val="nil"/>
                <w:between w:val="nil"/>
              </w:pBdr>
              <w:spacing w:line="268" w:lineRule="auto"/>
              <w:ind w:left="69"/>
              <w:rPr>
                <w:color w:val="000000"/>
              </w:rPr>
            </w:pPr>
            <w:r>
              <w:rPr>
                <w:color w:val="000000"/>
              </w:rPr>
              <w:t>1.1.1. Stock status</w:t>
            </w:r>
          </w:p>
          <w:p w14:paraId="0000012B" w14:textId="77777777" w:rsidR="003F0D2B" w:rsidRDefault="00FE47FD">
            <w:pPr>
              <w:pBdr>
                <w:top w:val="nil"/>
                <w:left w:val="nil"/>
                <w:bottom w:val="nil"/>
                <w:right w:val="nil"/>
                <w:between w:val="nil"/>
              </w:pBdr>
              <w:spacing w:line="249" w:lineRule="auto"/>
              <w:ind w:left="69"/>
              <w:rPr>
                <w:color w:val="000000"/>
              </w:rPr>
            </w:pPr>
            <w:r>
              <w:rPr>
                <w:color w:val="000000"/>
              </w:rPr>
              <w:t>1.2.4. Assessment of Stock status</w:t>
            </w:r>
          </w:p>
        </w:tc>
      </w:tr>
    </w:tbl>
    <w:p w14:paraId="0000012C" w14:textId="77777777" w:rsidR="003F0D2B" w:rsidRDefault="003F0D2B">
      <w:pPr>
        <w:pBdr>
          <w:top w:val="nil"/>
          <w:left w:val="nil"/>
          <w:bottom w:val="nil"/>
          <w:right w:val="nil"/>
          <w:between w:val="nil"/>
        </w:pBdr>
        <w:rPr>
          <w:rFonts w:ascii="Times New Roman" w:eastAsia="Times New Roman" w:hAnsi="Times New Roman" w:cs="Times New Roman"/>
          <w:color w:val="000000"/>
          <w:sz w:val="20"/>
          <w:szCs w:val="20"/>
        </w:rPr>
      </w:pPr>
    </w:p>
    <w:tbl>
      <w:tblPr>
        <w:tblStyle w:val="aa"/>
        <w:tblW w:w="0" w:type="auto"/>
        <w:tblInd w:w="1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85"/>
        <w:gridCol w:w="1885"/>
        <w:gridCol w:w="1885"/>
        <w:gridCol w:w="1885"/>
        <w:gridCol w:w="1885"/>
        <w:gridCol w:w="1885"/>
        <w:gridCol w:w="1885"/>
      </w:tblGrid>
      <w:tr w:rsidR="003F0D2B" w14:paraId="65FF0494" w14:textId="77777777">
        <w:trPr>
          <w:trHeight w:val="675"/>
        </w:trPr>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2F" w14:textId="77777777" w:rsidR="003F0D2B" w:rsidRDefault="00FE47FD">
            <w:pPr>
              <w:rPr>
                <w:b/>
                <w:sz w:val="20"/>
                <w:szCs w:val="20"/>
              </w:rPr>
            </w:pPr>
            <w:r>
              <w:rPr>
                <w:b/>
                <w:sz w:val="20"/>
                <w:szCs w:val="20"/>
              </w:rPr>
              <w:t>Action</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30" w14:textId="77777777" w:rsidR="003F0D2B" w:rsidRDefault="00FE47FD">
            <w:pPr>
              <w:rPr>
                <w:b/>
                <w:sz w:val="20"/>
                <w:szCs w:val="20"/>
              </w:rPr>
            </w:pPr>
            <w:r>
              <w:rPr>
                <w:b/>
                <w:sz w:val="20"/>
                <w:szCs w:val="20"/>
              </w:rPr>
              <w:t>Tasks/ Milestones</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31" w14:textId="77777777" w:rsidR="003F0D2B" w:rsidRDefault="00FE47FD">
            <w:pPr>
              <w:rPr>
                <w:b/>
                <w:sz w:val="20"/>
                <w:szCs w:val="20"/>
              </w:rPr>
            </w:pPr>
            <w:r>
              <w:rPr>
                <w:b/>
                <w:sz w:val="20"/>
                <w:szCs w:val="20"/>
              </w:rPr>
              <w:t>Responsible (lead)</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32" w14:textId="77777777" w:rsidR="003F0D2B" w:rsidRDefault="00FE47FD">
            <w:pPr>
              <w:rPr>
                <w:b/>
                <w:sz w:val="20"/>
                <w:szCs w:val="20"/>
              </w:rPr>
            </w:pPr>
            <w:r>
              <w:rPr>
                <w:b/>
                <w:sz w:val="20"/>
                <w:szCs w:val="20"/>
              </w:rPr>
              <w:t>Responsible (supporting role)</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33" w14:textId="77777777" w:rsidR="003F0D2B" w:rsidRDefault="00FE47FD">
            <w:pPr>
              <w:rPr>
                <w:b/>
                <w:sz w:val="20"/>
                <w:szCs w:val="20"/>
              </w:rPr>
            </w:pPr>
            <w:r>
              <w:rPr>
                <w:b/>
                <w:sz w:val="20"/>
                <w:szCs w:val="20"/>
              </w:rPr>
              <w:t>Starting date</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34" w14:textId="77777777" w:rsidR="003F0D2B" w:rsidRDefault="00FE47FD">
            <w:pPr>
              <w:rPr>
                <w:b/>
                <w:sz w:val="20"/>
                <w:szCs w:val="20"/>
              </w:rPr>
            </w:pPr>
            <w:r>
              <w:rPr>
                <w:b/>
                <w:sz w:val="20"/>
                <w:szCs w:val="20"/>
              </w:rPr>
              <w:t>Expected completion date</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35" w14:textId="77777777" w:rsidR="003F0D2B" w:rsidRDefault="00FE47FD">
            <w:pPr>
              <w:rPr>
                <w:b/>
                <w:sz w:val="20"/>
                <w:szCs w:val="20"/>
              </w:rPr>
            </w:pPr>
            <w:r>
              <w:rPr>
                <w:b/>
                <w:sz w:val="20"/>
                <w:szCs w:val="20"/>
              </w:rPr>
              <w:t>Evidence of completion / results</w:t>
            </w:r>
          </w:p>
        </w:tc>
      </w:tr>
      <w:tr w:rsidR="003F0D2B" w14:paraId="035F8DBE" w14:textId="77777777">
        <w:trPr>
          <w:trHeight w:val="1340"/>
        </w:trPr>
        <w:tc>
          <w:tcPr>
            <w:tcW w:w="1885"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36" w14:textId="77777777" w:rsidR="003F0D2B" w:rsidRDefault="00FE47FD">
            <w:pPr>
              <w:rPr>
                <w:sz w:val="20"/>
                <w:szCs w:val="20"/>
                <w:highlight w:val="yellow"/>
              </w:rPr>
            </w:pPr>
            <w:r>
              <w:rPr>
                <w:sz w:val="20"/>
                <w:szCs w:val="20"/>
              </w:rPr>
              <w:t>1.1.4A. NEW- September 2021: Stock assessment methods</w:t>
            </w:r>
          </w:p>
        </w:tc>
        <w:tc>
          <w:tcPr>
            <w:tcW w:w="1885" w:type="dxa"/>
            <w:tcMar>
              <w:top w:w="40" w:type="dxa"/>
              <w:left w:w="40" w:type="dxa"/>
              <w:bottom w:w="40" w:type="dxa"/>
              <w:right w:w="40" w:type="dxa"/>
            </w:tcMar>
          </w:tcPr>
          <w:p w14:paraId="00000137" w14:textId="77777777" w:rsidR="003F0D2B" w:rsidRDefault="00FE47FD">
            <w:pPr>
              <w:pBdr>
                <w:top w:val="nil"/>
                <w:left w:val="nil"/>
                <w:bottom w:val="nil"/>
                <w:right w:val="nil"/>
                <w:between w:val="nil"/>
              </w:pBdr>
              <w:ind w:left="72" w:right="61"/>
              <w:rPr>
                <w:color w:val="000000"/>
              </w:rPr>
            </w:pPr>
            <w:r>
              <w:rPr>
                <w:color w:val="000000"/>
              </w:rPr>
              <w:t>M74: Stock assessment at the national level and adjustment of the model</w:t>
            </w:r>
          </w:p>
          <w:p w14:paraId="00000138" w14:textId="77777777" w:rsidR="003F0D2B" w:rsidRDefault="00FE47FD">
            <w:pPr>
              <w:rPr>
                <w:sz w:val="20"/>
                <w:szCs w:val="20"/>
                <w:highlight w:val="yellow"/>
              </w:rPr>
            </w:pPr>
            <w:r>
              <w:t>based on a binational project</w:t>
            </w:r>
          </w:p>
        </w:tc>
        <w:tc>
          <w:tcPr>
            <w:tcW w:w="1885" w:type="dxa"/>
            <w:tcMar>
              <w:top w:w="40" w:type="dxa"/>
              <w:left w:w="40" w:type="dxa"/>
              <w:bottom w:w="40" w:type="dxa"/>
              <w:right w:w="40" w:type="dxa"/>
            </w:tcMar>
          </w:tcPr>
          <w:p w14:paraId="0000013A" w14:textId="77777777" w:rsidR="003F0D2B" w:rsidRDefault="00FE47FD">
            <w:pPr>
              <w:rPr>
                <w:sz w:val="20"/>
                <w:szCs w:val="20"/>
                <w:highlight w:val="yellow"/>
              </w:rPr>
            </w:pPr>
            <w:r>
              <w:t>IMARPE</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3B" w14:textId="77777777" w:rsidR="003F0D2B" w:rsidRDefault="003F0D2B">
            <w:pPr>
              <w:rPr>
                <w:sz w:val="20"/>
                <w:szCs w:val="20"/>
                <w:highlight w:val="yellow"/>
              </w:rPr>
            </w:pP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3C" w14:textId="77777777" w:rsidR="003F0D2B" w:rsidRDefault="003F0D2B">
            <w:pPr>
              <w:rPr>
                <w:sz w:val="20"/>
                <w:szCs w:val="20"/>
                <w:highlight w:val="yellow"/>
              </w:rPr>
            </w:pPr>
          </w:p>
        </w:tc>
        <w:tc>
          <w:tcPr>
            <w:tcW w:w="1885" w:type="dxa"/>
            <w:tcMar>
              <w:top w:w="40" w:type="dxa"/>
              <w:left w:w="40" w:type="dxa"/>
              <w:bottom w:w="40" w:type="dxa"/>
              <w:right w:w="40" w:type="dxa"/>
            </w:tcMar>
          </w:tcPr>
          <w:p w14:paraId="0000013D" w14:textId="77777777" w:rsidR="003F0D2B" w:rsidRPr="00532C17" w:rsidRDefault="00FE47FD">
            <w:pPr>
              <w:rPr>
                <w:sz w:val="20"/>
                <w:szCs w:val="20"/>
                <w:highlight w:val="yellow"/>
              </w:rPr>
            </w:pPr>
            <w:r w:rsidRPr="002B2150">
              <w:rPr>
                <w:b/>
                <w:sz w:val="20"/>
                <w:szCs w:val="20"/>
              </w:rPr>
              <w:t>COMPLETED (2024)</w:t>
            </w:r>
          </w:p>
        </w:tc>
        <w:tc>
          <w:tcPr>
            <w:tcW w:w="1885" w:type="dxa"/>
            <w:vMerge w:val="restart"/>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tcPr>
          <w:p w14:paraId="0000013E" w14:textId="77777777" w:rsidR="003F0D2B" w:rsidRDefault="003F0D2B">
            <w:pPr>
              <w:rPr>
                <w:color w:val="000000"/>
                <w:sz w:val="20"/>
                <w:szCs w:val="20"/>
                <w:u w:val="single"/>
              </w:rPr>
            </w:pPr>
            <w:hyperlink r:id="rId20">
              <w:r>
                <w:rPr>
                  <w:color w:val="000000"/>
                  <w:sz w:val="20"/>
                  <w:szCs w:val="20"/>
                  <w:u w:val="single"/>
                </w:rPr>
                <w:t xml:space="preserve">- </w:t>
              </w:r>
            </w:hyperlink>
            <w:hyperlink r:id="rId21">
              <w:r>
                <w:rPr>
                  <w:color w:val="1155CC"/>
                  <w:sz w:val="20"/>
                  <w:szCs w:val="20"/>
                  <w:u w:val="single"/>
                </w:rPr>
                <w:t>CARACTERIZACIÓN GENÓMICA DE LAS POBLACIONES DEL MAHI-MAHI CORYPHAENA HIPPURUS, EN EL PACÍFICO ORIENTAL: SENTANDO LAS BASES PARA EL DISEÑO DE ESTRATEGIAS DE ADMINISTRACIÓN</w:t>
              </w:r>
              <w:r>
                <w:rPr>
                  <w:color w:val="1155CC"/>
                  <w:sz w:val="20"/>
                  <w:szCs w:val="20"/>
                  <w:u w:val="single"/>
                </w:rPr>
                <w:br/>
              </w:r>
              <w:r>
                <w:rPr>
                  <w:color w:val="1155CC"/>
                  <w:sz w:val="20"/>
                  <w:szCs w:val="20"/>
                  <w:u w:val="single"/>
                </w:rPr>
                <w:br/>
              </w:r>
            </w:hyperlink>
            <w:hyperlink r:id="rId22">
              <w:r>
                <w:rPr>
                  <w:color w:val="000000"/>
                  <w:sz w:val="20"/>
                  <w:szCs w:val="20"/>
                  <w:u w:val="single"/>
                </w:rPr>
                <w:t xml:space="preserve">- </w:t>
              </w:r>
            </w:hyperlink>
            <w:hyperlink r:id="rId23">
              <w:r>
                <w:rPr>
                  <w:color w:val="1155CC"/>
                  <w:sz w:val="20"/>
                  <w:szCs w:val="20"/>
                  <w:u w:val="single"/>
                </w:rPr>
                <w:t>Stock Assessment of the dolphinfish (</w:t>
              </w:r>
              <w:proofErr w:type="spellStart"/>
              <w:r>
                <w:rPr>
                  <w:color w:val="1155CC"/>
                  <w:sz w:val="20"/>
                  <w:szCs w:val="20"/>
                  <w:u w:val="single"/>
                </w:rPr>
                <w:t>Coryphaena</w:t>
              </w:r>
              <w:proofErr w:type="spellEnd"/>
              <w:r>
                <w:rPr>
                  <w:color w:val="1155CC"/>
                  <w:sz w:val="20"/>
                  <w:szCs w:val="20"/>
                  <w:u w:val="single"/>
                </w:rPr>
                <w:t xml:space="preserve"> </w:t>
              </w:r>
              <w:proofErr w:type="spellStart"/>
              <w:r>
                <w:rPr>
                  <w:color w:val="1155CC"/>
                  <w:sz w:val="20"/>
                  <w:szCs w:val="20"/>
                  <w:u w:val="single"/>
                </w:rPr>
                <w:t>hippurus</w:t>
              </w:r>
              <w:proofErr w:type="spellEnd"/>
              <w:r>
                <w:rPr>
                  <w:color w:val="1155CC"/>
                  <w:sz w:val="20"/>
                  <w:szCs w:val="20"/>
                  <w:u w:val="single"/>
                </w:rPr>
                <w:t>)) in the South-East Pacific Ocean</w:t>
              </w:r>
            </w:hyperlink>
            <w:hyperlink r:id="rId24">
              <w:r>
                <w:rPr>
                  <w:color w:val="000000"/>
                  <w:sz w:val="20"/>
                  <w:szCs w:val="20"/>
                  <w:u w:val="single"/>
                </w:rPr>
                <w:t xml:space="preserve">  </w:t>
              </w:r>
            </w:hyperlink>
            <w:hyperlink r:id="rId25">
              <w:r>
                <w:rPr>
                  <w:color w:val="000000"/>
                  <w:sz w:val="20"/>
                  <w:szCs w:val="20"/>
                </w:rPr>
                <w:br/>
              </w:r>
              <w:r>
                <w:rPr>
                  <w:color w:val="000000"/>
                  <w:sz w:val="20"/>
                  <w:szCs w:val="20"/>
                </w:rPr>
                <w:br/>
              </w:r>
            </w:hyperlink>
            <w:hyperlink r:id="rId26">
              <w:r>
                <w:rPr>
                  <w:color w:val="000000"/>
                  <w:sz w:val="20"/>
                  <w:szCs w:val="20"/>
                  <w:u w:val="single"/>
                </w:rPr>
                <w:t xml:space="preserve">- </w:t>
              </w:r>
            </w:hyperlink>
            <w:hyperlink r:id="rId27">
              <w:r>
                <w:rPr>
                  <w:color w:val="1155CC"/>
                  <w:sz w:val="20"/>
                  <w:szCs w:val="20"/>
                  <w:u w:val="single"/>
                </w:rPr>
                <w:t xml:space="preserve">Stock assessment of </w:t>
              </w:r>
              <w:proofErr w:type="spellStart"/>
              <w:r>
                <w:rPr>
                  <w:color w:val="1155CC"/>
                  <w:sz w:val="20"/>
                  <w:szCs w:val="20"/>
                  <w:u w:val="single"/>
                </w:rPr>
                <w:t>Coryphaena</w:t>
              </w:r>
              <w:proofErr w:type="spellEnd"/>
              <w:r>
                <w:rPr>
                  <w:color w:val="1155CC"/>
                  <w:sz w:val="20"/>
                  <w:szCs w:val="20"/>
                  <w:u w:val="single"/>
                </w:rPr>
                <w:t xml:space="preserve"> </w:t>
              </w:r>
              <w:proofErr w:type="spellStart"/>
              <w:r>
                <w:rPr>
                  <w:color w:val="1155CC"/>
                  <w:sz w:val="20"/>
                  <w:szCs w:val="20"/>
                  <w:u w:val="single"/>
                </w:rPr>
                <w:t>hippurus</w:t>
              </w:r>
              <w:proofErr w:type="spellEnd"/>
              <w:r>
                <w:rPr>
                  <w:color w:val="1155CC"/>
                  <w:sz w:val="20"/>
                  <w:szCs w:val="20"/>
                  <w:u w:val="single"/>
                </w:rPr>
                <w:t xml:space="preserve"> in the South- East Pacific Ocean under environmental cycles</w:t>
              </w:r>
            </w:hyperlink>
            <w:hyperlink r:id="rId28">
              <w:r>
                <w:rPr>
                  <w:color w:val="000000"/>
                  <w:sz w:val="20"/>
                  <w:szCs w:val="20"/>
                  <w:u w:val="single"/>
                </w:rPr>
                <w:t xml:space="preserve"> </w:t>
              </w:r>
            </w:hyperlink>
          </w:p>
          <w:p w14:paraId="0000013F" w14:textId="77777777" w:rsidR="003F0D2B" w:rsidRDefault="00FE47FD">
            <w:pPr>
              <w:rPr>
                <w:sz w:val="20"/>
                <w:szCs w:val="20"/>
                <w:highlight w:val="yellow"/>
              </w:rPr>
            </w:pPr>
            <w:r>
              <w:rPr>
                <w:sz w:val="20"/>
                <w:szCs w:val="20"/>
                <w:highlight w:val="yellow"/>
              </w:rPr>
              <w:t xml:space="preserve"> </w:t>
            </w:r>
          </w:p>
        </w:tc>
      </w:tr>
      <w:tr w:rsidR="003F0D2B" w14:paraId="03CD5BB0" w14:textId="77777777">
        <w:trPr>
          <w:trHeight w:val="1340"/>
        </w:trPr>
        <w:tc>
          <w:tcPr>
            <w:tcW w:w="1885" w:type="dxa"/>
            <w:vMerge/>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40" w14:textId="77777777" w:rsidR="003F0D2B" w:rsidRDefault="003F0D2B">
            <w:pPr>
              <w:pBdr>
                <w:top w:val="nil"/>
                <w:left w:val="nil"/>
                <w:bottom w:val="nil"/>
                <w:right w:val="nil"/>
                <w:between w:val="nil"/>
              </w:pBdr>
              <w:spacing w:line="276" w:lineRule="auto"/>
              <w:rPr>
                <w:sz w:val="20"/>
                <w:szCs w:val="20"/>
                <w:highlight w:val="yellow"/>
              </w:rPr>
            </w:pPr>
          </w:p>
        </w:tc>
        <w:tc>
          <w:tcPr>
            <w:tcW w:w="1885" w:type="dxa"/>
            <w:tcMar>
              <w:top w:w="40" w:type="dxa"/>
              <w:left w:w="40" w:type="dxa"/>
              <w:bottom w:w="40" w:type="dxa"/>
              <w:right w:w="40" w:type="dxa"/>
            </w:tcMar>
          </w:tcPr>
          <w:p w14:paraId="00000141" w14:textId="77777777" w:rsidR="003F0D2B" w:rsidRDefault="00FE47FD">
            <w:pPr>
              <w:pBdr>
                <w:top w:val="nil"/>
                <w:left w:val="nil"/>
                <w:bottom w:val="nil"/>
                <w:right w:val="nil"/>
                <w:between w:val="nil"/>
              </w:pBdr>
              <w:spacing w:line="268" w:lineRule="auto"/>
              <w:ind w:left="72"/>
              <w:rPr>
                <w:color w:val="000000"/>
              </w:rPr>
            </w:pPr>
            <w:r>
              <w:rPr>
                <w:color w:val="000000"/>
              </w:rPr>
              <w:t>M75: Stock assessment at the regional</w:t>
            </w:r>
          </w:p>
          <w:p w14:paraId="00000142" w14:textId="77777777" w:rsidR="003F0D2B" w:rsidRDefault="00FE47FD">
            <w:pPr>
              <w:rPr>
                <w:sz w:val="20"/>
                <w:szCs w:val="20"/>
                <w:highlight w:val="yellow"/>
              </w:rPr>
            </w:pPr>
            <w:r>
              <w:t>level (Peru - Ecuador)</w:t>
            </w:r>
          </w:p>
        </w:tc>
        <w:tc>
          <w:tcPr>
            <w:tcW w:w="1885" w:type="dxa"/>
            <w:tcMar>
              <w:top w:w="40" w:type="dxa"/>
              <w:left w:w="40" w:type="dxa"/>
              <w:bottom w:w="40" w:type="dxa"/>
              <w:right w:w="40" w:type="dxa"/>
            </w:tcMar>
          </w:tcPr>
          <w:p w14:paraId="00000143" w14:textId="77777777" w:rsidR="003F0D2B" w:rsidRDefault="00FE47FD">
            <w:pPr>
              <w:rPr>
                <w:sz w:val="20"/>
                <w:szCs w:val="20"/>
                <w:highlight w:val="yellow"/>
              </w:rPr>
            </w:pPr>
            <w:r>
              <w:t>IMARPE</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44" w14:textId="77777777" w:rsidR="003F0D2B" w:rsidRDefault="00FE47FD">
            <w:pPr>
              <w:rPr>
                <w:sz w:val="20"/>
                <w:szCs w:val="20"/>
                <w:highlight w:val="yellow"/>
              </w:rPr>
            </w:pPr>
            <w:r>
              <w:rPr>
                <w:sz w:val="20"/>
                <w:szCs w:val="20"/>
              </w:rPr>
              <w:t>IATTC, IPIAP, COREMAHI</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45" w14:textId="77777777" w:rsidR="003F0D2B" w:rsidRDefault="003F0D2B">
            <w:pPr>
              <w:rPr>
                <w:sz w:val="20"/>
                <w:szCs w:val="20"/>
                <w:highlight w:val="yellow"/>
              </w:rPr>
            </w:pPr>
          </w:p>
        </w:tc>
        <w:tc>
          <w:tcPr>
            <w:tcW w:w="1885" w:type="dxa"/>
            <w:tcMar>
              <w:top w:w="40" w:type="dxa"/>
              <w:left w:w="40" w:type="dxa"/>
              <w:bottom w:w="40" w:type="dxa"/>
              <w:right w:w="40" w:type="dxa"/>
            </w:tcMar>
          </w:tcPr>
          <w:p w14:paraId="00000146" w14:textId="77777777" w:rsidR="003F0D2B" w:rsidRPr="00532C17" w:rsidRDefault="00FE47FD">
            <w:pPr>
              <w:rPr>
                <w:sz w:val="20"/>
                <w:szCs w:val="20"/>
                <w:highlight w:val="yellow"/>
              </w:rPr>
            </w:pPr>
            <w:r w:rsidRPr="002B2150">
              <w:rPr>
                <w:b/>
                <w:sz w:val="20"/>
                <w:szCs w:val="20"/>
              </w:rPr>
              <w:t>COMPLETED (2024)</w:t>
            </w:r>
          </w:p>
        </w:tc>
        <w:tc>
          <w:tcPr>
            <w:tcW w:w="1885" w:type="dxa"/>
            <w:vMerge/>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tcPr>
          <w:p w14:paraId="00000147" w14:textId="77777777" w:rsidR="003F0D2B" w:rsidRDefault="003F0D2B">
            <w:pPr>
              <w:pBdr>
                <w:top w:val="nil"/>
                <w:left w:val="nil"/>
                <w:bottom w:val="nil"/>
                <w:right w:val="nil"/>
                <w:between w:val="nil"/>
              </w:pBdr>
              <w:spacing w:line="276" w:lineRule="auto"/>
              <w:rPr>
                <w:sz w:val="20"/>
                <w:szCs w:val="20"/>
                <w:highlight w:val="yellow"/>
              </w:rPr>
            </w:pPr>
          </w:p>
        </w:tc>
      </w:tr>
    </w:tbl>
    <w:p w14:paraId="00000148" w14:textId="77777777" w:rsidR="003F0D2B" w:rsidRDefault="003F0D2B">
      <w:pPr>
        <w:pBdr>
          <w:top w:val="nil"/>
          <w:left w:val="nil"/>
          <w:bottom w:val="nil"/>
          <w:right w:val="nil"/>
          <w:between w:val="nil"/>
        </w:pBdr>
        <w:rPr>
          <w:rFonts w:ascii="Times New Roman" w:eastAsia="Times New Roman" w:hAnsi="Times New Roman" w:cs="Times New Roman"/>
          <w:strike/>
          <w:color w:val="FF0000"/>
        </w:rPr>
        <w:sectPr w:rsidR="003F0D2B">
          <w:pgSz w:w="15840" w:h="12240" w:orient="landscape"/>
          <w:pgMar w:top="700" w:right="1320" w:bottom="1522" w:left="1320" w:header="720" w:footer="720" w:gutter="0"/>
          <w:cols w:space="720"/>
        </w:sectPr>
      </w:pPr>
    </w:p>
    <w:p w14:paraId="00000149" w14:textId="77777777" w:rsidR="003F0D2B" w:rsidRDefault="003F0D2B">
      <w:pPr>
        <w:pBdr>
          <w:top w:val="nil"/>
          <w:left w:val="nil"/>
          <w:bottom w:val="nil"/>
          <w:right w:val="nil"/>
          <w:between w:val="nil"/>
        </w:pBdr>
        <w:rPr>
          <w:rFonts w:ascii="Times New Roman" w:eastAsia="Times New Roman" w:hAnsi="Times New Roman" w:cs="Times New Roman"/>
          <w:strike/>
          <w:color w:val="FF0000"/>
        </w:rPr>
      </w:pPr>
    </w:p>
    <w:p w14:paraId="0000014A" w14:textId="77777777" w:rsidR="003F0D2B" w:rsidRDefault="00FE47FD">
      <w:pPr>
        <w:pBdr>
          <w:top w:val="nil"/>
          <w:left w:val="nil"/>
          <w:bottom w:val="nil"/>
          <w:right w:val="nil"/>
          <w:between w:val="nil"/>
        </w:pBdr>
        <w:spacing w:before="39"/>
        <w:ind w:left="120"/>
        <w:rPr>
          <w:b/>
          <w:i/>
          <w:color w:val="000000"/>
        </w:rPr>
      </w:pPr>
      <w:r>
        <w:rPr>
          <w:b/>
          <w:i/>
          <w:color w:val="000000"/>
        </w:rPr>
        <w:t>Table 6. Peer review of the model used for the national stock assessment of mahi-mahi</w:t>
      </w:r>
    </w:p>
    <w:tbl>
      <w:tblPr>
        <w:tblStyle w:val="ab"/>
        <w:tblW w:w="12953"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9"/>
        <w:gridCol w:w="9544"/>
      </w:tblGrid>
      <w:tr w:rsidR="003F0D2B" w14:paraId="7843221C" w14:textId="77777777" w:rsidTr="002B2150">
        <w:trPr>
          <w:trHeight w:val="268"/>
        </w:trPr>
        <w:tc>
          <w:tcPr>
            <w:tcW w:w="3409" w:type="dxa"/>
            <w:shd w:val="clear" w:color="auto" w:fill="1F487C"/>
          </w:tcPr>
          <w:p w14:paraId="0000014C" w14:textId="77777777" w:rsidR="003F0D2B" w:rsidRDefault="00FE47FD">
            <w:pPr>
              <w:pBdr>
                <w:top w:val="nil"/>
                <w:left w:val="nil"/>
                <w:bottom w:val="nil"/>
                <w:right w:val="nil"/>
                <w:between w:val="nil"/>
              </w:pBdr>
              <w:spacing w:line="248" w:lineRule="auto"/>
              <w:ind w:left="69"/>
              <w:rPr>
                <w:color w:val="FFFFFF"/>
              </w:rPr>
            </w:pPr>
            <w:r>
              <w:rPr>
                <w:color w:val="FFFFFF"/>
              </w:rPr>
              <w:t>Share number and name</w:t>
            </w:r>
          </w:p>
        </w:tc>
        <w:tc>
          <w:tcPr>
            <w:tcW w:w="9544" w:type="dxa"/>
            <w:shd w:val="clear" w:color="auto" w:fill="1F487C"/>
          </w:tcPr>
          <w:p w14:paraId="0000014D" w14:textId="77777777" w:rsidR="003F0D2B" w:rsidRDefault="00FE47FD" w:rsidP="00ED34CD">
            <w:pPr>
              <w:pBdr>
                <w:top w:val="nil"/>
                <w:left w:val="nil"/>
                <w:bottom w:val="nil"/>
                <w:right w:val="nil"/>
                <w:between w:val="nil"/>
              </w:pBdr>
              <w:spacing w:line="248" w:lineRule="auto"/>
              <w:ind w:left="789"/>
              <w:rPr>
                <w:color w:val="FFFFFF"/>
              </w:rPr>
            </w:pPr>
            <w:r>
              <w:rPr>
                <w:color w:val="FFFFFF"/>
              </w:rPr>
              <w:t>1.1.4B (NEW) Peer review of the model used for the national stock assessment of mahi-mahi</w:t>
            </w:r>
          </w:p>
        </w:tc>
      </w:tr>
      <w:tr w:rsidR="003F0D2B" w14:paraId="42808EB2" w14:textId="77777777" w:rsidTr="002B2150">
        <w:trPr>
          <w:trHeight w:val="285"/>
        </w:trPr>
        <w:tc>
          <w:tcPr>
            <w:tcW w:w="3409" w:type="dxa"/>
          </w:tcPr>
          <w:p w14:paraId="0000014E" w14:textId="77777777" w:rsidR="003F0D2B" w:rsidRDefault="00FE47FD">
            <w:pPr>
              <w:pBdr>
                <w:top w:val="nil"/>
                <w:left w:val="nil"/>
                <w:bottom w:val="nil"/>
                <w:right w:val="nil"/>
                <w:between w:val="nil"/>
              </w:pBdr>
              <w:spacing w:before="8" w:line="256" w:lineRule="auto"/>
              <w:ind w:left="69"/>
              <w:rPr>
                <w:color w:val="000000"/>
              </w:rPr>
            </w:pPr>
            <w:r>
              <w:rPr>
                <w:color w:val="000000"/>
              </w:rPr>
              <w:t>Action goal</w:t>
            </w:r>
          </w:p>
        </w:tc>
        <w:tc>
          <w:tcPr>
            <w:tcW w:w="9544" w:type="dxa"/>
          </w:tcPr>
          <w:p w14:paraId="0000014F" w14:textId="77777777" w:rsidR="003F0D2B" w:rsidRDefault="00FE47FD">
            <w:pPr>
              <w:pBdr>
                <w:top w:val="nil"/>
                <w:left w:val="nil"/>
                <w:bottom w:val="nil"/>
                <w:right w:val="nil"/>
                <w:between w:val="nil"/>
              </w:pBdr>
              <w:spacing w:line="265" w:lineRule="auto"/>
              <w:ind w:left="69"/>
              <w:rPr>
                <w:color w:val="000000"/>
              </w:rPr>
            </w:pPr>
            <w:r>
              <w:rPr>
                <w:color w:val="000000"/>
              </w:rPr>
              <w:t>Review the assessment models used by IMARPE to ensure that the model is aligned with other stock assessments</w:t>
            </w:r>
          </w:p>
        </w:tc>
      </w:tr>
      <w:tr w:rsidR="003F0D2B" w14:paraId="58EF2CB0" w14:textId="77777777" w:rsidTr="002B2150">
        <w:trPr>
          <w:trHeight w:val="1600"/>
        </w:trPr>
        <w:tc>
          <w:tcPr>
            <w:tcW w:w="3409" w:type="dxa"/>
            <w:tcBorders>
              <w:top w:val="single" w:sz="4" w:space="0" w:color="000000"/>
              <w:left w:val="single" w:sz="4" w:space="0" w:color="000000"/>
              <w:bottom w:val="single" w:sz="4" w:space="0" w:color="000000"/>
              <w:right w:val="single" w:sz="4" w:space="0" w:color="000000"/>
            </w:tcBorders>
          </w:tcPr>
          <w:p w14:paraId="00000150" w14:textId="77777777" w:rsidR="003F0D2B" w:rsidRDefault="003F0D2B">
            <w:pPr>
              <w:pBdr>
                <w:top w:val="nil"/>
                <w:left w:val="nil"/>
                <w:bottom w:val="nil"/>
                <w:right w:val="nil"/>
                <w:between w:val="nil"/>
              </w:pBdr>
              <w:rPr>
                <w:b/>
                <w:i/>
                <w:color w:val="000000"/>
              </w:rPr>
            </w:pPr>
          </w:p>
          <w:p w14:paraId="00000151" w14:textId="77777777" w:rsidR="003F0D2B" w:rsidRDefault="003F0D2B">
            <w:pPr>
              <w:pBdr>
                <w:top w:val="nil"/>
                <w:left w:val="nil"/>
                <w:bottom w:val="nil"/>
                <w:right w:val="nil"/>
                <w:between w:val="nil"/>
              </w:pBdr>
              <w:rPr>
                <w:b/>
                <w:i/>
                <w:color w:val="000000"/>
              </w:rPr>
            </w:pPr>
          </w:p>
          <w:p w14:paraId="00000152" w14:textId="77777777" w:rsidR="003F0D2B" w:rsidRDefault="00FE47FD">
            <w:pPr>
              <w:pBdr>
                <w:top w:val="nil"/>
                <w:left w:val="nil"/>
                <w:bottom w:val="nil"/>
                <w:right w:val="nil"/>
                <w:between w:val="nil"/>
              </w:pBdr>
              <w:ind w:left="69"/>
              <w:rPr>
                <w:color w:val="000000"/>
              </w:rPr>
            </w:pPr>
            <w:r>
              <w:rPr>
                <w:color w:val="000000"/>
              </w:rPr>
              <w:t>Description of the action</w:t>
            </w:r>
          </w:p>
        </w:tc>
        <w:tc>
          <w:tcPr>
            <w:tcW w:w="9544" w:type="dxa"/>
            <w:tcBorders>
              <w:top w:val="single" w:sz="4" w:space="0" w:color="000000"/>
              <w:left w:val="single" w:sz="4" w:space="0" w:color="000000"/>
              <w:bottom w:val="single" w:sz="4" w:space="0" w:color="000000"/>
              <w:right w:val="single" w:sz="4" w:space="0" w:color="000000"/>
            </w:tcBorders>
          </w:tcPr>
          <w:p w14:paraId="00000153" w14:textId="084BE5ED" w:rsidR="003F0D2B" w:rsidRDefault="00FE47FD">
            <w:pPr>
              <w:pBdr>
                <w:top w:val="nil"/>
                <w:left w:val="nil"/>
                <w:bottom w:val="nil"/>
                <w:right w:val="nil"/>
                <w:between w:val="nil"/>
              </w:pBdr>
              <w:spacing w:before="202" w:line="276" w:lineRule="auto"/>
              <w:ind w:left="69" w:right="57"/>
              <w:jc w:val="both"/>
              <w:rPr>
                <w:color w:val="000000"/>
              </w:rPr>
            </w:pPr>
            <w:r>
              <w:rPr>
                <w:color w:val="000000"/>
              </w:rPr>
              <w:t xml:space="preserve">Peer review of fish stock assessments is a common procedure carried out to contrast the validity and rigor of the methodologies used and the results obtained. In this way, the assessments reviewed </w:t>
            </w:r>
            <w:r w:rsidR="00474F7C">
              <w:rPr>
                <w:color w:val="000000"/>
              </w:rPr>
              <w:t>are</w:t>
            </w:r>
            <w:r>
              <w:rPr>
                <w:color w:val="000000"/>
              </w:rPr>
              <w:t xml:space="preserve"> robust and accurate.</w:t>
            </w:r>
          </w:p>
        </w:tc>
      </w:tr>
      <w:tr w:rsidR="003F0D2B" w14:paraId="6A923699" w14:textId="77777777" w:rsidTr="002B2150">
        <w:trPr>
          <w:trHeight w:val="268"/>
        </w:trPr>
        <w:tc>
          <w:tcPr>
            <w:tcW w:w="3409" w:type="dxa"/>
            <w:tcBorders>
              <w:top w:val="nil"/>
            </w:tcBorders>
          </w:tcPr>
          <w:p w14:paraId="00000154" w14:textId="77777777" w:rsidR="003F0D2B" w:rsidRDefault="00FE47FD">
            <w:pPr>
              <w:pBdr>
                <w:top w:val="nil"/>
                <w:left w:val="nil"/>
                <w:bottom w:val="nil"/>
                <w:right w:val="nil"/>
                <w:between w:val="nil"/>
              </w:pBdr>
              <w:spacing w:line="249" w:lineRule="auto"/>
              <w:ind w:left="69"/>
              <w:rPr>
                <w:color w:val="000000"/>
              </w:rPr>
            </w:pPr>
            <w:r>
              <w:rPr>
                <w:color w:val="000000"/>
              </w:rPr>
              <w:t>Expected compliance date</w:t>
            </w:r>
          </w:p>
        </w:tc>
        <w:tc>
          <w:tcPr>
            <w:tcW w:w="9544" w:type="dxa"/>
            <w:tcBorders>
              <w:top w:val="nil"/>
            </w:tcBorders>
          </w:tcPr>
          <w:p w14:paraId="00000155" w14:textId="6F73A340" w:rsidR="003F0D2B" w:rsidRDefault="00FE47FD">
            <w:pPr>
              <w:pBdr>
                <w:top w:val="nil"/>
                <w:left w:val="nil"/>
                <w:bottom w:val="nil"/>
                <w:right w:val="nil"/>
                <w:between w:val="nil"/>
              </w:pBdr>
              <w:spacing w:line="249" w:lineRule="auto"/>
              <w:ind w:left="69"/>
              <w:rPr>
                <w:color w:val="000000"/>
              </w:rPr>
            </w:pPr>
            <w:r>
              <w:rPr>
                <w:color w:val="000000"/>
              </w:rPr>
              <w:t>Dec, 202</w:t>
            </w:r>
            <w:r w:rsidR="00AE078F">
              <w:rPr>
                <w:color w:val="000000"/>
              </w:rPr>
              <w:t>6</w:t>
            </w:r>
          </w:p>
        </w:tc>
      </w:tr>
      <w:tr w:rsidR="003F0D2B" w14:paraId="0645838C" w14:textId="77777777" w:rsidTr="002B2150">
        <w:trPr>
          <w:trHeight w:val="300"/>
        </w:trPr>
        <w:tc>
          <w:tcPr>
            <w:tcW w:w="3409" w:type="dxa"/>
          </w:tcPr>
          <w:p w14:paraId="00000156" w14:textId="77777777" w:rsidR="003F0D2B" w:rsidRDefault="00FE47FD">
            <w:pPr>
              <w:pBdr>
                <w:top w:val="nil"/>
                <w:left w:val="nil"/>
                <w:bottom w:val="nil"/>
                <w:right w:val="nil"/>
                <w:between w:val="nil"/>
              </w:pBdr>
              <w:spacing w:line="268" w:lineRule="auto"/>
              <w:ind w:left="69"/>
              <w:rPr>
                <w:color w:val="000000"/>
              </w:rPr>
            </w:pPr>
            <w:r>
              <w:rPr>
                <w:color w:val="000000"/>
              </w:rPr>
              <w:t>Priority</w:t>
            </w:r>
          </w:p>
        </w:tc>
        <w:tc>
          <w:tcPr>
            <w:tcW w:w="9544" w:type="dxa"/>
          </w:tcPr>
          <w:p w14:paraId="00000157" w14:textId="77777777" w:rsidR="003F0D2B" w:rsidRDefault="00FE47FD">
            <w:pPr>
              <w:pBdr>
                <w:top w:val="nil"/>
                <w:left w:val="nil"/>
                <w:bottom w:val="nil"/>
                <w:right w:val="nil"/>
                <w:between w:val="nil"/>
              </w:pBdr>
              <w:spacing w:before="16" w:line="264" w:lineRule="auto"/>
              <w:ind w:left="69"/>
              <w:rPr>
                <w:color w:val="000000"/>
              </w:rPr>
            </w:pPr>
            <w:r>
              <w:rPr>
                <w:color w:val="000000"/>
              </w:rPr>
              <w:t>High</w:t>
            </w:r>
          </w:p>
        </w:tc>
      </w:tr>
      <w:tr w:rsidR="003F0D2B" w14:paraId="33D43DEB" w14:textId="77777777" w:rsidTr="002B2150">
        <w:trPr>
          <w:trHeight w:val="268"/>
        </w:trPr>
        <w:tc>
          <w:tcPr>
            <w:tcW w:w="3409" w:type="dxa"/>
          </w:tcPr>
          <w:p w14:paraId="00000158" w14:textId="77777777" w:rsidR="003F0D2B" w:rsidRDefault="00FE47FD">
            <w:pPr>
              <w:pBdr>
                <w:top w:val="nil"/>
                <w:left w:val="nil"/>
                <w:bottom w:val="nil"/>
                <w:right w:val="nil"/>
                <w:between w:val="nil"/>
              </w:pBdr>
              <w:spacing w:line="248" w:lineRule="auto"/>
              <w:ind w:left="69"/>
              <w:rPr>
                <w:color w:val="000000"/>
              </w:rPr>
            </w:pPr>
            <w:r>
              <w:rPr>
                <w:color w:val="000000"/>
              </w:rPr>
              <w:t>Estimated cost ($US)</w:t>
            </w:r>
          </w:p>
        </w:tc>
        <w:tc>
          <w:tcPr>
            <w:tcW w:w="9544" w:type="dxa"/>
          </w:tcPr>
          <w:p w14:paraId="00000159" w14:textId="2C3C5D32" w:rsidR="003F0D2B" w:rsidRDefault="008002C6">
            <w:pPr>
              <w:pBdr>
                <w:top w:val="nil"/>
                <w:left w:val="nil"/>
                <w:bottom w:val="nil"/>
                <w:right w:val="nil"/>
                <w:between w:val="nil"/>
              </w:pBdr>
              <w:spacing w:line="248" w:lineRule="auto"/>
              <w:ind w:left="69"/>
              <w:rPr>
                <w:color w:val="000000"/>
              </w:rPr>
            </w:pPr>
            <w:r>
              <w:rPr>
                <w:color w:val="000000"/>
              </w:rPr>
              <w:t>3</w:t>
            </w:r>
            <w:r w:rsidR="00FE47FD">
              <w:rPr>
                <w:color w:val="000000"/>
              </w:rPr>
              <w:t>,000</w:t>
            </w:r>
          </w:p>
        </w:tc>
      </w:tr>
      <w:tr w:rsidR="003F0D2B" w14:paraId="705832B7" w14:textId="77777777" w:rsidTr="002B2150">
        <w:trPr>
          <w:trHeight w:val="285"/>
        </w:trPr>
        <w:tc>
          <w:tcPr>
            <w:tcW w:w="3409" w:type="dxa"/>
          </w:tcPr>
          <w:p w14:paraId="0000015A" w14:textId="77777777" w:rsidR="003F0D2B" w:rsidRDefault="00FE47FD">
            <w:pPr>
              <w:pBdr>
                <w:top w:val="nil"/>
                <w:left w:val="nil"/>
                <w:bottom w:val="nil"/>
                <w:right w:val="nil"/>
                <w:between w:val="nil"/>
              </w:pBdr>
              <w:spacing w:line="265" w:lineRule="auto"/>
              <w:ind w:left="69"/>
              <w:rPr>
                <w:color w:val="000000"/>
              </w:rPr>
            </w:pPr>
            <w:r>
              <w:rPr>
                <w:color w:val="000000"/>
              </w:rPr>
              <w:t>Responsible parties</w:t>
            </w:r>
          </w:p>
        </w:tc>
        <w:tc>
          <w:tcPr>
            <w:tcW w:w="9544" w:type="dxa"/>
          </w:tcPr>
          <w:p w14:paraId="0000015B" w14:textId="77777777" w:rsidR="003F0D2B" w:rsidRDefault="00FE47FD">
            <w:pPr>
              <w:pBdr>
                <w:top w:val="nil"/>
                <w:left w:val="nil"/>
                <w:bottom w:val="nil"/>
                <w:right w:val="nil"/>
                <w:between w:val="nil"/>
              </w:pBdr>
              <w:spacing w:before="8" w:line="256" w:lineRule="auto"/>
              <w:ind w:left="69"/>
              <w:rPr>
                <w:color w:val="000000"/>
              </w:rPr>
            </w:pPr>
            <w:r>
              <w:rPr>
                <w:color w:val="000000"/>
              </w:rPr>
              <w:t>IMARPE</w:t>
            </w:r>
          </w:p>
        </w:tc>
      </w:tr>
      <w:tr w:rsidR="003F0D2B" w14:paraId="029E883A" w14:textId="77777777" w:rsidTr="002B2150">
        <w:trPr>
          <w:trHeight w:val="537"/>
        </w:trPr>
        <w:tc>
          <w:tcPr>
            <w:tcW w:w="3409" w:type="dxa"/>
          </w:tcPr>
          <w:p w14:paraId="0000015C" w14:textId="77777777" w:rsidR="003F0D2B" w:rsidRDefault="00FE47FD">
            <w:pPr>
              <w:pBdr>
                <w:top w:val="nil"/>
                <w:left w:val="nil"/>
                <w:bottom w:val="nil"/>
                <w:right w:val="nil"/>
                <w:between w:val="nil"/>
              </w:pBdr>
              <w:spacing w:before="133"/>
              <w:ind w:left="69"/>
              <w:rPr>
                <w:color w:val="000000"/>
              </w:rPr>
            </w:pPr>
            <w:r>
              <w:rPr>
                <w:color w:val="000000"/>
              </w:rPr>
              <w:t>MSC IDs associated with the action</w:t>
            </w:r>
          </w:p>
        </w:tc>
        <w:tc>
          <w:tcPr>
            <w:tcW w:w="9544" w:type="dxa"/>
          </w:tcPr>
          <w:p w14:paraId="0000015D" w14:textId="77777777" w:rsidR="003F0D2B" w:rsidRDefault="00FE47FD">
            <w:pPr>
              <w:pBdr>
                <w:top w:val="nil"/>
                <w:left w:val="nil"/>
                <w:bottom w:val="nil"/>
                <w:right w:val="nil"/>
                <w:between w:val="nil"/>
              </w:pBdr>
              <w:spacing w:line="249" w:lineRule="auto"/>
              <w:ind w:left="69"/>
              <w:rPr>
                <w:color w:val="000000"/>
              </w:rPr>
            </w:pPr>
            <w:r>
              <w:rPr>
                <w:color w:val="000000"/>
              </w:rPr>
              <w:t>1.2.4. Assessment of Stock status</w:t>
            </w:r>
          </w:p>
        </w:tc>
      </w:tr>
    </w:tbl>
    <w:p w14:paraId="0000015E" w14:textId="77777777" w:rsidR="003F0D2B" w:rsidRDefault="003F0D2B">
      <w:pPr>
        <w:pBdr>
          <w:top w:val="nil"/>
          <w:left w:val="nil"/>
          <w:bottom w:val="nil"/>
          <w:right w:val="nil"/>
          <w:between w:val="nil"/>
        </w:pBdr>
        <w:rPr>
          <w:rFonts w:ascii="Times New Roman" w:eastAsia="Times New Roman" w:hAnsi="Times New Roman" w:cs="Times New Roman"/>
          <w:color w:val="000000"/>
          <w:sz w:val="20"/>
          <w:szCs w:val="20"/>
        </w:rPr>
      </w:pPr>
    </w:p>
    <w:tbl>
      <w:tblPr>
        <w:tblStyle w:val="ac"/>
        <w:tblW w:w="0" w:type="auto"/>
        <w:tblInd w:w="1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85"/>
        <w:gridCol w:w="1885"/>
        <w:gridCol w:w="1885"/>
        <w:gridCol w:w="1885"/>
        <w:gridCol w:w="1885"/>
        <w:gridCol w:w="1885"/>
        <w:gridCol w:w="1885"/>
      </w:tblGrid>
      <w:tr w:rsidR="003F0D2B" w14:paraId="16DCC25C" w14:textId="77777777">
        <w:trPr>
          <w:trHeight w:val="599"/>
        </w:trPr>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5F" w14:textId="77777777" w:rsidR="003F0D2B" w:rsidRDefault="00FE47FD">
            <w:pPr>
              <w:rPr>
                <w:b/>
                <w:sz w:val="20"/>
                <w:szCs w:val="20"/>
              </w:rPr>
            </w:pPr>
            <w:r>
              <w:rPr>
                <w:b/>
                <w:sz w:val="20"/>
                <w:szCs w:val="20"/>
              </w:rPr>
              <w:t>Action</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60" w14:textId="77777777" w:rsidR="003F0D2B" w:rsidRDefault="00FE47FD">
            <w:pPr>
              <w:rPr>
                <w:b/>
                <w:sz w:val="20"/>
                <w:szCs w:val="20"/>
              </w:rPr>
            </w:pPr>
            <w:r>
              <w:rPr>
                <w:b/>
                <w:sz w:val="20"/>
                <w:szCs w:val="20"/>
              </w:rPr>
              <w:t>Tasks/ Milestones</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61" w14:textId="77777777" w:rsidR="003F0D2B" w:rsidRDefault="00FE47FD">
            <w:pPr>
              <w:rPr>
                <w:b/>
                <w:sz w:val="20"/>
                <w:szCs w:val="20"/>
              </w:rPr>
            </w:pPr>
            <w:r>
              <w:rPr>
                <w:b/>
                <w:sz w:val="20"/>
                <w:szCs w:val="20"/>
              </w:rPr>
              <w:t>Responsible (lead)</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62" w14:textId="77777777" w:rsidR="003F0D2B" w:rsidRDefault="00FE47FD">
            <w:pPr>
              <w:rPr>
                <w:b/>
                <w:sz w:val="20"/>
                <w:szCs w:val="20"/>
              </w:rPr>
            </w:pPr>
            <w:r>
              <w:rPr>
                <w:b/>
                <w:sz w:val="20"/>
                <w:szCs w:val="20"/>
              </w:rPr>
              <w:t>Responsible (supporting role)</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63" w14:textId="77777777" w:rsidR="003F0D2B" w:rsidRDefault="00FE47FD">
            <w:pPr>
              <w:rPr>
                <w:b/>
                <w:sz w:val="20"/>
                <w:szCs w:val="20"/>
              </w:rPr>
            </w:pPr>
            <w:r>
              <w:rPr>
                <w:b/>
                <w:sz w:val="20"/>
                <w:szCs w:val="20"/>
              </w:rPr>
              <w:t>Starting date</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64" w14:textId="77777777" w:rsidR="003F0D2B" w:rsidRDefault="00FE47FD">
            <w:pPr>
              <w:rPr>
                <w:b/>
                <w:sz w:val="20"/>
                <w:szCs w:val="20"/>
              </w:rPr>
            </w:pPr>
            <w:r>
              <w:rPr>
                <w:b/>
                <w:sz w:val="20"/>
                <w:szCs w:val="20"/>
              </w:rPr>
              <w:t>Expected completion date</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65" w14:textId="77777777" w:rsidR="003F0D2B" w:rsidRDefault="00FE47FD">
            <w:pPr>
              <w:rPr>
                <w:b/>
                <w:sz w:val="20"/>
                <w:szCs w:val="20"/>
              </w:rPr>
            </w:pPr>
            <w:r>
              <w:rPr>
                <w:b/>
                <w:sz w:val="20"/>
                <w:szCs w:val="20"/>
              </w:rPr>
              <w:t>Evidence of completion / results</w:t>
            </w:r>
          </w:p>
        </w:tc>
      </w:tr>
      <w:tr w:rsidR="003F0D2B" w14:paraId="2E18FA20" w14:textId="77777777">
        <w:trPr>
          <w:trHeight w:val="1340"/>
        </w:trPr>
        <w:tc>
          <w:tcPr>
            <w:tcW w:w="1885" w:type="dxa"/>
            <w:tcBorders>
              <w:top w:val="single" w:sz="4" w:space="0" w:color="000000"/>
            </w:tcBorders>
            <w:tcMar>
              <w:top w:w="40" w:type="dxa"/>
              <w:left w:w="40" w:type="dxa"/>
              <w:bottom w:w="40" w:type="dxa"/>
              <w:right w:w="40" w:type="dxa"/>
            </w:tcMar>
          </w:tcPr>
          <w:p w14:paraId="00000166" w14:textId="77777777" w:rsidR="003F0D2B" w:rsidRDefault="003F0D2B">
            <w:pPr>
              <w:rPr>
                <w:sz w:val="2"/>
                <w:szCs w:val="2"/>
              </w:rPr>
            </w:pPr>
          </w:p>
          <w:p w14:paraId="00000167" w14:textId="77777777" w:rsidR="003F0D2B" w:rsidRDefault="003F0D2B">
            <w:pPr>
              <w:rPr>
                <w:sz w:val="2"/>
                <w:szCs w:val="2"/>
              </w:rPr>
            </w:pPr>
          </w:p>
          <w:p w14:paraId="00000168" w14:textId="77777777" w:rsidR="003F0D2B" w:rsidRDefault="003F0D2B">
            <w:pPr>
              <w:rPr>
                <w:sz w:val="2"/>
                <w:szCs w:val="2"/>
              </w:rPr>
            </w:pPr>
          </w:p>
          <w:p w14:paraId="00000169" w14:textId="77777777" w:rsidR="003F0D2B" w:rsidRDefault="003F0D2B">
            <w:pPr>
              <w:rPr>
                <w:sz w:val="2"/>
                <w:szCs w:val="2"/>
              </w:rPr>
            </w:pPr>
          </w:p>
          <w:p w14:paraId="0000016A" w14:textId="77777777" w:rsidR="003F0D2B" w:rsidRDefault="003F0D2B">
            <w:pPr>
              <w:rPr>
                <w:sz w:val="2"/>
                <w:szCs w:val="2"/>
              </w:rPr>
            </w:pPr>
          </w:p>
          <w:p w14:paraId="0000016B" w14:textId="77777777" w:rsidR="003F0D2B" w:rsidRDefault="003F0D2B">
            <w:pPr>
              <w:rPr>
                <w:sz w:val="2"/>
                <w:szCs w:val="2"/>
              </w:rPr>
            </w:pPr>
          </w:p>
          <w:p w14:paraId="0000016C" w14:textId="77777777" w:rsidR="003F0D2B" w:rsidRDefault="003F0D2B">
            <w:pPr>
              <w:rPr>
                <w:sz w:val="2"/>
                <w:szCs w:val="2"/>
              </w:rPr>
            </w:pPr>
          </w:p>
          <w:p w14:paraId="0000016D" w14:textId="77777777" w:rsidR="003F0D2B" w:rsidRDefault="003F0D2B">
            <w:pPr>
              <w:rPr>
                <w:sz w:val="2"/>
                <w:szCs w:val="2"/>
              </w:rPr>
            </w:pPr>
          </w:p>
          <w:p w14:paraId="0000016E" w14:textId="77777777" w:rsidR="003F0D2B" w:rsidRDefault="00FE47FD">
            <w:pPr>
              <w:jc w:val="center"/>
            </w:pPr>
            <w:r>
              <w:t>1.1.4B (NEW) Peer review of the model used for the national stock assessment of mahi-mahi</w:t>
            </w:r>
          </w:p>
          <w:p w14:paraId="0000016F" w14:textId="77777777" w:rsidR="003F0D2B" w:rsidRDefault="003F0D2B">
            <w:pPr>
              <w:rPr>
                <w:sz w:val="6"/>
                <w:szCs w:val="6"/>
              </w:rPr>
            </w:pPr>
          </w:p>
          <w:p w14:paraId="00000170" w14:textId="77777777" w:rsidR="003F0D2B" w:rsidRDefault="003F0D2B">
            <w:pPr>
              <w:rPr>
                <w:sz w:val="2"/>
                <w:szCs w:val="2"/>
              </w:rPr>
            </w:pPr>
          </w:p>
          <w:p w14:paraId="00000171" w14:textId="77777777" w:rsidR="003F0D2B" w:rsidRDefault="003F0D2B">
            <w:pPr>
              <w:rPr>
                <w:sz w:val="2"/>
                <w:szCs w:val="2"/>
              </w:rPr>
            </w:pPr>
          </w:p>
          <w:p w14:paraId="00000172" w14:textId="77777777" w:rsidR="003F0D2B" w:rsidRDefault="003F0D2B">
            <w:pPr>
              <w:rPr>
                <w:sz w:val="2"/>
                <w:szCs w:val="2"/>
              </w:rPr>
            </w:pPr>
          </w:p>
          <w:p w14:paraId="00000173" w14:textId="77777777" w:rsidR="003F0D2B" w:rsidRDefault="003F0D2B">
            <w:pPr>
              <w:rPr>
                <w:sz w:val="20"/>
                <w:szCs w:val="20"/>
                <w:highlight w:val="yellow"/>
              </w:rPr>
            </w:pPr>
          </w:p>
        </w:tc>
        <w:tc>
          <w:tcPr>
            <w:tcW w:w="1885" w:type="dxa"/>
            <w:tcMar>
              <w:top w:w="40" w:type="dxa"/>
              <w:left w:w="40" w:type="dxa"/>
              <w:bottom w:w="40" w:type="dxa"/>
              <w:right w:w="40" w:type="dxa"/>
            </w:tcMar>
          </w:tcPr>
          <w:p w14:paraId="00000174" w14:textId="77777777" w:rsidR="003F0D2B" w:rsidRDefault="00FE47FD">
            <w:pPr>
              <w:rPr>
                <w:sz w:val="20"/>
                <w:szCs w:val="20"/>
                <w:highlight w:val="yellow"/>
              </w:rPr>
            </w:pPr>
            <w:r>
              <w:t>M80: The model used for the IMARPE mahi-mahi stock assessment has been peer-reviewed by scientists.</w:t>
            </w:r>
          </w:p>
        </w:tc>
        <w:tc>
          <w:tcPr>
            <w:tcW w:w="1885" w:type="dxa"/>
            <w:tcMar>
              <w:top w:w="40" w:type="dxa"/>
              <w:left w:w="40" w:type="dxa"/>
              <w:bottom w:w="40" w:type="dxa"/>
              <w:right w:w="40" w:type="dxa"/>
            </w:tcMar>
          </w:tcPr>
          <w:p w14:paraId="00000175" w14:textId="77777777" w:rsidR="003F0D2B" w:rsidRDefault="00FE47FD">
            <w:pPr>
              <w:rPr>
                <w:sz w:val="20"/>
                <w:szCs w:val="20"/>
                <w:highlight w:val="yellow"/>
              </w:rPr>
            </w:pPr>
            <w:r>
              <w:t>IMARPE</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76" w14:textId="77777777" w:rsidR="003F0D2B" w:rsidRDefault="003F0D2B">
            <w:pPr>
              <w:rPr>
                <w:sz w:val="20"/>
                <w:szCs w:val="20"/>
                <w:highlight w:val="yellow"/>
              </w:rPr>
            </w:pPr>
          </w:p>
        </w:tc>
        <w:tc>
          <w:tcPr>
            <w:tcW w:w="1885" w:type="dxa"/>
            <w:tcBorders>
              <w:right w:val="single" w:sz="4" w:space="0" w:color="000000"/>
            </w:tcBorders>
            <w:tcMar>
              <w:top w:w="40" w:type="dxa"/>
              <w:left w:w="40" w:type="dxa"/>
              <w:bottom w:w="40" w:type="dxa"/>
              <w:right w:w="40" w:type="dxa"/>
            </w:tcMar>
          </w:tcPr>
          <w:p w14:paraId="00000177" w14:textId="55899C69" w:rsidR="003F0D2B" w:rsidRPr="002B2150" w:rsidRDefault="00FE47FD">
            <w:pPr>
              <w:rPr>
                <w:b/>
                <w:bCs/>
                <w:sz w:val="20"/>
                <w:szCs w:val="20"/>
                <w:highlight w:val="yellow"/>
              </w:rPr>
            </w:pPr>
            <w:r w:rsidRPr="002B2150">
              <w:rPr>
                <w:b/>
                <w:bCs/>
                <w:sz w:val="20"/>
                <w:szCs w:val="20"/>
              </w:rPr>
              <w:t>Dec</w:t>
            </w:r>
            <w:r w:rsidR="00234288" w:rsidRPr="002B2150">
              <w:rPr>
                <w:b/>
                <w:bCs/>
                <w:sz w:val="20"/>
                <w:szCs w:val="20"/>
              </w:rPr>
              <w:t>ember</w:t>
            </w:r>
            <w:r w:rsidRPr="002B2150">
              <w:rPr>
                <w:b/>
                <w:bCs/>
                <w:sz w:val="20"/>
                <w:szCs w:val="20"/>
              </w:rPr>
              <w:t>, 2025</w:t>
            </w:r>
          </w:p>
        </w:tc>
        <w:tc>
          <w:tcPr>
            <w:tcW w:w="1885" w:type="dxa"/>
            <w:tcBorders>
              <w:left w:val="single" w:sz="4" w:space="0" w:color="000000"/>
            </w:tcBorders>
            <w:tcMar>
              <w:top w:w="40" w:type="dxa"/>
              <w:left w:w="40" w:type="dxa"/>
              <w:bottom w:w="40" w:type="dxa"/>
              <w:right w:w="40" w:type="dxa"/>
            </w:tcMar>
          </w:tcPr>
          <w:p w14:paraId="00000178" w14:textId="7F7265A3" w:rsidR="003F0D2B" w:rsidRPr="00532C17" w:rsidRDefault="00FE47FD">
            <w:pPr>
              <w:rPr>
                <w:sz w:val="20"/>
                <w:szCs w:val="20"/>
                <w:highlight w:val="yellow"/>
              </w:rPr>
            </w:pPr>
            <w:r w:rsidRPr="002B2150">
              <w:rPr>
                <w:b/>
                <w:sz w:val="20"/>
                <w:szCs w:val="20"/>
              </w:rPr>
              <w:t>Dec</w:t>
            </w:r>
            <w:r w:rsidR="00234288" w:rsidRPr="002B2150">
              <w:rPr>
                <w:b/>
                <w:sz w:val="20"/>
                <w:szCs w:val="20"/>
              </w:rPr>
              <w:t>ember</w:t>
            </w:r>
            <w:r w:rsidRPr="002B2150">
              <w:rPr>
                <w:b/>
                <w:sz w:val="20"/>
                <w:szCs w:val="20"/>
              </w:rPr>
              <w:t>, 2026</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79" w14:textId="77777777" w:rsidR="003F0D2B" w:rsidRDefault="00FE47FD">
            <w:pPr>
              <w:rPr>
                <w:sz w:val="20"/>
                <w:szCs w:val="20"/>
                <w:highlight w:val="yellow"/>
              </w:rPr>
            </w:pPr>
            <w:r>
              <w:rPr>
                <w:sz w:val="20"/>
                <w:szCs w:val="20"/>
              </w:rPr>
              <w:t>Technical report or publication</w:t>
            </w:r>
          </w:p>
        </w:tc>
      </w:tr>
    </w:tbl>
    <w:p w14:paraId="26B46498" w14:textId="77777777" w:rsidR="008F4288" w:rsidRDefault="008F4288">
      <w:pPr>
        <w:pBdr>
          <w:top w:val="nil"/>
          <w:left w:val="nil"/>
          <w:bottom w:val="nil"/>
          <w:right w:val="nil"/>
          <w:between w:val="nil"/>
        </w:pBdr>
        <w:rPr>
          <w:rFonts w:ascii="Times New Roman" w:eastAsia="Times New Roman" w:hAnsi="Times New Roman" w:cs="Times New Roman"/>
          <w:strike/>
          <w:color w:val="FF0000"/>
        </w:rPr>
        <w:sectPr w:rsidR="008F4288">
          <w:pgSz w:w="15840" w:h="12240" w:orient="landscape"/>
          <w:pgMar w:top="700" w:right="1320" w:bottom="1522" w:left="1320" w:header="720" w:footer="720" w:gutter="0"/>
          <w:cols w:space="720"/>
        </w:sectPr>
      </w:pPr>
    </w:p>
    <w:p w14:paraId="0000017A" w14:textId="77777777" w:rsidR="003F0D2B" w:rsidRDefault="003F0D2B">
      <w:pPr>
        <w:pBdr>
          <w:top w:val="nil"/>
          <w:left w:val="nil"/>
          <w:bottom w:val="nil"/>
          <w:right w:val="nil"/>
          <w:between w:val="nil"/>
        </w:pBdr>
        <w:rPr>
          <w:rFonts w:ascii="Times New Roman" w:eastAsia="Times New Roman" w:hAnsi="Times New Roman" w:cs="Times New Roman"/>
          <w:strike/>
          <w:color w:val="FF0000"/>
        </w:rPr>
        <w:sectPr w:rsidR="003F0D2B">
          <w:pgSz w:w="15840" w:h="12240" w:orient="landscape"/>
          <w:pgMar w:top="700" w:right="1320" w:bottom="1522" w:left="1320" w:header="720" w:footer="720" w:gutter="0"/>
          <w:cols w:space="720"/>
        </w:sectPr>
      </w:pPr>
    </w:p>
    <w:p w14:paraId="0000017B" w14:textId="77777777" w:rsidR="003F0D2B" w:rsidRDefault="00FE47FD">
      <w:pPr>
        <w:pBdr>
          <w:top w:val="nil"/>
          <w:left w:val="nil"/>
          <w:bottom w:val="nil"/>
          <w:right w:val="nil"/>
          <w:between w:val="nil"/>
        </w:pBdr>
        <w:spacing w:before="1"/>
        <w:ind w:left="120"/>
        <w:rPr>
          <w:b/>
          <w:i/>
          <w:color w:val="000000"/>
        </w:rPr>
      </w:pPr>
      <w:r w:rsidRPr="002B2150">
        <w:rPr>
          <w:b/>
          <w:i/>
          <w:color w:val="1F487C"/>
        </w:rPr>
        <w:t>Table 7.</w:t>
      </w:r>
      <w:r>
        <w:rPr>
          <w:b/>
          <w:i/>
          <w:color w:val="1F487C"/>
        </w:rPr>
        <w:t xml:space="preserve"> Action plan of performance indicators for action 1.2.1 Development and implementation of conservation measures.</w:t>
      </w:r>
    </w:p>
    <w:tbl>
      <w:tblPr>
        <w:tblStyle w:val="ad"/>
        <w:tblW w:w="12953"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9551"/>
      </w:tblGrid>
      <w:tr w:rsidR="003F0D2B" w14:paraId="0F4058AC" w14:textId="77777777">
        <w:trPr>
          <w:trHeight w:val="510"/>
        </w:trPr>
        <w:tc>
          <w:tcPr>
            <w:tcW w:w="3402" w:type="dxa"/>
            <w:shd w:val="clear" w:color="auto" w:fill="1F487C"/>
          </w:tcPr>
          <w:p w14:paraId="0000017D" w14:textId="77777777" w:rsidR="003F0D2B" w:rsidRDefault="00FE47FD">
            <w:pPr>
              <w:pBdr>
                <w:top w:val="nil"/>
                <w:left w:val="nil"/>
                <w:bottom w:val="nil"/>
                <w:right w:val="nil"/>
                <w:between w:val="nil"/>
              </w:pBdr>
              <w:spacing w:before="121"/>
              <w:ind w:left="69"/>
              <w:rPr>
                <w:color w:val="000000"/>
              </w:rPr>
            </w:pPr>
            <w:bookmarkStart w:id="4" w:name="_heading=h.tyjcwt" w:colFirst="0" w:colLast="0"/>
            <w:bookmarkEnd w:id="4"/>
            <w:r>
              <w:rPr>
                <w:color w:val="FFFFFF"/>
              </w:rPr>
              <w:t>Share number and name</w:t>
            </w:r>
          </w:p>
        </w:tc>
        <w:tc>
          <w:tcPr>
            <w:tcW w:w="9551" w:type="dxa"/>
            <w:shd w:val="clear" w:color="auto" w:fill="1F487C"/>
          </w:tcPr>
          <w:p w14:paraId="0000017E" w14:textId="62C05FA8" w:rsidR="003F0D2B" w:rsidRDefault="00FE47FD">
            <w:pPr>
              <w:pBdr>
                <w:top w:val="nil"/>
                <w:left w:val="nil"/>
                <w:bottom w:val="nil"/>
                <w:right w:val="nil"/>
                <w:between w:val="nil"/>
              </w:pBdr>
              <w:spacing w:before="121"/>
              <w:ind w:left="69"/>
              <w:rPr>
                <w:color w:val="000000"/>
              </w:rPr>
            </w:pPr>
            <w:r>
              <w:rPr>
                <w:color w:val="FFFFFF"/>
              </w:rPr>
              <w:t xml:space="preserve">1.2.1 Development and implementation of conservation measures </w:t>
            </w:r>
            <w:r>
              <w:rPr>
                <w:b/>
                <w:color w:val="FFFFFF"/>
              </w:rPr>
              <w:t>(COMPLETED)</w:t>
            </w:r>
          </w:p>
        </w:tc>
      </w:tr>
      <w:tr w:rsidR="003F0D2B" w14:paraId="3296770E" w14:textId="77777777">
        <w:trPr>
          <w:trHeight w:val="285"/>
        </w:trPr>
        <w:tc>
          <w:tcPr>
            <w:tcW w:w="3402" w:type="dxa"/>
          </w:tcPr>
          <w:p w14:paraId="0000017F" w14:textId="77777777" w:rsidR="003F0D2B" w:rsidRDefault="00FE47FD">
            <w:pPr>
              <w:pBdr>
                <w:top w:val="nil"/>
                <w:left w:val="nil"/>
                <w:bottom w:val="nil"/>
                <w:right w:val="nil"/>
                <w:between w:val="nil"/>
              </w:pBdr>
              <w:spacing w:before="6" w:line="259" w:lineRule="auto"/>
              <w:ind w:left="69"/>
              <w:rPr>
                <w:color w:val="000000"/>
              </w:rPr>
            </w:pPr>
            <w:r>
              <w:rPr>
                <w:color w:val="000000"/>
              </w:rPr>
              <w:t>Action goal</w:t>
            </w:r>
          </w:p>
        </w:tc>
        <w:tc>
          <w:tcPr>
            <w:tcW w:w="9551" w:type="dxa"/>
          </w:tcPr>
          <w:p w14:paraId="00000180" w14:textId="77777777" w:rsidR="003F0D2B" w:rsidRDefault="00FE47FD">
            <w:pPr>
              <w:pBdr>
                <w:top w:val="nil"/>
                <w:left w:val="nil"/>
                <w:bottom w:val="nil"/>
                <w:right w:val="nil"/>
                <w:between w:val="nil"/>
              </w:pBdr>
              <w:spacing w:line="265" w:lineRule="auto"/>
              <w:ind w:left="69"/>
              <w:rPr>
                <w:color w:val="000000"/>
              </w:rPr>
            </w:pPr>
            <w:r>
              <w:rPr>
                <w:color w:val="000000"/>
              </w:rPr>
              <w:t>Develop a harvest strategy</w:t>
            </w:r>
          </w:p>
        </w:tc>
      </w:tr>
      <w:tr w:rsidR="003F0D2B" w14:paraId="5162333E" w14:textId="77777777">
        <w:trPr>
          <w:trHeight w:val="3490"/>
        </w:trPr>
        <w:tc>
          <w:tcPr>
            <w:tcW w:w="3402" w:type="dxa"/>
          </w:tcPr>
          <w:p w14:paraId="00000181" w14:textId="77777777" w:rsidR="003F0D2B" w:rsidRDefault="003F0D2B">
            <w:pPr>
              <w:pBdr>
                <w:top w:val="nil"/>
                <w:left w:val="nil"/>
                <w:bottom w:val="nil"/>
                <w:right w:val="nil"/>
                <w:between w:val="nil"/>
              </w:pBdr>
              <w:rPr>
                <w:b/>
                <w:i/>
                <w:color w:val="000000"/>
              </w:rPr>
            </w:pPr>
          </w:p>
          <w:p w14:paraId="00000182" w14:textId="77777777" w:rsidR="003F0D2B" w:rsidRDefault="003F0D2B">
            <w:pPr>
              <w:pBdr>
                <w:top w:val="nil"/>
                <w:left w:val="nil"/>
                <w:bottom w:val="nil"/>
                <w:right w:val="nil"/>
                <w:between w:val="nil"/>
              </w:pBdr>
              <w:rPr>
                <w:b/>
                <w:i/>
                <w:color w:val="000000"/>
              </w:rPr>
            </w:pPr>
          </w:p>
          <w:p w14:paraId="00000183" w14:textId="77777777" w:rsidR="003F0D2B" w:rsidRDefault="003F0D2B">
            <w:pPr>
              <w:pBdr>
                <w:top w:val="nil"/>
                <w:left w:val="nil"/>
                <w:bottom w:val="nil"/>
                <w:right w:val="nil"/>
                <w:between w:val="nil"/>
              </w:pBdr>
              <w:rPr>
                <w:b/>
                <w:i/>
                <w:color w:val="000000"/>
              </w:rPr>
            </w:pPr>
          </w:p>
          <w:p w14:paraId="00000184" w14:textId="77777777" w:rsidR="003F0D2B" w:rsidRDefault="003F0D2B">
            <w:pPr>
              <w:pBdr>
                <w:top w:val="nil"/>
                <w:left w:val="nil"/>
                <w:bottom w:val="nil"/>
                <w:right w:val="nil"/>
                <w:between w:val="nil"/>
              </w:pBdr>
              <w:rPr>
                <w:b/>
                <w:i/>
                <w:color w:val="000000"/>
              </w:rPr>
            </w:pPr>
          </w:p>
          <w:p w14:paraId="00000185" w14:textId="77777777" w:rsidR="003F0D2B" w:rsidRDefault="003F0D2B">
            <w:pPr>
              <w:pBdr>
                <w:top w:val="nil"/>
                <w:left w:val="nil"/>
                <w:bottom w:val="nil"/>
                <w:right w:val="nil"/>
                <w:between w:val="nil"/>
              </w:pBdr>
              <w:spacing w:before="267"/>
              <w:rPr>
                <w:b/>
                <w:i/>
                <w:color w:val="000000"/>
              </w:rPr>
            </w:pPr>
          </w:p>
          <w:p w14:paraId="00000186" w14:textId="77777777" w:rsidR="003F0D2B" w:rsidRDefault="00FE47FD">
            <w:pPr>
              <w:pBdr>
                <w:top w:val="nil"/>
                <w:left w:val="nil"/>
                <w:bottom w:val="nil"/>
                <w:right w:val="nil"/>
                <w:between w:val="nil"/>
              </w:pBdr>
              <w:ind w:left="69"/>
              <w:rPr>
                <w:color w:val="000000"/>
              </w:rPr>
            </w:pPr>
            <w:r>
              <w:rPr>
                <w:color w:val="000000"/>
              </w:rPr>
              <w:t>Description of the action</w:t>
            </w:r>
          </w:p>
        </w:tc>
        <w:tc>
          <w:tcPr>
            <w:tcW w:w="9551" w:type="dxa"/>
          </w:tcPr>
          <w:p w14:paraId="00000187" w14:textId="09229078" w:rsidR="003F0D2B" w:rsidRDefault="00FE47FD">
            <w:pPr>
              <w:pBdr>
                <w:top w:val="nil"/>
                <w:left w:val="nil"/>
                <w:bottom w:val="nil"/>
                <w:right w:val="nil"/>
                <w:between w:val="nil"/>
              </w:pBdr>
              <w:spacing w:line="276" w:lineRule="auto"/>
              <w:ind w:left="69" w:right="57"/>
              <w:jc w:val="both"/>
              <w:rPr>
                <w:color w:val="000000"/>
              </w:rPr>
            </w:pPr>
            <w:r>
              <w:rPr>
                <w:color w:val="000000"/>
              </w:rPr>
              <w:t xml:space="preserve">The harvest strategy must be based on a series of conservation and management measures that work together with the objective of not damaging the recruitment and keeping the population around a point consistent with MSY. In this sense, the Peruvian regulation has taken an important step in the development of a Fisheries Management Regulation (ROP, for its Spanish acronym), specific for the </w:t>
            </w:r>
            <w:r w:rsidR="0050254A">
              <w:rPr>
                <w:color w:val="000000"/>
              </w:rPr>
              <w:t>Mahi-mahi</w:t>
            </w:r>
            <w:r>
              <w:rPr>
                <w:color w:val="000000"/>
              </w:rPr>
              <w:t xml:space="preserve"> fishery (Ministerial Resolution No. 141-2021-PRODUCE).</w:t>
            </w:r>
          </w:p>
          <w:p w14:paraId="00000188" w14:textId="77777777" w:rsidR="003F0D2B" w:rsidRDefault="00FE47FD">
            <w:pPr>
              <w:pBdr>
                <w:top w:val="nil"/>
                <w:left w:val="nil"/>
                <w:bottom w:val="nil"/>
                <w:right w:val="nil"/>
                <w:between w:val="nil"/>
              </w:pBdr>
              <w:spacing w:before="200" w:line="276" w:lineRule="auto"/>
              <w:ind w:left="69" w:right="58"/>
              <w:jc w:val="both"/>
              <w:rPr>
                <w:color w:val="000000"/>
              </w:rPr>
            </w:pPr>
            <w:r>
              <w:rPr>
                <w:color w:val="000000"/>
              </w:rPr>
              <w:t xml:space="preserve">The ROP includes a series of conservation measures previously established such as the legal minimum size and the closure, but also incorporates the possibility of restricting fishing for conservation reasons by declaring a Maximum Total Catch Limit (MTCL), based on the recommendations provided by IMARPE. The ROP was officially adopted on July 27, 2021 through </w:t>
            </w:r>
            <w:hyperlink r:id="rId29">
              <w:proofErr w:type="spellStart"/>
              <w:r w:rsidR="003F0D2B">
                <w:rPr>
                  <w:color w:val="0000FF"/>
                  <w:u w:val="single"/>
                </w:rPr>
                <w:t>Decreto</w:t>
              </w:r>
              <w:proofErr w:type="spellEnd"/>
              <w:r w:rsidR="003F0D2B">
                <w:rPr>
                  <w:color w:val="0000FF"/>
                  <w:u w:val="single"/>
                </w:rPr>
                <w:t xml:space="preserve"> Supremo N° 017-2021-PRODUCE</w:t>
              </w:r>
            </w:hyperlink>
            <w:r>
              <w:rPr>
                <w:color w:val="0000FF"/>
              </w:rPr>
              <w:t xml:space="preserve"> </w:t>
            </w:r>
            <w:r>
              <w:rPr>
                <w:color w:val="000000"/>
              </w:rPr>
              <w:t>and now needs to be implemented.</w:t>
            </w:r>
          </w:p>
          <w:p w14:paraId="00000189" w14:textId="77777777" w:rsidR="003F0D2B" w:rsidRDefault="00FE47FD">
            <w:pPr>
              <w:pBdr>
                <w:top w:val="nil"/>
                <w:left w:val="nil"/>
                <w:bottom w:val="nil"/>
                <w:right w:val="nil"/>
                <w:between w:val="nil"/>
              </w:pBdr>
              <w:spacing w:before="200" w:line="276" w:lineRule="auto"/>
              <w:ind w:left="69" w:right="58"/>
              <w:jc w:val="both"/>
              <w:rPr>
                <w:color w:val="000000"/>
              </w:rPr>
            </w:pPr>
            <w:r>
              <w:rPr>
                <w:color w:val="000000"/>
              </w:rPr>
              <w:t>There are specific regulations that include conservation measures as specified in milestones 20 and 22 and are therefore considered to be completed.</w:t>
            </w:r>
          </w:p>
        </w:tc>
      </w:tr>
      <w:tr w:rsidR="003F0D2B" w14:paraId="3F54C596" w14:textId="77777777">
        <w:trPr>
          <w:trHeight w:val="268"/>
        </w:trPr>
        <w:tc>
          <w:tcPr>
            <w:tcW w:w="3402" w:type="dxa"/>
          </w:tcPr>
          <w:p w14:paraId="0000018A" w14:textId="77777777" w:rsidR="003F0D2B" w:rsidRDefault="00FE47FD">
            <w:pPr>
              <w:pBdr>
                <w:top w:val="nil"/>
                <w:left w:val="nil"/>
                <w:bottom w:val="nil"/>
                <w:right w:val="nil"/>
                <w:between w:val="nil"/>
              </w:pBdr>
              <w:spacing w:line="248" w:lineRule="auto"/>
              <w:ind w:left="69"/>
              <w:rPr>
                <w:color w:val="000000"/>
              </w:rPr>
            </w:pPr>
            <w:r>
              <w:rPr>
                <w:color w:val="000000"/>
              </w:rPr>
              <w:t>Expected compliance date</w:t>
            </w:r>
          </w:p>
        </w:tc>
        <w:tc>
          <w:tcPr>
            <w:tcW w:w="9551" w:type="dxa"/>
          </w:tcPr>
          <w:p w14:paraId="0000018B" w14:textId="77777777" w:rsidR="003F0D2B" w:rsidRDefault="00FE47FD">
            <w:pPr>
              <w:pBdr>
                <w:top w:val="nil"/>
                <w:left w:val="nil"/>
                <w:bottom w:val="nil"/>
                <w:right w:val="nil"/>
                <w:between w:val="nil"/>
              </w:pBdr>
              <w:spacing w:line="248" w:lineRule="auto"/>
              <w:ind w:left="69"/>
              <w:rPr>
                <w:color w:val="000000"/>
              </w:rPr>
            </w:pPr>
            <w:r>
              <w:rPr>
                <w:color w:val="000000"/>
              </w:rPr>
              <w:t>December, 2021</w:t>
            </w:r>
          </w:p>
        </w:tc>
      </w:tr>
    </w:tbl>
    <w:tbl>
      <w:tblPr>
        <w:tblStyle w:val="ae"/>
        <w:tblW w:w="12953"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9551"/>
      </w:tblGrid>
      <w:tr w:rsidR="003F0D2B" w14:paraId="322CF332" w14:textId="77777777">
        <w:trPr>
          <w:trHeight w:val="299"/>
        </w:trPr>
        <w:tc>
          <w:tcPr>
            <w:tcW w:w="3402" w:type="dxa"/>
            <w:tcBorders>
              <w:top w:val="nil"/>
            </w:tcBorders>
          </w:tcPr>
          <w:p w14:paraId="0000018E" w14:textId="77777777" w:rsidR="003F0D2B" w:rsidRDefault="00FE47FD">
            <w:pPr>
              <w:pBdr>
                <w:top w:val="nil"/>
                <w:left w:val="nil"/>
                <w:bottom w:val="nil"/>
                <w:right w:val="nil"/>
                <w:between w:val="nil"/>
              </w:pBdr>
              <w:spacing w:line="268" w:lineRule="auto"/>
              <w:ind w:left="69"/>
              <w:rPr>
                <w:color w:val="000000"/>
              </w:rPr>
            </w:pPr>
            <w:r>
              <w:rPr>
                <w:color w:val="000000"/>
              </w:rPr>
              <w:t>Priority</w:t>
            </w:r>
          </w:p>
        </w:tc>
        <w:tc>
          <w:tcPr>
            <w:tcW w:w="9551" w:type="dxa"/>
            <w:tcBorders>
              <w:top w:val="nil"/>
            </w:tcBorders>
          </w:tcPr>
          <w:p w14:paraId="0000018F" w14:textId="77777777" w:rsidR="003F0D2B" w:rsidRDefault="00FE47FD">
            <w:pPr>
              <w:pBdr>
                <w:top w:val="nil"/>
                <w:left w:val="nil"/>
                <w:bottom w:val="nil"/>
                <w:right w:val="nil"/>
                <w:between w:val="nil"/>
              </w:pBdr>
              <w:spacing w:before="13" w:line="266" w:lineRule="auto"/>
              <w:ind w:left="69"/>
              <w:rPr>
                <w:color w:val="000000"/>
              </w:rPr>
            </w:pPr>
            <w:r>
              <w:rPr>
                <w:color w:val="000000"/>
              </w:rPr>
              <w:t>High</w:t>
            </w:r>
          </w:p>
        </w:tc>
      </w:tr>
      <w:tr w:rsidR="003F0D2B" w14:paraId="017A87A1" w14:textId="77777777">
        <w:trPr>
          <w:trHeight w:val="300"/>
        </w:trPr>
        <w:tc>
          <w:tcPr>
            <w:tcW w:w="3402" w:type="dxa"/>
          </w:tcPr>
          <w:p w14:paraId="00000190" w14:textId="77777777" w:rsidR="003F0D2B" w:rsidRDefault="00FE47FD">
            <w:pPr>
              <w:pBdr>
                <w:top w:val="nil"/>
                <w:left w:val="nil"/>
                <w:bottom w:val="nil"/>
                <w:right w:val="nil"/>
                <w:between w:val="nil"/>
              </w:pBdr>
              <w:spacing w:line="268" w:lineRule="auto"/>
              <w:ind w:left="69"/>
              <w:rPr>
                <w:color w:val="000000"/>
              </w:rPr>
            </w:pPr>
            <w:r>
              <w:rPr>
                <w:color w:val="000000"/>
              </w:rPr>
              <w:t>Estimated cost ($US)</w:t>
            </w:r>
          </w:p>
        </w:tc>
        <w:tc>
          <w:tcPr>
            <w:tcW w:w="9551" w:type="dxa"/>
          </w:tcPr>
          <w:p w14:paraId="00000191" w14:textId="77777777" w:rsidR="003F0D2B" w:rsidRDefault="00FE47FD">
            <w:pPr>
              <w:pBdr>
                <w:top w:val="nil"/>
                <w:left w:val="nil"/>
                <w:bottom w:val="nil"/>
                <w:right w:val="nil"/>
                <w:between w:val="nil"/>
              </w:pBdr>
              <w:spacing w:before="16" w:line="264" w:lineRule="auto"/>
              <w:ind w:left="69"/>
              <w:rPr>
                <w:color w:val="000000"/>
              </w:rPr>
            </w:pPr>
            <w:r>
              <w:rPr>
                <w:color w:val="000000"/>
              </w:rPr>
              <w:t>0</w:t>
            </w:r>
          </w:p>
        </w:tc>
      </w:tr>
      <w:tr w:rsidR="003F0D2B" w14:paraId="54B1E362" w14:textId="77777777">
        <w:trPr>
          <w:trHeight w:val="285"/>
        </w:trPr>
        <w:tc>
          <w:tcPr>
            <w:tcW w:w="3402" w:type="dxa"/>
          </w:tcPr>
          <w:p w14:paraId="00000192" w14:textId="77777777" w:rsidR="003F0D2B" w:rsidRDefault="00FE47FD">
            <w:pPr>
              <w:pBdr>
                <w:top w:val="nil"/>
                <w:left w:val="nil"/>
                <w:bottom w:val="nil"/>
                <w:right w:val="nil"/>
                <w:between w:val="nil"/>
              </w:pBdr>
              <w:spacing w:line="265" w:lineRule="auto"/>
              <w:ind w:left="69"/>
              <w:rPr>
                <w:color w:val="000000"/>
              </w:rPr>
            </w:pPr>
            <w:r>
              <w:rPr>
                <w:color w:val="000000"/>
              </w:rPr>
              <w:t>Responsible parties</w:t>
            </w:r>
          </w:p>
        </w:tc>
        <w:tc>
          <w:tcPr>
            <w:tcW w:w="9551" w:type="dxa"/>
          </w:tcPr>
          <w:p w14:paraId="00000193" w14:textId="77777777" w:rsidR="003F0D2B" w:rsidRDefault="00FE47FD">
            <w:pPr>
              <w:pBdr>
                <w:top w:val="nil"/>
                <w:left w:val="nil"/>
                <w:bottom w:val="nil"/>
                <w:right w:val="nil"/>
                <w:between w:val="nil"/>
              </w:pBdr>
              <w:spacing w:before="8" w:line="256" w:lineRule="auto"/>
              <w:ind w:left="69"/>
              <w:rPr>
                <w:color w:val="000000"/>
              </w:rPr>
            </w:pPr>
            <w:r>
              <w:rPr>
                <w:color w:val="000000"/>
              </w:rPr>
              <w:t>PRODUCE</w:t>
            </w:r>
          </w:p>
        </w:tc>
      </w:tr>
      <w:tr w:rsidR="003F0D2B" w14:paraId="476D13C6" w14:textId="77777777">
        <w:trPr>
          <w:trHeight w:val="537"/>
        </w:trPr>
        <w:tc>
          <w:tcPr>
            <w:tcW w:w="3402" w:type="dxa"/>
          </w:tcPr>
          <w:p w14:paraId="00000194" w14:textId="77777777" w:rsidR="003F0D2B" w:rsidRDefault="00FE47FD">
            <w:pPr>
              <w:pBdr>
                <w:top w:val="nil"/>
                <w:left w:val="nil"/>
                <w:bottom w:val="nil"/>
                <w:right w:val="nil"/>
                <w:between w:val="nil"/>
              </w:pBdr>
              <w:spacing w:before="133"/>
              <w:ind w:left="69"/>
              <w:rPr>
                <w:color w:val="000000"/>
              </w:rPr>
            </w:pPr>
            <w:r>
              <w:rPr>
                <w:color w:val="000000"/>
              </w:rPr>
              <w:t>MSC IDs associated with the action</w:t>
            </w:r>
          </w:p>
        </w:tc>
        <w:tc>
          <w:tcPr>
            <w:tcW w:w="9551" w:type="dxa"/>
          </w:tcPr>
          <w:p w14:paraId="00000195" w14:textId="77777777" w:rsidR="003F0D2B" w:rsidRDefault="00FE47FD">
            <w:pPr>
              <w:numPr>
                <w:ilvl w:val="2"/>
                <w:numId w:val="3"/>
              </w:numPr>
              <w:pBdr>
                <w:top w:val="nil"/>
                <w:left w:val="nil"/>
                <w:bottom w:val="nil"/>
                <w:right w:val="nil"/>
                <w:between w:val="nil"/>
              </w:pBdr>
              <w:tabs>
                <w:tab w:val="left" w:pos="621"/>
              </w:tabs>
              <w:spacing w:line="268" w:lineRule="auto"/>
              <w:ind w:left="621" w:hanging="552"/>
            </w:pPr>
            <w:r>
              <w:rPr>
                <w:color w:val="000000"/>
              </w:rPr>
              <w:t>Harvest strategy</w:t>
            </w:r>
          </w:p>
          <w:p w14:paraId="00000196" w14:textId="77777777" w:rsidR="003F0D2B" w:rsidRDefault="00FE47FD">
            <w:pPr>
              <w:numPr>
                <w:ilvl w:val="2"/>
                <w:numId w:val="3"/>
              </w:numPr>
              <w:pBdr>
                <w:top w:val="nil"/>
                <w:left w:val="nil"/>
                <w:bottom w:val="nil"/>
                <w:right w:val="nil"/>
                <w:between w:val="nil"/>
              </w:pBdr>
              <w:tabs>
                <w:tab w:val="left" w:pos="621"/>
              </w:tabs>
              <w:spacing w:line="249" w:lineRule="auto"/>
              <w:ind w:left="621" w:hanging="552"/>
            </w:pPr>
            <w:r>
              <w:rPr>
                <w:color w:val="000000"/>
              </w:rPr>
              <w:t>Harvest control rules and tools</w:t>
            </w:r>
          </w:p>
        </w:tc>
      </w:tr>
    </w:tbl>
    <w:p w14:paraId="00000199" w14:textId="77777777" w:rsidR="003F0D2B" w:rsidRDefault="003F0D2B">
      <w:pPr>
        <w:spacing w:before="2"/>
        <w:rPr>
          <w:b/>
          <w:i/>
        </w:rPr>
      </w:pPr>
    </w:p>
    <w:tbl>
      <w:tblPr>
        <w:tblStyle w:val="af"/>
        <w:tblW w:w="0" w:type="auto"/>
        <w:tblInd w:w="1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85"/>
        <w:gridCol w:w="1885"/>
        <w:gridCol w:w="1885"/>
        <w:gridCol w:w="1885"/>
        <w:gridCol w:w="1885"/>
        <w:gridCol w:w="1885"/>
        <w:gridCol w:w="1885"/>
      </w:tblGrid>
      <w:tr w:rsidR="003F0D2B" w14:paraId="3E9C6AD2" w14:textId="77777777">
        <w:trPr>
          <w:trHeight w:val="1420"/>
        </w:trPr>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9A" w14:textId="77777777" w:rsidR="003F0D2B" w:rsidRDefault="00FE47FD">
            <w:pPr>
              <w:rPr>
                <w:b/>
                <w:sz w:val="20"/>
                <w:szCs w:val="20"/>
              </w:rPr>
            </w:pPr>
            <w:r>
              <w:rPr>
                <w:b/>
                <w:sz w:val="20"/>
                <w:szCs w:val="20"/>
              </w:rPr>
              <w:t>Action</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9B" w14:textId="77777777" w:rsidR="003F0D2B" w:rsidRDefault="00FE47FD">
            <w:pPr>
              <w:rPr>
                <w:b/>
                <w:sz w:val="20"/>
                <w:szCs w:val="20"/>
              </w:rPr>
            </w:pPr>
            <w:r>
              <w:rPr>
                <w:b/>
                <w:sz w:val="20"/>
                <w:szCs w:val="20"/>
              </w:rPr>
              <w:t>Tasks/ Milestones</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9C" w14:textId="77777777" w:rsidR="003F0D2B" w:rsidRDefault="00FE47FD">
            <w:pPr>
              <w:rPr>
                <w:b/>
                <w:sz w:val="20"/>
                <w:szCs w:val="20"/>
              </w:rPr>
            </w:pPr>
            <w:r>
              <w:rPr>
                <w:b/>
                <w:sz w:val="20"/>
                <w:szCs w:val="20"/>
              </w:rPr>
              <w:t>Responsible (lead)</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9D" w14:textId="77777777" w:rsidR="003F0D2B" w:rsidRDefault="00FE47FD">
            <w:pPr>
              <w:rPr>
                <w:b/>
                <w:sz w:val="20"/>
                <w:szCs w:val="20"/>
              </w:rPr>
            </w:pPr>
            <w:r>
              <w:rPr>
                <w:b/>
                <w:sz w:val="20"/>
                <w:szCs w:val="20"/>
              </w:rPr>
              <w:t>Responsible (supporting role)</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9E" w14:textId="77777777" w:rsidR="003F0D2B" w:rsidRDefault="00FE47FD">
            <w:pPr>
              <w:rPr>
                <w:b/>
                <w:sz w:val="20"/>
                <w:szCs w:val="20"/>
              </w:rPr>
            </w:pPr>
            <w:r>
              <w:rPr>
                <w:b/>
                <w:sz w:val="20"/>
                <w:szCs w:val="20"/>
              </w:rPr>
              <w:t>Starting date</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9F" w14:textId="77777777" w:rsidR="003F0D2B" w:rsidRDefault="00FE47FD">
            <w:pPr>
              <w:rPr>
                <w:b/>
                <w:sz w:val="20"/>
                <w:szCs w:val="20"/>
              </w:rPr>
            </w:pPr>
            <w:r>
              <w:rPr>
                <w:b/>
                <w:sz w:val="20"/>
                <w:szCs w:val="20"/>
              </w:rPr>
              <w:t>Expected completion date</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A0" w14:textId="77777777" w:rsidR="003F0D2B" w:rsidRDefault="00FE47FD">
            <w:pPr>
              <w:rPr>
                <w:b/>
                <w:sz w:val="20"/>
                <w:szCs w:val="20"/>
              </w:rPr>
            </w:pPr>
            <w:r>
              <w:rPr>
                <w:b/>
                <w:sz w:val="20"/>
                <w:szCs w:val="20"/>
              </w:rPr>
              <w:t>Evidence of completion / results</w:t>
            </w:r>
          </w:p>
        </w:tc>
      </w:tr>
      <w:tr w:rsidR="003F0D2B" w:rsidRPr="00944745" w14:paraId="11BAD69B" w14:textId="77777777">
        <w:trPr>
          <w:trHeight w:val="1340"/>
        </w:trPr>
        <w:tc>
          <w:tcPr>
            <w:tcW w:w="1885"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A1" w14:textId="77777777" w:rsidR="003F0D2B" w:rsidRDefault="00FE47FD">
            <w:pPr>
              <w:rPr>
                <w:sz w:val="20"/>
                <w:szCs w:val="20"/>
                <w:highlight w:val="yellow"/>
              </w:rPr>
            </w:pPr>
            <w:r>
              <w:rPr>
                <w:sz w:val="20"/>
                <w:szCs w:val="20"/>
              </w:rPr>
              <w:lastRenderedPageBreak/>
              <w:t>1.2.1 Development and implementation of conservation measures</w:t>
            </w:r>
          </w:p>
        </w:tc>
        <w:tc>
          <w:tcPr>
            <w:tcW w:w="1885" w:type="dxa"/>
            <w:tcMar>
              <w:top w:w="40" w:type="dxa"/>
              <w:left w:w="40" w:type="dxa"/>
              <w:bottom w:w="40" w:type="dxa"/>
              <w:right w:w="40" w:type="dxa"/>
            </w:tcMar>
          </w:tcPr>
          <w:p w14:paraId="000001A2" w14:textId="77777777" w:rsidR="003F0D2B" w:rsidRDefault="00FE47FD">
            <w:pPr>
              <w:pBdr>
                <w:top w:val="nil"/>
                <w:left w:val="nil"/>
                <w:bottom w:val="nil"/>
                <w:right w:val="nil"/>
                <w:between w:val="nil"/>
              </w:pBdr>
              <w:ind w:left="72" w:right="61"/>
              <w:rPr>
                <w:color w:val="000000"/>
              </w:rPr>
            </w:pPr>
            <w:r>
              <w:rPr>
                <w:color w:val="000000"/>
              </w:rPr>
              <w:t>M20: Agreement on measures to be implemented as part of the general harvest strategy for the conservation</w:t>
            </w:r>
          </w:p>
          <w:p w14:paraId="000001A3" w14:textId="0E0CF64E" w:rsidR="003F0D2B" w:rsidRDefault="00FE47FD">
            <w:pPr>
              <w:rPr>
                <w:sz w:val="20"/>
                <w:szCs w:val="20"/>
                <w:highlight w:val="yellow"/>
              </w:rPr>
            </w:pPr>
            <w:r>
              <w:t xml:space="preserve">of the </w:t>
            </w:r>
            <w:r w:rsidR="0050254A">
              <w:t>mahi-mahi</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A4" w14:textId="77777777" w:rsidR="003F0D2B" w:rsidRPr="002B2150" w:rsidRDefault="00FE47FD">
            <w:pPr>
              <w:rPr>
                <w:sz w:val="20"/>
                <w:szCs w:val="20"/>
              </w:rPr>
            </w:pPr>
            <w:r w:rsidRPr="002B2150">
              <w:rPr>
                <w:sz w:val="20"/>
                <w:szCs w:val="20"/>
              </w:rPr>
              <w:t>PRODUCE</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A5" w14:textId="77777777" w:rsidR="003F0D2B" w:rsidRDefault="003F0D2B">
            <w:pPr>
              <w:rPr>
                <w:sz w:val="20"/>
                <w:szCs w:val="20"/>
                <w:highlight w:val="yellow"/>
              </w:rPr>
            </w:pP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A6" w14:textId="77777777" w:rsidR="003F0D2B" w:rsidRDefault="003F0D2B">
            <w:pPr>
              <w:rPr>
                <w:sz w:val="20"/>
                <w:szCs w:val="20"/>
                <w:highlight w:val="yellow"/>
              </w:rPr>
            </w:pPr>
          </w:p>
        </w:tc>
        <w:tc>
          <w:tcPr>
            <w:tcW w:w="1885" w:type="dxa"/>
            <w:tcMar>
              <w:top w:w="40" w:type="dxa"/>
              <w:left w:w="40" w:type="dxa"/>
              <w:bottom w:w="40" w:type="dxa"/>
              <w:right w:w="40" w:type="dxa"/>
            </w:tcMar>
          </w:tcPr>
          <w:p w14:paraId="000001A7" w14:textId="77777777" w:rsidR="003F0D2B" w:rsidRPr="00532C17" w:rsidRDefault="00FE47FD">
            <w:pPr>
              <w:rPr>
                <w:sz w:val="20"/>
                <w:szCs w:val="20"/>
                <w:highlight w:val="yellow"/>
              </w:rPr>
            </w:pPr>
            <w:r w:rsidRPr="002B2150">
              <w:rPr>
                <w:b/>
                <w:sz w:val="20"/>
                <w:szCs w:val="20"/>
              </w:rPr>
              <w:t>COMPLETED by adoption of the ROP</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A8" w14:textId="79177B4B" w:rsidR="003F0D2B" w:rsidRPr="002B2150" w:rsidRDefault="00FE47FD">
            <w:pPr>
              <w:rPr>
                <w:sz w:val="20"/>
                <w:szCs w:val="20"/>
                <w:highlight w:val="yellow"/>
                <w:lang w:val="fr-FR"/>
              </w:rPr>
            </w:pPr>
            <w:r w:rsidRPr="002B2150">
              <w:rPr>
                <w:sz w:val="20"/>
                <w:szCs w:val="20"/>
                <w:lang w:val="fr-FR"/>
              </w:rPr>
              <w:t xml:space="preserve">ROP </w:t>
            </w:r>
            <w:r w:rsidR="00635271" w:rsidRPr="002B2150">
              <w:rPr>
                <w:sz w:val="20"/>
                <w:szCs w:val="20"/>
                <w:lang w:val="fr-FR"/>
              </w:rPr>
              <w:t>MAHI-MAHI</w:t>
            </w:r>
            <w:r w:rsidRPr="002B2150">
              <w:rPr>
                <w:sz w:val="20"/>
                <w:szCs w:val="20"/>
                <w:lang w:val="fr-FR"/>
              </w:rPr>
              <w:t xml:space="preserve">: </w:t>
            </w:r>
            <w:hyperlink r:id="rId30" w:history="1">
              <w:r w:rsidR="001B2200" w:rsidRPr="00D943CA">
                <w:rPr>
                  <w:rStyle w:val="Hipervnculo"/>
                  <w:sz w:val="20"/>
                  <w:szCs w:val="20"/>
                  <w:lang w:val="fr-FR"/>
                </w:rPr>
                <w:t>https://pma.org.pe/wp-content/uploads/2022/03/rop-mahi-mahi.pdf</w:t>
              </w:r>
            </w:hyperlink>
            <w:r w:rsidR="001B2200">
              <w:rPr>
                <w:sz w:val="20"/>
                <w:szCs w:val="20"/>
                <w:lang w:val="fr-FR"/>
              </w:rPr>
              <w:t xml:space="preserve"> </w:t>
            </w:r>
          </w:p>
        </w:tc>
      </w:tr>
      <w:tr w:rsidR="003F0D2B" w:rsidRPr="000A2A37" w14:paraId="47C7A364" w14:textId="77777777">
        <w:trPr>
          <w:trHeight w:val="1340"/>
        </w:trPr>
        <w:tc>
          <w:tcPr>
            <w:tcW w:w="1885" w:type="dxa"/>
            <w:vMerge/>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A9" w14:textId="77777777" w:rsidR="003F0D2B" w:rsidRPr="002B2150" w:rsidRDefault="003F0D2B">
            <w:pPr>
              <w:pBdr>
                <w:top w:val="nil"/>
                <w:left w:val="nil"/>
                <w:bottom w:val="nil"/>
                <w:right w:val="nil"/>
                <w:between w:val="nil"/>
              </w:pBdr>
              <w:spacing w:line="276" w:lineRule="auto"/>
              <w:rPr>
                <w:sz w:val="20"/>
                <w:szCs w:val="20"/>
                <w:highlight w:val="yellow"/>
                <w:lang w:val="fr-FR"/>
              </w:rPr>
            </w:pPr>
          </w:p>
        </w:tc>
        <w:tc>
          <w:tcPr>
            <w:tcW w:w="1885" w:type="dxa"/>
            <w:tcMar>
              <w:top w:w="40" w:type="dxa"/>
              <w:left w:w="40" w:type="dxa"/>
              <w:bottom w:w="40" w:type="dxa"/>
              <w:right w:w="40" w:type="dxa"/>
            </w:tcMar>
          </w:tcPr>
          <w:p w14:paraId="000001AA" w14:textId="77777777" w:rsidR="003F0D2B" w:rsidRDefault="00FE47FD">
            <w:pPr>
              <w:rPr>
                <w:sz w:val="20"/>
                <w:szCs w:val="20"/>
                <w:highlight w:val="yellow"/>
              </w:rPr>
            </w:pPr>
            <w:r>
              <w:t>M22: Implementation of management measures (e.g. closures, hook size, etc.)</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AB" w14:textId="77777777" w:rsidR="003F0D2B" w:rsidRPr="002B2150" w:rsidRDefault="00FE47FD">
            <w:pPr>
              <w:rPr>
                <w:sz w:val="20"/>
                <w:szCs w:val="20"/>
              </w:rPr>
            </w:pPr>
            <w:r w:rsidRPr="002B2150">
              <w:rPr>
                <w:sz w:val="20"/>
                <w:szCs w:val="20"/>
              </w:rPr>
              <w:t>PRODUCE</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AC" w14:textId="77777777" w:rsidR="003F0D2B" w:rsidRDefault="003F0D2B">
            <w:pPr>
              <w:rPr>
                <w:sz w:val="20"/>
                <w:szCs w:val="20"/>
                <w:highlight w:val="yellow"/>
              </w:rPr>
            </w:pP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AD" w14:textId="77777777" w:rsidR="003F0D2B" w:rsidRDefault="003F0D2B">
            <w:pPr>
              <w:rPr>
                <w:sz w:val="20"/>
                <w:szCs w:val="20"/>
                <w:highlight w:val="yellow"/>
              </w:rPr>
            </w:pPr>
          </w:p>
        </w:tc>
        <w:tc>
          <w:tcPr>
            <w:tcW w:w="1885" w:type="dxa"/>
            <w:tcMar>
              <w:top w:w="40" w:type="dxa"/>
              <w:left w:w="40" w:type="dxa"/>
              <w:bottom w:w="40" w:type="dxa"/>
              <w:right w:w="40" w:type="dxa"/>
            </w:tcMar>
          </w:tcPr>
          <w:p w14:paraId="000001AE" w14:textId="77777777" w:rsidR="003F0D2B" w:rsidRPr="00383427" w:rsidRDefault="00FE47FD">
            <w:pPr>
              <w:rPr>
                <w:sz w:val="20"/>
                <w:szCs w:val="20"/>
                <w:highlight w:val="yellow"/>
              </w:rPr>
            </w:pPr>
            <w:r w:rsidRPr="002B2150">
              <w:rPr>
                <w:b/>
                <w:sz w:val="20"/>
                <w:szCs w:val="20"/>
              </w:rPr>
              <w:t>COMPLETED (2024)</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B0" w14:textId="26FDA9F2" w:rsidR="003F0D2B" w:rsidRPr="00BF65CD" w:rsidRDefault="00FE47FD" w:rsidP="003B0D1C">
            <w:pPr>
              <w:rPr>
                <w:color w:val="000000"/>
                <w:sz w:val="20"/>
                <w:szCs w:val="20"/>
                <w:u w:val="single"/>
                <w:lang w:val="es-ES"/>
              </w:rPr>
            </w:pPr>
            <w:r w:rsidRPr="00BF65CD">
              <w:rPr>
                <w:sz w:val="20"/>
                <w:szCs w:val="20"/>
                <w:highlight w:val="yellow"/>
                <w:lang w:val="es-ES"/>
              </w:rPr>
              <w:t xml:space="preserve"> </w:t>
            </w:r>
            <w:hyperlink r:id="rId31">
              <w:r w:rsidR="003F0D2B" w:rsidRPr="00BF65CD">
                <w:rPr>
                  <w:color w:val="000000"/>
                  <w:sz w:val="20"/>
                  <w:szCs w:val="20"/>
                  <w:lang w:val="es-ES"/>
                </w:rPr>
                <w:t xml:space="preserve">- </w:t>
              </w:r>
            </w:hyperlink>
            <w:hyperlink r:id="rId32">
              <w:r w:rsidR="003F0D2B" w:rsidRPr="00BF65CD">
                <w:rPr>
                  <w:color w:val="1155CC"/>
                  <w:sz w:val="20"/>
                  <w:szCs w:val="20"/>
                  <w:lang w:val="es-ES"/>
                </w:rPr>
                <w:t xml:space="preserve">Aprobación de la bitácora de pesca física para las actividades extractivas del recurso </w:t>
              </w:r>
              <w:r w:rsidR="00635271">
                <w:rPr>
                  <w:color w:val="1155CC"/>
                  <w:sz w:val="20"/>
                  <w:szCs w:val="20"/>
                  <w:lang w:val="es-ES"/>
                </w:rPr>
                <w:t>mahi-mahi</w:t>
              </w:r>
              <w:r w:rsidR="003F0D2B" w:rsidRPr="00BF65CD">
                <w:rPr>
                  <w:color w:val="1155CC"/>
                  <w:sz w:val="20"/>
                  <w:szCs w:val="20"/>
                  <w:lang w:val="es-ES"/>
                </w:rPr>
                <w:t xml:space="preserve"> - </w:t>
              </w:r>
            </w:hyperlink>
            <w:hyperlink r:id="rId33">
              <w:r w:rsidR="003F0D2B" w:rsidRPr="00BF65CD">
                <w:rPr>
                  <w:b/>
                  <w:color w:val="1155CC"/>
                  <w:sz w:val="20"/>
                  <w:szCs w:val="20"/>
                  <w:lang w:val="es-ES"/>
                </w:rPr>
                <w:t>RM N° 000341-2023-PRODUCE</w:t>
              </w:r>
            </w:hyperlink>
            <w:hyperlink r:id="rId34">
              <w:r w:rsidR="003F0D2B" w:rsidRPr="00BF65CD">
                <w:rPr>
                  <w:b/>
                  <w:color w:val="000000"/>
                  <w:sz w:val="20"/>
                  <w:szCs w:val="20"/>
                  <w:lang w:val="es-ES"/>
                </w:rPr>
                <w:t xml:space="preserve"> </w:t>
              </w:r>
            </w:hyperlink>
            <w:hyperlink r:id="rId35">
              <w:r w:rsidR="003F0D2B" w:rsidRPr="00BF65CD">
                <w:rPr>
                  <w:color w:val="000000"/>
                  <w:sz w:val="20"/>
                  <w:szCs w:val="20"/>
                  <w:lang w:val="es-ES"/>
                </w:rPr>
                <w:br/>
              </w:r>
              <w:r w:rsidR="003F0D2B" w:rsidRPr="00BF65CD">
                <w:rPr>
                  <w:color w:val="000000"/>
                  <w:sz w:val="20"/>
                  <w:szCs w:val="20"/>
                  <w:lang w:val="es-ES"/>
                </w:rPr>
                <w:br/>
                <w:t xml:space="preserve">- </w:t>
              </w:r>
            </w:hyperlink>
            <w:hyperlink r:id="rId36">
              <w:r w:rsidR="003F0D2B" w:rsidRPr="00BF65CD">
                <w:rPr>
                  <w:color w:val="1155CC"/>
                  <w:sz w:val="20"/>
                  <w:szCs w:val="20"/>
                  <w:lang w:val="es-ES"/>
                </w:rPr>
                <w:t xml:space="preserve">Establecen temporada de pesca del recurso </w:t>
              </w:r>
              <w:r w:rsidR="00635271">
                <w:rPr>
                  <w:color w:val="1155CC"/>
                  <w:sz w:val="20"/>
                  <w:szCs w:val="20"/>
                  <w:lang w:val="es-ES"/>
                </w:rPr>
                <w:t>mahi-mahi</w:t>
              </w:r>
              <w:r w:rsidR="003F0D2B" w:rsidRPr="00BF65CD">
                <w:rPr>
                  <w:color w:val="1155CC"/>
                  <w:sz w:val="20"/>
                  <w:szCs w:val="20"/>
                  <w:lang w:val="es-ES"/>
                </w:rPr>
                <w:t xml:space="preserve"> a nivel nacional, en el período comprendido entre el 1 de octubre y el 30 de abril de cada año -</w:t>
              </w:r>
            </w:hyperlink>
            <w:hyperlink r:id="rId37">
              <w:r w:rsidR="003F0D2B" w:rsidRPr="00BF65CD">
                <w:rPr>
                  <w:b/>
                  <w:color w:val="1155CC"/>
                  <w:sz w:val="20"/>
                  <w:szCs w:val="20"/>
                  <w:lang w:val="es-ES"/>
                </w:rPr>
                <w:t xml:space="preserve"> RM N° 245-2014-PRODUCE </w:t>
              </w:r>
            </w:hyperlink>
            <w:hyperlink r:id="rId38">
              <w:r w:rsidR="003F0D2B" w:rsidRPr="00BF65CD">
                <w:rPr>
                  <w:color w:val="000000"/>
                  <w:sz w:val="20"/>
                  <w:szCs w:val="20"/>
                  <w:lang w:val="es-ES"/>
                </w:rPr>
                <w:br/>
              </w:r>
              <w:r w:rsidR="003F0D2B" w:rsidRPr="00BF65CD">
                <w:rPr>
                  <w:color w:val="000000"/>
                  <w:sz w:val="20"/>
                  <w:szCs w:val="20"/>
                  <w:lang w:val="es-ES"/>
                </w:rPr>
                <w:br/>
                <w:t xml:space="preserve"> - </w:t>
              </w:r>
            </w:hyperlink>
            <w:hyperlink r:id="rId39">
              <w:r w:rsidR="003F0D2B" w:rsidRPr="00BF65CD">
                <w:rPr>
                  <w:color w:val="1155CC"/>
                  <w:sz w:val="20"/>
                  <w:szCs w:val="20"/>
                  <w:lang w:val="es-ES"/>
                </w:rPr>
                <w:t xml:space="preserve">Autorizan la ejecución de la pesca exploratoria del recurso </w:t>
              </w:r>
              <w:r w:rsidR="00635271">
                <w:rPr>
                  <w:color w:val="1155CC"/>
                  <w:sz w:val="20"/>
                  <w:szCs w:val="20"/>
                  <w:lang w:val="es-ES"/>
                </w:rPr>
                <w:t>mahi-mahi</w:t>
              </w:r>
              <w:r w:rsidR="003F0D2B" w:rsidRPr="00BF65CD">
                <w:rPr>
                  <w:color w:val="1155CC"/>
                  <w:sz w:val="20"/>
                  <w:szCs w:val="20"/>
                  <w:lang w:val="es-ES"/>
                </w:rPr>
                <w:t xml:space="preserve"> - </w:t>
              </w:r>
            </w:hyperlink>
            <w:hyperlink r:id="rId40">
              <w:r w:rsidR="003F0D2B" w:rsidRPr="00BF65CD">
                <w:rPr>
                  <w:b/>
                  <w:color w:val="1155CC"/>
                  <w:sz w:val="20"/>
                  <w:szCs w:val="20"/>
                  <w:lang w:val="es-ES"/>
                </w:rPr>
                <w:t>RM N.º 288-2023-PRODUCE</w:t>
              </w:r>
            </w:hyperlink>
            <w:hyperlink r:id="rId41">
              <w:r w:rsidR="003F0D2B" w:rsidRPr="00BF65CD">
                <w:rPr>
                  <w:color w:val="000000"/>
                  <w:sz w:val="20"/>
                  <w:szCs w:val="20"/>
                  <w:lang w:val="es-ES"/>
                </w:rPr>
                <w:br/>
              </w:r>
              <w:r w:rsidR="003F0D2B" w:rsidRPr="00BF65CD">
                <w:rPr>
                  <w:color w:val="000000"/>
                  <w:sz w:val="20"/>
                  <w:szCs w:val="20"/>
                  <w:lang w:val="es-ES"/>
                </w:rPr>
                <w:br/>
                <w:t xml:space="preserve">- </w:t>
              </w:r>
            </w:hyperlink>
            <w:hyperlink r:id="rId42">
              <w:r w:rsidR="003F0D2B" w:rsidRPr="00BF65CD">
                <w:rPr>
                  <w:color w:val="1155CC"/>
                  <w:sz w:val="20"/>
                  <w:szCs w:val="20"/>
                  <w:lang w:val="es-ES"/>
                </w:rPr>
                <w:t xml:space="preserve">Establecer el Límite Máximo Total de Captura (LMTC) del recurso </w:t>
              </w:r>
              <w:r w:rsidR="00635271">
                <w:rPr>
                  <w:color w:val="1155CC"/>
                  <w:sz w:val="20"/>
                  <w:szCs w:val="20"/>
                  <w:lang w:val="es-ES"/>
                </w:rPr>
                <w:t>mahi-mahi</w:t>
              </w:r>
              <w:r w:rsidR="003F0D2B" w:rsidRPr="00BF65CD">
                <w:rPr>
                  <w:color w:val="1155CC"/>
                  <w:sz w:val="20"/>
                  <w:szCs w:val="20"/>
                  <w:lang w:val="es-ES"/>
                </w:rPr>
                <w:t xml:space="preserve"> en cuarenta y cinco mil </w:t>
              </w:r>
              <w:r w:rsidR="003F0D2B" w:rsidRPr="00BF65CD">
                <w:rPr>
                  <w:color w:val="1155CC"/>
                  <w:sz w:val="20"/>
                  <w:szCs w:val="20"/>
                  <w:lang w:val="es-ES"/>
                </w:rPr>
                <w:lastRenderedPageBreak/>
                <w:t xml:space="preserve">(45 000) toneladas - </w:t>
              </w:r>
            </w:hyperlink>
            <w:hyperlink r:id="rId43">
              <w:r w:rsidR="003F0D2B" w:rsidRPr="00BF65CD">
                <w:rPr>
                  <w:b/>
                  <w:color w:val="1155CC"/>
                  <w:sz w:val="20"/>
                  <w:szCs w:val="20"/>
                  <w:lang w:val="es-ES"/>
                </w:rPr>
                <w:t>RM N.º 359-2023-PRODUCE</w:t>
              </w:r>
            </w:hyperlink>
            <w:hyperlink r:id="rId44">
              <w:r w:rsidR="003F0D2B" w:rsidRPr="00BF65CD">
                <w:rPr>
                  <w:b/>
                  <w:color w:val="000000"/>
                  <w:sz w:val="20"/>
                  <w:szCs w:val="20"/>
                  <w:lang w:val="es-ES"/>
                </w:rPr>
                <w:t xml:space="preserve"> </w:t>
              </w:r>
            </w:hyperlink>
            <w:hyperlink r:id="rId45">
              <w:r w:rsidR="003F0D2B" w:rsidRPr="00BF65CD">
                <w:rPr>
                  <w:color w:val="000000"/>
                  <w:sz w:val="20"/>
                  <w:szCs w:val="20"/>
                  <w:lang w:val="es-ES"/>
                </w:rPr>
                <w:br/>
              </w:r>
              <w:r w:rsidR="003F0D2B" w:rsidRPr="00BF65CD">
                <w:rPr>
                  <w:color w:val="000000"/>
                  <w:sz w:val="20"/>
                  <w:szCs w:val="20"/>
                  <w:lang w:val="es-ES"/>
                </w:rPr>
                <w:br/>
                <w:t xml:space="preserve">- </w:t>
              </w:r>
            </w:hyperlink>
            <w:hyperlink r:id="rId46">
              <w:r w:rsidR="003F0D2B" w:rsidRPr="00BF65CD">
                <w:rPr>
                  <w:color w:val="1155CC"/>
                  <w:sz w:val="20"/>
                  <w:szCs w:val="20"/>
                  <w:lang w:val="es-ES"/>
                </w:rPr>
                <w:t xml:space="preserve">Ampliación de la cuota a 61 mil toneladas - </w:t>
              </w:r>
            </w:hyperlink>
            <w:hyperlink r:id="rId47">
              <w:r w:rsidR="003F0D2B" w:rsidRPr="00BF65CD">
                <w:rPr>
                  <w:b/>
                  <w:color w:val="1155CC"/>
                  <w:sz w:val="20"/>
                  <w:szCs w:val="20"/>
                  <w:lang w:val="es-ES"/>
                </w:rPr>
                <w:t xml:space="preserve"> RM N.º 022-2024-PRODUCE</w:t>
              </w:r>
            </w:hyperlink>
            <w:hyperlink r:id="rId48">
              <w:r w:rsidR="003F0D2B" w:rsidRPr="00BF65CD">
                <w:rPr>
                  <w:b/>
                  <w:color w:val="000000"/>
                  <w:sz w:val="20"/>
                  <w:szCs w:val="20"/>
                  <w:lang w:val="es-ES"/>
                </w:rPr>
                <w:t xml:space="preserve"> </w:t>
              </w:r>
            </w:hyperlink>
            <w:hyperlink r:id="rId49">
              <w:r w:rsidR="003F0D2B" w:rsidRPr="00BF65CD">
                <w:rPr>
                  <w:color w:val="000000"/>
                  <w:sz w:val="20"/>
                  <w:szCs w:val="20"/>
                  <w:lang w:val="es-ES"/>
                </w:rPr>
                <w:br/>
              </w:r>
              <w:r w:rsidR="003F0D2B" w:rsidRPr="00BF65CD">
                <w:rPr>
                  <w:color w:val="000000"/>
                  <w:sz w:val="20"/>
                  <w:szCs w:val="20"/>
                  <w:lang w:val="es-ES"/>
                </w:rPr>
                <w:br/>
                <w:t xml:space="preserve">- </w:t>
              </w:r>
            </w:hyperlink>
            <w:hyperlink r:id="rId50">
              <w:r w:rsidR="003F0D2B" w:rsidRPr="00BF65CD">
                <w:rPr>
                  <w:color w:val="1155CC"/>
                  <w:sz w:val="20"/>
                  <w:szCs w:val="20"/>
                  <w:lang w:val="es-ES"/>
                </w:rPr>
                <w:t xml:space="preserve">OPINIÓN SOBRE LA POSIBILIDAD DE APROVECHAR LA MAYOR CANTIDAD DE </w:t>
              </w:r>
              <w:r w:rsidR="00635271">
                <w:rPr>
                  <w:color w:val="1155CC"/>
                  <w:sz w:val="20"/>
                  <w:szCs w:val="20"/>
                  <w:lang w:val="es-ES"/>
                </w:rPr>
                <w:t>MAHI-MAHI</w:t>
              </w:r>
              <w:r w:rsidR="003F0D2B" w:rsidRPr="00BF65CD">
                <w:rPr>
                  <w:color w:val="1155CC"/>
                  <w:sz w:val="20"/>
                  <w:szCs w:val="20"/>
                  <w:lang w:val="es-ES"/>
                </w:rPr>
                <w:t xml:space="preserve"> CORRESPONDIENTE A LA TEMPORADA DE PESCA 2023-2024</w:t>
              </w:r>
            </w:hyperlink>
            <w:hyperlink r:id="rId51">
              <w:r w:rsidR="003F0D2B" w:rsidRPr="00BF65CD">
                <w:rPr>
                  <w:color w:val="000000"/>
                  <w:sz w:val="20"/>
                  <w:szCs w:val="20"/>
                  <w:lang w:val="es-ES"/>
                </w:rPr>
                <w:t xml:space="preserve"> </w:t>
              </w:r>
              <w:r w:rsidR="003F0D2B" w:rsidRPr="00BF65CD">
                <w:rPr>
                  <w:color w:val="000000"/>
                  <w:sz w:val="20"/>
                  <w:szCs w:val="20"/>
                  <w:lang w:val="es-ES"/>
                </w:rPr>
                <w:br/>
              </w:r>
              <w:r w:rsidR="003F0D2B" w:rsidRPr="00BF65CD">
                <w:rPr>
                  <w:color w:val="000000"/>
                  <w:sz w:val="20"/>
                  <w:szCs w:val="20"/>
                  <w:lang w:val="es-ES"/>
                </w:rPr>
                <w:br/>
                <w:t xml:space="preserve">- </w:t>
              </w:r>
            </w:hyperlink>
            <w:hyperlink r:id="rId52">
              <w:r w:rsidR="003F0D2B" w:rsidRPr="00BF65CD">
                <w:rPr>
                  <w:color w:val="1155CC"/>
                  <w:sz w:val="20"/>
                  <w:szCs w:val="20"/>
                  <w:lang w:val="es-ES"/>
                </w:rPr>
                <w:t xml:space="preserve">OPINIÓN CIENTIFICA RESPECTO A LA POSIBILIDAD DE INCREMENTAR EL LIMITE MÁXIMO TOTAL DE CAPTURA DEL RECURSO DE </w:t>
              </w:r>
              <w:r w:rsidR="00635271">
                <w:rPr>
                  <w:color w:val="1155CC"/>
                  <w:sz w:val="20"/>
                  <w:szCs w:val="20"/>
                  <w:lang w:val="es-ES"/>
                </w:rPr>
                <w:t>MAHI-MAHI</w:t>
              </w:r>
              <w:r w:rsidR="003F0D2B" w:rsidRPr="00BF65CD">
                <w:rPr>
                  <w:color w:val="1155CC"/>
                  <w:sz w:val="20"/>
                  <w:szCs w:val="20"/>
                  <w:lang w:val="es-ES"/>
                </w:rPr>
                <w:t xml:space="preserve"> PARA EL PERIODO 2023-2024</w:t>
              </w:r>
            </w:hyperlink>
            <w:hyperlink r:id="rId53">
              <w:r w:rsidR="003F0D2B" w:rsidRPr="00BF65CD">
                <w:rPr>
                  <w:color w:val="000000"/>
                  <w:sz w:val="20"/>
                  <w:szCs w:val="20"/>
                  <w:lang w:val="es-ES"/>
                </w:rPr>
                <w:t xml:space="preserve"> </w:t>
              </w:r>
              <w:r w:rsidR="003F0D2B" w:rsidRPr="00BF65CD">
                <w:rPr>
                  <w:color w:val="000000"/>
                  <w:sz w:val="20"/>
                  <w:szCs w:val="20"/>
                  <w:lang w:val="es-ES"/>
                </w:rPr>
                <w:br/>
              </w:r>
              <w:r w:rsidR="003F0D2B" w:rsidRPr="00BF65CD">
                <w:rPr>
                  <w:color w:val="000000"/>
                  <w:sz w:val="20"/>
                  <w:szCs w:val="20"/>
                  <w:lang w:val="es-ES"/>
                </w:rPr>
                <w:br/>
                <w:t xml:space="preserve">- </w:t>
              </w:r>
            </w:hyperlink>
            <w:hyperlink r:id="rId54">
              <w:r w:rsidR="003F0D2B" w:rsidRPr="00BF65CD">
                <w:rPr>
                  <w:color w:val="1155CC"/>
                  <w:sz w:val="20"/>
                  <w:szCs w:val="20"/>
                  <w:lang w:val="es-ES"/>
                </w:rPr>
                <w:t xml:space="preserve">Dan por concluidas las actividades extractivas del recurso </w:t>
              </w:r>
              <w:r w:rsidR="00635271">
                <w:rPr>
                  <w:color w:val="1155CC"/>
                  <w:sz w:val="20"/>
                  <w:szCs w:val="20"/>
                  <w:lang w:val="es-ES"/>
                </w:rPr>
                <w:t>mahi-mahi</w:t>
              </w:r>
              <w:r w:rsidR="003F0D2B" w:rsidRPr="00BF65CD">
                <w:rPr>
                  <w:color w:val="1155CC"/>
                  <w:sz w:val="20"/>
                  <w:szCs w:val="20"/>
                  <w:lang w:val="es-ES"/>
                </w:rPr>
                <w:t xml:space="preserve"> - </w:t>
              </w:r>
            </w:hyperlink>
            <w:hyperlink r:id="rId55">
              <w:r w:rsidR="003F0D2B" w:rsidRPr="00BF65CD">
                <w:rPr>
                  <w:b/>
                  <w:color w:val="1155CC"/>
                  <w:sz w:val="20"/>
                  <w:szCs w:val="20"/>
                  <w:lang w:val="es-ES"/>
                </w:rPr>
                <w:t>RM N.º 000036-2024-PRODUCE</w:t>
              </w:r>
            </w:hyperlink>
            <w:hyperlink r:id="rId56">
              <w:r w:rsidR="003F0D2B" w:rsidRPr="00BF65CD">
                <w:rPr>
                  <w:b/>
                  <w:color w:val="000000"/>
                  <w:sz w:val="20"/>
                  <w:szCs w:val="20"/>
                  <w:lang w:val="es-ES"/>
                </w:rPr>
                <w:t xml:space="preserve"> </w:t>
              </w:r>
              <w:r w:rsidR="003F0D2B" w:rsidRPr="00BF65CD">
                <w:rPr>
                  <w:b/>
                  <w:color w:val="000000"/>
                  <w:sz w:val="20"/>
                  <w:szCs w:val="20"/>
                  <w:lang w:val="es-ES"/>
                </w:rPr>
                <w:br/>
              </w:r>
              <w:r w:rsidR="003F0D2B" w:rsidRPr="00BF65CD">
                <w:rPr>
                  <w:b/>
                  <w:color w:val="000000"/>
                  <w:sz w:val="20"/>
                  <w:szCs w:val="20"/>
                  <w:lang w:val="es-ES"/>
                </w:rPr>
                <w:br/>
                <w:t xml:space="preserve">- </w:t>
              </w:r>
            </w:hyperlink>
            <w:hyperlink r:id="rId57">
              <w:r w:rsidR="003F0D2B" w:rsidRPr="00BF65CD">
                <w:rPr>
                  <w:b/>
                  <w:color w:val="1155CC"/>
                  <w:sz w:val="20"/>
                  <w:szCs w:val="20"/>
                  <w:lang w:val="es-ES"/>
                </w:rPr>
                <w:t xml:space="preserve">Lineamiento para el monitoreo y seguimiento del avance de cuotas o límites de captura establecidos para </w:t>
              </w:r>
              <w:r w:rsidR="003F0D2B" w:rsidRPr="00BF65CD">
                <w:rPr>
                  <w:b/>
                  <w:color w:val="1155CC"/>
                  <w:sz w:val="20"/>
                  <w:szCs w:val="20"/>
                  <w:lang w:val="es-ES"/>
                </w:rPr>
                <w:lastRenderedPageBreak/>
                <w:t>recursos hidrobiológicos - RM N° 365-2020-PRODUCE</w:t>
              </w:r>
            </w:hyperlink>
            <w:hyperlink r:id="rId58">
              <w:r w:rsidR="003F0D2B" w:rsidRPr="00BF65CD">
                <w:rPr>
                  <w:b/>
                  <w:color w:val="000000"/>
                  <w:sz w:val="20"/>
                  <w:szCs w:val="20"/>
                  <w:lang w:val="es-ES"/>
                </w:rPr>
                <w:t xml:space="preserve"> </w:t>
              </w:r>
            </w:hyperlink>
            <w:hyperlink r:id="rId59">
              <w:r w:rsidR="003F0D2B" w:rsidRPr="00BF65CD">
                <w:rPr>
                  <w:color w:val="000000"/>
                  <w:sz w:val="20"/>
                  <w:szCs w:val="20"/>
                  <w:lang w:val="es-ES"/>
                </w:rPr>
                <w:br/>
              </w:r>
              <w:r w:rsidR="003F0D2B" w:rsidRPr="00BF65CD">
                <w:rPr>
                  <w:color w:val="000000"/>
                  <w:sz w:val="20"/>
                  <w:szCs w:val="20"/>
                  <w:lang w:val="es-ES"/>
                </w:rPr>
                <w:br/>
                <w:t xml:space="preserve">- </w:t>
              </w:r>
            </w:hyperlink>
            <w:hyperlink r:id="rId60">
              <w:r w:rsidR="003F0D2B" w:rsidRPr="00BF65CD">
                <w:rPr>
                  <w:color w:val="1155CC"/>
                  <w:sz w:val="20"/>
                  <w:szCs w:val="20"/>
                  <w:lang w:val="es-ES"/>
                </w:rPr>
                <w:t xml:space="preserve">Stock Assessment of the dolphinfish (Coryphaena hippurus)) in the South-East Pacific Ocean </w:t>
              </w:r>
            </w:hyperlink>
            <w:hyperlink r:id="rId61">
              <w:r w:rsidR="003F0D2B" w:rsidRPr="00BF65CD">
                <w:rPr>
                  <w:color w:val="000000"/>
                  <w:sz w:val="20"/>
                  <w:szCs w:val="20"/>
                  <w:lang w:val="es-ES"/>
                </w:rPr>
                <w:br/>
              </w:r>
              <w:r w:rsidR="003F0D2B" w:rsidRPr="00BF65CD">
                <w:rPr>
                  <w:color w:val="000000"/>
                  <w:sz w:val="20"/>
                  <w:szCs w:val="20"/>
                  <w:lang w:val="es-ES"/>
                </w:rPr>
                <w:br/>
                <w:t xml:space="preserve">- </w:t>
              </w:r>
            </w:hyperlink>
            <w:hyperlink r:id="rId62">
              <w:r w:rsidR="003F0D2B" w:rsidRPr="00BF65CD">
                <w:rPr>
                  <w:color w:val="1155CC"/>
                  <w:sz w:val="20"/>
                  <w:szCs w:val="20"/>
                  <w:lang w:val="es-ES"/>
                </w:rPr>
                <w:t xml:space="preserve">Stock assessment of Coryphaena hippurus in the South- East Pacific Ocean under environmental cycles  </w:t>
              </w:r>
            </w:hyperlink>
            <w:hyperlink r:id="rId63">
              <w:r w:rsidR="003F0D2B" w:rsidRPr="00BF65CD">
                <w:rPr>
                  <w:color w:val="000000"/>
                  <w:sz w:val="20"/>
                  <w:szCs w:val="20"/>
                  <w:lang w:val="es-ES"/>
                </w:rPr>
                <w:t xml:space="preserve"> </w:t>
              </w:r>
              <w:r w:rsidR="003F0D2B" w:rsidRPr="00BF65CD">
                <w:rPr>
                  <w:color w:val="000000"/>
                  <w:sz w:val="20"/>
                  <w:szCs w:val="20"/>
                  <w:lang w:val="es-ES"/>
                </w:rPr>
                <w:br/>
              </w:r>
              <w:r w:rsidR="003F0D2B" w:rsidRPr="00BF65CD">
                <w:rPr>
                  <w:color w:val="000000"/>
                  <w:sz w:val="20"/>
                  <w:szCs w:val="20"/>
                  <w:lang w:val="es-ES"/>
                </w:rPr>
                <w:br/>
                <w:t xml:space="preserve">-  </w:t>
              </w:r>
            </w:hyperlink>
            <w:hyperlink r:id="rId64">
              <w:r w:rsidR="003F0D2B" w:rsidRPr="00BF65CD">
                <w:rPr>
                  <w:color w:val="1155CC"/>
                  <w:sz w:val="20"/>
                  <w:szCs w:val="20"/>
                  <w:lang w:val="es-ES"/>
                </w:rPr>
                <w:t>LEY Nº 31982</w:t>
              </w:r>
            </w:hyperlink>
            <w:hyperlink r:id="rId65">
              <w:r w:rsidR="003F0D2B" w:rsidRPr="00BF65CD">
                <w:rPr>
                  <w:color w:val="000000"/>
                  <w:sz w:val="20"/>
                  <w:szCs w:val="20"/>
                  <w:lang w:val="es-ES"/>
                </w:rPr>
                <w:t xml:space="preserve"> </w:t>
              </w:r>
              <w:r w:rsidR="003F0D2B" w:rsidRPr="00BF65CD">
                <w:rPr>
                  <w:color w:val="000000"/>
                  <w:sz w:val="20"/>
                  <w:szCs w:val="20"/>
                  <w:lang w:val="es-ES"/>
                </w:rPr>
                <w:br/>
              </w:r>
              <w:r w:rsidR="003F0D2B" w:rsidRPr="00BF65CD">
                <w:rPr>
                  <w:color w:val="000000"/>
                  <w:sz w:val="20"/>
                  <w:szCs w:val="20"/>
                  <w:lang w:val="es-ES"/>
                </w:rPr>
                <w:br/>
                <w:t xml:space="preserve">- </w:t>
              </w:r>
            </w:hyperlink>
            <w:hyperlink r:id="rId66">
              <w:r w:rsidR="003F0D2B" w:rsidRPr="00BF65CD">
                <w:rPr>
                  <w:color w:val="1155CC"/>
                  <w:sz w:val="20"/>
                  <w:szCs w:val="20"/>
                  <w:lang w:val="es-ES"/>
                </w:rPr>
                <w:t>AUTORIDAD MARÍTIMA NACIONAL Y FEMA COORDINAN ACCIONES PARA APLICAR NUEVA LEY DE INTERDICCIÓN EN ACTIVIDADES ILEGALES EN PESCA</w:t>
              </w:r>
            </w:hyperlink>
            <w:hyperlink r:id="rId67">
              <w:r w:rsidR="003F0D2B" w:rsidRPr="00BF65CD">
                <w:rPr>
                  <w:color w:val="000000"/>
                  <w:sz w:val="20"/>
                  <w:szCs w:val="20"/>
                  <w:lang w:val="es-ES"/>
                </w:rPr>
                <w:t xml:space="preserve"> </w:t>
              </w:r>
              <w:r w:rsidR="003F0D2B" w:rsidRPr="00BF65CD">
                <w:rPr>
                  <w:color w:val="000000"/>
                  <w:sz w:val="20"/>
                  <w:szCs w:val="20"/>
                  <w:lang w:val="es-ES"/>
                </w:rPr>
                <w:br/>
              </w:r>
              <w:r w:rsidR="003F0D2B" w:rsidRPr="00BF65CD">
                <w:rPr>
                  <w:color w:val="000000"/>
                  <w:sz w:val="20"/>
                  <w:szCs w:val="20"/>
                  <w:lang w:val="es-ES"/>
                </w:rPr>
                <w:br/>
              </w:r>
            </w:hyperlink>
            <w:hyperlink r:id="rId68">
              <w:r w:rsidR="003F0D2B" w:rsidRPr="00BF65CD">
                <w:rPr>
                  <w:color w:val="1155CC"/>
                  <w:sz w:val="20"/>
                  <w:szCs w:val="20"/>
                  <w:lang w:val="es-ES"/>
                </w:rPr>
                <w:t>https://pescaformal.pe/wpcontent/uploads/2023/10/Reporte-Formalizaci%C3%B3n_Setiembre-2023.pdf</w:t>
              </w:r>
            </w:hyperlink>
            <w:hyperlink r:id="rId69">
              <w:r w:rsidR="003F0D2B" w:rsidRPr="00BF65CD">
                <w:rPr>
                  <w:color w:val="000000"/>
                  <w:sz w:val="20"/>
                  <w:szCs w:val="20"/>
                  <w:lang w:val="es-ES"/>
                </w:rPr>
                <w:t xml:space="preserve"> </w:t>
              </w:r>
            </w:hyperlink>
          </w:p>
          <w:p w14:paraId="000001B1" w14:textId="77777777" w:rsidR="003F0D2B" w:rsidRPr="00BF65CD" w:rsidRDefault="003F0D2B">
            <w:pPr>
              <w:rPr>
                <w:sz w:val="20"/>
                <w:szCs w:val="20"/>
                <w:highlight w:val="yellow"/>
                <w:lang w:val="es-ES"/>
              </w:rPr>
            </w:pPr>
          </w:p>
        </w:tc>
      </w:tr>
    </w:tbl>
    <w:p w14:paraId="50CF4607" w14:textId="77777777" w:rsidR="008F4288" w:rsidRDefault="008F4288">
      <w:pPr>
        <w:rPr>
          <w:b/>
          <w:i/>
          <w:lang w:val="es-ES"/>
        </w:rPr>
        <w:sectPr w:rsidR="008F4288">
          <w:type w:val="continuous"/>
          <w:pgSz w:w="15840" w:h="12240" w:orient="landscape"/>
          <w:pgMar w:top="700" w:right="1320" w:bottom="280" w:left="1320" w:header="720" w:footer="720" w:gutter="0"/>
          <w:cols w:space="720"/>
        </w:sectPr>
      </w:pPr>
    </w:p>
    <w:p w14:paraId="000001B2" w14:textId="77777777" w:rsidR="003F0D2B" w:rsidRPr="00BF65CD" w:rsidRDefault="003F0D2B">
      <w:pPr>
        <w:rPr>
          <w:b/>
          <w:i/>
          <w:lang w:val="es-ES"/>
        </w:rPr>
      </w:pPr>
    </w:p>
    <w:p w14:paraId="000001B3" w14:textId="77777777" w:rsidR="003F0D2B" w:rsidRPr="00BF65CD" w:rsidRDefault="003F0D2B">
      <w:pPr>
        <w:spacing w:before="2"/>
        <w:rPr>
          <w:b/>
          <w:i/>
          <w:lang w:val="es-ES"/>
        </w:rPr>
        <w:sectPr w:rsidR="003F0D2B" w:rsidRPr="00BF65CD" w:rsidSect="008F4288">
          <w:pgSz w:w="15840" w:h="12240" w:orient="landscape"/>
          <w:pgMar w:top="700" w:right="1320" w:bottom="280" w:left="1320" w:header="720" w:footer="720" w:gutter="0"/>
          <w:cols w:space="720"/>
        </w:sectPr>
      </w:pPr>
    </w:p>
    <w:p w14:paraId="000001B4" w14:textId="77777777" w:rsidR="003F0D2B" w:rsidRDefault="00FE47FD">
      <w:pPr>
        <w:pBdr>
          <w:top w:val="nil"/>
          <w:left w:val="nil"/>
          <w:bottom w:val="nil"/>
          <w:right w:val="nil"/>
          <w:between w:val="nil"/>
        </w:pBdr>
        <w:ind w:left="120"/>
        <w:rPr>
          <w:b/>
          <w:i/>
          <w:color w:val="000000"/>
        </w:rPr>
      </w:pPr>
      <w:r>
        <w:rPr>
          <w:b/>
          <w:i/>
          <w:color w:val="1F487C"/>
        </w:rPr>
        <w:t>Table 8. Action plan of performance indicators for action 1.2.2 Development and implementation of catch control rules.</w:t>
      </w:r>
    </w:p>
    <w:p w14:paraId="000001B5" w14:textId="77777777" w:rsidR="003F0D2B" w:rsidRDefault="003F0D2B">
      <w:pPr>
        <w:spacing w:before="5"/>
        <w:rPr>
          <w:b/>
          <w:i/>
          <w:sz w:val="16"/>
          <w:szCs w:val="16"/>
        </w:rPr>
      </w:pPr>
    </w:p>
    <w:tbl>
      <w:tblPr>
        <w:tblStyle w:val="af0"/>
        <w:tblW w:w="12906"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9504"/>
      </w:tblGrid>
      <w:tr w:rsidR="003F0D2B" w14:paraId="50D41E2D" w14:textId="77777777" w:rsidTr="00E3350C">
        <w:trPr>
          <w:trHeight w:val="268"/>
        </w:trPr>
        <w:tc>
          <w:tcPr>
            <w:tcW w:w="3402" w:type="dxa"/>
            <w:shd w:val="clear" w:color="auto" w:fill="1F487C"/>
          </w:tcPr>
          <w:p w14:paraId="000001B6" w14:textId="77777777" w:rsidR="003F0D2B" w:rsidRDefault="00FE47FD">
            <w:pPr>
              <w:pBdr>
                <w:top w:val="nil"/>
                <w:left w:val="nil"/>
                <w:bottom w:val="nil"/>
                <w:right w:val="nil"/>
                <w:between w:val="nil"/>
              </w:pBdr>
              <w:spacing w:line="248" w:lineRule="auto"/>
              <w:ind w:left="69"/>
              <w:rPr>
                <w:color w:val="000000"/>
              </w:rPr>
            </w:pPr>
            <w:r>
              <w:rPr>
                <w:color w:val="FFFFFF"/>
              </w:rPr>
              <w:t>Action number and name</w:t>
            </w:r>
          </w:p>
        </w:tc>
        <w:tc>
          <w:tcPr>
            <w:tcW w:w="9504" w:type="dxa"/>
            <w:shd w:val="clear" w:color="auto" w:fill="1F487C"/>
          </w:tcPr>
          <w:p w14:paraId="000001B7" w14:textId="77777777" w:rsidR="003F0D2B" w:rsidRDefault="00FE47FD">
            <w:pPr>
              <w:pBdr>
                <w:top w:val="nil"/>
                <w:left w:val="nil"/>
                <w:bottom w:val="nil"/>
                <w:right w:val="nil"/>
                <w:between w:val="nil"/>
              </w:pBdr>
              <w:spacing w:line="248" w:lineRule="auto"/>
              <w:ind w:left="69"/>
              <w:rPr>
                <w:color w:val="000000"/>
              </w:rPr>
            </w:pPr>
            <w:r>
              <w:rPr>
                <w:color w:val="FFFFFF"/>
              </w:rPr>
              <w:t xml:space="preserve">1.2.2 Development and implementation of harvest control rules </w:t>
            </w:r>
            <w:r>
              <w:rPr>
                <w:b/>
                <w:color w:val="FFFFFF"/>
              </w:rPr>
              <w:t>(PARTIALLY COMPLETED) REVISED SEPT 2024</w:t>
            </w:r>
          </w:p>
        </w:tc>
      </w:tr>
      <w:tr w:rsidR="003F0D2B" w14:paraId="74967EEF" w14:textId="77777777" w:rsidTr="00E3350C">
        <w:trPr>
          <w:trHeight w:val="285"/>
        </w:trPr>
        <w:tc>
          <w:tcPr>
            <w:tcW w:w="3402" w:type="dxa"/>
          </w:tcPr>
          <w:p w14:paraId="000001B8" w14:textId="77777777" w:rsidR="003F0D2B" w:rsidRDefault="00FE47FD">
            <w:pPr>
              <w:pBdr>
                <w:top w:val="nil"/>
                <w:left w:val="nil"/>
                <w:bottom w:val="nil"/>
                <w:right w:val="nil"/>
                <w:between w:val="nil"/>
              </w:pBdr>
              <w:spacing w:before="8" w:line="256" w:lineRule="auto"/>
              <w:ind w:left="69"/>
              <w:rPr>
                <w:color w:val="000000"/>
              </w:rPr>
            </w:pPr>
            <w:r>
              <w:rPr>
                <w:color w:val="000000"/>
              </w:rPr>
              <w:t>Action goal</w:t>
            </w:r>
          </w:p>
        </w:tc>
        <w:tc>
          <w:tcPr>
            <w:tcW w:w="9504" w:type="dxa"/>
          </w:tcPr>
          <w:p w14:paraId="000001B9" w14:textId="77777777" w:rsidR="003F0D2B" w:rsidRDefault="00FE47FD">
            <w:pPr>
              <w:pBdr>
                <w:top w:val="nil"/>
                <w:left w:val="nil"/>
                <w:bottom w:val="nil"/>
                <w:right w:val="nil"/>
                <w:between w:val="nil"/>
              </w:pBdr>
              <w:spacing w:line="265" w:lineRule="auto"/>
              <w:ind w:left="69"/>
              <w:rPr>
                <w:color w:val="000000"/>
              </w:rPr>
            </w:pPr>
            <w:r>
              <w:rPr>
                <w:color w:val="000000"/>
              </w:rPr>
              <w:t>Implement harvest control rules</w:t>
            </w:r>
          </w:p>
        </w:tc>
      </w:tr>
      <w:tr w:rsidR="003F0D2B" w14:paraId="4C9087D1" w14:textId="77777777" w:rsidTr="00E3350C">
        <w:trPr>
          <w:trHeight w:val="3598"/>
        </w:trPr>
        <w:tc>
          <w:tcPr>
            <w:tcW w:w="3402" w:type="dxa"/>
          </w:tcPr>
          <w:p w14:paraId="000001BA" w14:textId="77777777" w:rsidR="003F0D2B" w:rsidRDefault="003F0D2B">
            <w:pPr>
              <w:pBdr>
                <w:top w:val="nil"/>
                <w:left w:val="nil"/>
                <w:bottom w:val="nil"/>
                <w:right w:val="nil"/>
                <w:between w:val="nil"/>
              </w:pBdr>
              <w:rPr>
                <w:b/>
                <w:i/>
                <w:color w:val="000000"/>
              </w:rPr>
            </w:pPr>
          </w:p>
          <w:p w14:paraId="000001BB" w14:textId="77777777" w:rsidR="003F0D2B" w:rsidRDefault="003F0D2B">
            <w:pPr>
              <w:pBdr>
                <w:top w:val="nil"/>
                <w:left w:val="nil"/>
                <w:bottom w:val="nil"/>
                <w:right w:val="nil"/>
                <w:between w:val="nil"/>
              </w:pBdr>
              <w:rPr>
                <w:b/>
                <w:i/>
                <w:color w:val="000000"/>
              </w:rPr>
            </w:pPr>
          </w:p>
          <w:p w14:paraId="000001BC" w14:textId="77777777" w:rsidR="003F0D2B" w:rsidRDefault="003F0D2B">
            <w:pPr>
              <w:pBdr>
                <w:top w:val="nil"/>
                <w:left w:val="nil"/>
                <w:bottom w:val="nil"/>
                <w:right w:val="nil"/>
                <w:between w:val="nil"/>
              </w:pBdr>
              <w:rPr>
                <w:b/>
                <w:i/>
                <w:color w:val="000000"/>
              </w:rPr>
            </w:pPr>
          </w:p>
          <w:p w14:paraId="000001BD" w14:textId="77777777" w:rsidR="003F0D2B" w:rsidRDefault="003F0D2B">
            <w:pPr>
              <w:pBdr>
                <w:top w:val="nil"/>
                <w:left w:val="nil"/>
                <w:bottom w:val="nil"/>
                <w:right w:val="nil"/>
                <w:between w:val="nil"/>
              </w:pBdr>
              <w:rPr>
                <w:b/>
                <w:i/>
                <w:color w:val="000000"/>
              </w:rPr>
            </w:pPr>
          </w:p>
          <w:p w14:paraId="000001BE" w14:textId="77777777" w:rsidR="003F0D2B" w:rsidRDefault="003F0D2B">
            <w:pPr>
              <w:pBdr>
                <w:top w:val="nil"/>
                <w:left w:val="nil"/>
                <w:bottom w:val="nil"/>
                <w:right w:val="nil"/>
                <w:between w:val="nil"/>
              </w:pBdr>
              <w:rPr>
                <w:b/>
                <w:i/>
                <w:color w:val="000000"/>
              </w:rPr>
            </w:pPr>
          </w:p>
          <w:p w14:paraId="000001BF" w14:textId="77777777" w:rsidR="003F0D2B" w:rsidRDefault="003F0D2B">
            <w:pPr>
              <w:pBdr>
                <w:top w:val="nil"/>
                <w:left w:val="nil"/>
                <w:bottom w:val="nil"/>
                <w:right w:val="nil"/>
                <w:between w:val="nil"/>
              </w:pBdr>
              <w:spacing w:before="54"/>
              <w:rPr>
                <w:b/>
                <w:i/>
                <w:color w:val="000000"/>
              </w:rPr>
            </w:pPr>
          </w:p>
          <w:p w14:paraId="000001C0" w14:textId="77777777" w:rsidR="003F0D2B" w:rsidRDefault="00FE47FD">
            <w:pPr>
              <w:pBdr>
                <w:top w:val="nil"/>
                <w:left w:val="nil"/>
                <w:bottom w:val="nil"/>
                <w:right w:val="nil"/>
                <w:between w:val="nil"/>
              </w:pBdr>
              <w:ind w:left="69"/>
              <w:rPr>
                <w:color w:val="000000"/>
              </w:rPr>
            </w:pPr>
            <w:r>
              <w:rPr>
                <w:color w:val="000000"/>
              </w:rPr>
              <w:t>Description of the action</w:t>
            </w:r>
          </w:p>
        </w:tc>
        <w:tc>
          <w:tcPr>
            <w:tcW w:w="9504" w:type="dxa"/>
          </w:tcPr>
          <w:p w14:paraId="000001C1" w14:textId="77777777" w:rsidR="003F0D2B" w:rsidRDefault="00FE47FD">
            <w:pPr>
              <w:pBdr>
                <w:top w:val="nil"/>
                <w:left w:val="nil"/>
                <w:bottom w:val="nil"/>
                <w:right w:val="nil"/>
                <w:between w:val="nil"/>
              </w:pBdr>
              <w:spacing w:line="276" w:lineRule="auto"/>
              <w:ind w:left="69" w:right="59"/>
              <w:jc w:val="both"/>
              <w:rPr>
                <w:color w:val="000000"/>
              </w:rPr>
            </w:pPr>
            <w:r>
              <w:rPr>
                <w:color w:val="000000"/>
              </w:rPr>
              <w:t>The HCR implementation is essential to achieve the MSC standard. HCRs should be based on changes in exploitation rates depending on the status of the stock compared to biological reference points. Stock assessment procedures are needed to estimate stock status, limit and establish fishing mortality rates and biomass levels to define HCRs. Although, within the framework of the IATTC, an exploratory evaluation of the management strategy (MSE) for the Southern EPO was carried out (Valero et al., 2016), it focused on testing specific harvest strategies such as temporary closures and minimum extraction size. However, to design and test the HCR (M23) it is advisable to develop a Management Strategy Evaluation, simulating the behavior of the population against these eventual rules.</w:t>
            </w:r>
          </w:p>
          <w:p w14:paraId="60B0FC37" w14:textId="0739C86D" w:rsidR="00E3350C" w:rsidRDefault="00FE47FD" w:rsidP="00E3350C">
            <w:pPr>
              <w:pBdr>
                <w:top w:val="nil"/>
                <w:left w:val="nil"/>
                <w:bottom w:val="nil"/>
                <w:right w:val="nil"/>
                <w:between w:val="nil"/>
              </w:pBdr>
              <w:spacing w:before="200"/>
              <w:ind w:left="69"/>
              <w:rPr>
                <w:color w:val="000000"/>
              </w:rPr>
            </w:pPr>
            <w:r>
              <w:rPr>
                <w:color w:val="000000"/>
              </w:rPr>
              <w:t xml:space="preserve">Currently, the </w:t>
            </w:r>
            <w:r w:rsidR="0050254A">
              <w:rPr>
                <w:color w:val="000000"/>
              </w:rPr>
              <w:t>mahi-mahi</w:t>
            </w:r>
            <w:r>
              <w:rPr>
                <w:color w:val="000000"/>
              </w:rPr>
              <w:t xml:space="preserve"> Fishery Management Regulation (ROP for its Spanish acronym) provides a legal</w:t>
            </w:r>
            <w:r w:rsidR="00E3350C">
              <w:rPr>
                <w:color w:val="000000"/>
              </w:rPr>
              <w:t xml:space="preserve"> </w:t>
            </w:r>
            <w:r>
              <w:rPr>
                <w:color w:val="000000"/>
              </w:rPr>
              <w:t>tool for the application of HCR, since in its Article 6 it indicates that “The Ministry of Production, based on</w:t>
            </w:r>
            <w:r w:rsidR="00E3350C">
              <w:rPr>
                <w:color w:val="000000"/>
              </w:rPr>
              <w:t xml:space="preserve"> </w:t>
            </w:r>
            <w:r>
              <w:rPr>
                <w:color w:val="000000"/>
              </w:rPr>
              <w:t>available scientific information provided by IMARPE, establishes the Maximum Total Capture Limit (MTCL)</w:t>
            </w:r>
          </w:p>
          <w:p w14:paraId="3B4F441A" w14:textId="0939DE35" w:rsidR="00E3350C" w:rsidRDefault="00E3350C" w:rsidP="00E3350C">
            <w:pPr>
              <w:pBdr>
                <w:top w:val="nil"/>
                <w:left w:val="nil"/>
                <w:bottom w:val="nil"/>
                <w:right w:val="nil"/>
                <w:between w:val="nil"/>
              </w:pBdr>
              <w:spacing w:line="268" w:lineRule="auto"/>
              <w:ind w:left="69"/>
              <w:rPr>
                <w:color w:val="000000"/>
              </w:rPr>
            </w:pPr>
            <w:r>
              <w:rPr>
                <w:color w:val="000000"/>
              </w:rPr>
              <w:t>for each fishing season of the mahi-mahi fishery”. However, HCRs have not yet been designed, tested, or implemented.</w:t>
            </w:r>
          </w:p>
          <w:p w14:paraId="6AF47A8D" w14:textId="77777777" w:rsidR="00E3350C" w:rsidRDefault="00E3350C" w:rsidP="00E3350C">
            <w:pPr>
              <w:pBdr>
                <w:top w:val="nil"/>
                <w:left w:val="nil"/>
                <w:bottom w:val="nil"/>
                <w:right w:val="nil"/>
                <w:between w:val="nil"/>
              </w:pBdr>
              <w:spacing w:before="240" w:line="276" w:lineRule="auto"/>
              <w:ind w:left="69" w:right="55"/>
              <w:jc w:val="both"/>
              <w:rPr>
                <w:color w:val="000000"/>
              </w:rPr>
            </w:pPr>
            <w:r>
              <w:rPr>
                <w:color w:val="000000"/>
              </w:rPr>
              <w:t>For the HCR based on an LMTC that the ROP stipulates to be implemented, a Directorial Resolution of the General Directorate of Policies and Regulatory Analysis in Fisheries and Aquaculture must be developed. In this resolution, the indicators are approved to help to quantify the goal of the general objectives established in the ROP. Therefore, it is expected to contain Biological Reference Points (BRP) and to consider MSY as the minimum operational objective to maintain in the mahi-mahi population. In addition, if there is a history of overexploitation, the HCR should consider a population recovery strategy in a period less than one generation of mahi-mahi.</w:t>
            </w:r>
          </w:p>
          <w:p w14:paraId="400E5CA6" w14:textId="77777777" w:rsidR="00E3350C" w:rsidRDefault="00E3350C" w:rsidP="00E3350C">
            <w:pPr>
              <w:pBdr>
                <w:top w:val="nil"/>
                <w:left w:val="nil"/>
                <w:bottom w:val="nil"/>
                <w:right w:val="nil"/>
                <w:between w:val="nil"/>
              </w:pBdr>
              <w:spacing w:before="240" w:line="276" w:lineRule="auto"/>
              <w:ind w:left="69" w:right="55"/>
              <w:jc w:val="both"/>
              <w:rPr>
                <w:color w:val="000000"/>
              </w:rPr>
            </w:pPr>
            <w:r>
              <w:rPr>
                <w:color w:val="000000"/>
              </w:rPr>
              <w:t>Ultimately, at the national level, Peru through the fishery ROP and fishery-specific management measures for fishing seasons should be considered fishery-specific HCRs. In this sense, milestone 23 is completed.</w:t>
            </w:r>
          </w:p>
          <w:p w14:paraId="020515AA" w14:textId="77777777" w:rsidR="00E3350C" w:rsidRDefault="00E3350C" w:rsidP="00E3350C">
            <w:pPr>
              <w:pBdr>
                <w:top w:val="nil"/>
                <w:left w:val="nil"/>
                <w:bottom w:val="nil"/>
                <w:right w:val="nil"/>
                <w:between w:val="nil"/>
              </w:pBdr>
              <w:spacing w:before="240" w:line="276" w:lineRule="auto"/>
              <w:ind w:right="55"/>
              <w:jc w:val="both"/>
              <w:rPr>
                <w:color w:val="000000"/>
              </w:rPr>
            </w:pPr>
            <w:r>
              <w:rPr>
                <w:color w:val="000000"/>
              </w:rPr>
              <w:t xml:space="preserve">IATTC Resolution 23-09 adopted at the 101st Meeting of the Commission on mahi-mahi management research establishes the basis for CPCs to collect and submit to the IATTC catch and interaction data for </w:t>
            </w:r>
            <w:r>
              <w:rPr>
                <w:color w:val="000000"/>
              </w:rPr>
              <w:lastRenderedPageBreak/>
              <w:t xml:space="preserve">dorado, as well as fishing effort data relating to dorado from their fleets. </w:t>
            </w:r>
          </w:p>
          <w:p w14:paraId="181CC791" w14:textId="77777777" w:rsidR="00E3350C" w:rsidRDefault="00E3350C" w:rsidP="00E3350C">
            <w:pPr>
              <w:pBdr>
                <w:top w:val="nil"/>
                <w:left w:val="nil"/>
                <w:bottom w:val="nil"/>
                <w:right w:val="nil"/>
                <w:between w:val="nil"/>
              </w:pBdr>
              <w:spacing w:before="240" w:line="276" w:lineRule="auto"/>
              <w:ind w:right="55"/>
              <w:jc w:val="both"/>
              <w:rPr>
                <w:color w:val="000000"/>
              </w:rPr>
            </w:pPr>
            <w:r>
              <w:rPr>
                <w:color w:val="000000"/>
              </w:rPr>
              <w:t>The objective of this information is to update, to the extent possible, the stock assessment of mahi-mahi conducted by the IATTC staff between 2012 and 2016, and to present it to the Scientific Advisory Committee in 2026. In addition, as appropriate, recommendations for CPCs on harvest control rules for the mahi-mahi dorado longline fishery will be updated during the 2026 meeting of the Scientific Advisory Committee.</w:t>
            </w:r>
          </w:p>
          <w:p w14:paraId="2320D0FC" w14:textId="77777777" w:rsidR="00E3350C" w:rsidRDefault="00E3350C" w:rsidP="00E3350C">
            <w:pPr>
              <w:pBdr>
                <w:top w:val="nil"/>
                <w:left w:val="nil"/>
                <w:bottom w:val="nil"/>
                <w:right w:val="nil"/>
                <w:between w:val="nil"/>
              </w:pBdr>
              <w:spacing w:before="240" w:line="276" w:lineRule="auto"/>
              <w:ind w:left="69" w:right="55"/>
              <w:jc w:val="both"/>
              <w:rPr>
                <w:color w:val="000000"/>
              </w:rPr>
            </w:pPr>
            <w:r>
              <w:rPr>
                <w:color w:val="000000"/>
              </w:rPr>
              <w:t xml:space="preserve">It is considered that for the fulfillment of this action and the improvement of the scoring of the MSC indicators concerned, it is appropriate for Peru to provide the appropriate information from the mahi-mahi fishery to the IATTC and, jointly, to collaborate in the analysis and proposals for Harvest Control Rules as indicated in the Resolution. </w:t>
            </w:r>
          </w:p>
          <w:p w14:paraId="3CFE0CB8" w14:textId="77777777" w:rsidR="00E3350C" w:rsidRDefault="00E3350C" w:rsidP="00E3350C">
            <w:pPr>
              <w:pBdr>
                <w:top w:val="nil"/>
                <w:left w:val="nil"/>
                <w:bottom w:val="nil"/>
                <w:right w:val="nil"/>
                <w:between w:val="nil"/>
              </w:pBdr>
              <w:spacing w:before="240" w:line="276" w:lineRule="auto"/>
              <w:ind w:left="69" w:right="55"/>
              <w:jc w:val="both"/>
              <w:rPr>
                <w:color w:val="000000"/>
              </w:rPr>
            </w:pPr>
            <w:r>
              <w:rPr>
                <w:color w:val="000000"/>
              </w:rPr>
              <w:t xml:space="preserve">Milestone 24 of the action included the implementation of HCR at national and international level. While at the national level, with the efforts made by IMARPE, this milestone is resolved, this is not considered to be the case at the international level. </w:t>
            </w:r>
          </w:p>
          <w:p w14:paraId="000001C4" w14:textId="793AB905" w:rsidR="003F0D2B" w:rsidRDefault="00E3350C" w:rsidP="00E3350C">
            <w:pPr>
              <w:pBdr>
                <w:top w:val="nil"/>
                <w:left w:val="nil"/>
                <w:bottom w:val="nil"/>
                <w:right w:val="nil"/>
                <w:between w:val="nil"/>
              </w:pBdr>
              <w:spacing w:before="41"/>
              <w:ind w:left="69"/>
              <w:rPr>
                <w:color w:val="000000"/>
              </w:rPr>
            </w:pPr>
            <w:r>
              <w:rPr>
                <w:color w:val="000000"/>
              </w:rPr>
              <w:t xml:space="preserve">Therefore, the milestone 24 is modified to follow up this extension of the action at the international level </w:t>
            </w:r>
          </w:p>
        </w:tc>
      </w:tr>
    </w:tbl>
    <w:tbl>
      <w:tblPr>
        <w:tblStyle w:val="af1"/>
        <w:tblW w:w="12906"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6"/>
        <w:gridCol w:w="9510"/>
      </w:tblGrid>
      <w:tr w:rsidR="003F0D2B" w14:paraId="123E5492" w14:textId="77777777" w:rsidTr="00E3350C">
        <w:trPr>
          <w:trHeight w:val="268"/>
        </w:trPr>
        <w:tc>
          <w:tcPr>
            <w:tcW w:w="3396" w:type="dxa"/>
          </w:tcPr>
          <w:p w14:paraId="000001D1" w14:textId="77777777" w:rsidR="003F0D2B" w:rsidRDefault="00FE47FD">
            <w:pPr>
              <w:pBdr>
                <w:top w:val="nil"/>
                <w:left w:val="nil"/>
                <w:bottom w:val="nil"/>
                <w:right w:val="nil"/>
                <w:between w:val="nil"/>
              </w:pBdr>
              <w:spacing w:line="248" w:lineRule="auto"/>
              <w:ind w:left="69"/>
              <w:rPr>
                <w:color w:val="000000"/>
              </w:rPr>
            </w:pPr>
            <w:r>
              <w:rPr>
                <w:color w:val="000000"/>
              </w:rPr>
              <w:lastRenderedPageBreak/>
              <w:t>Expected compliance date</w:t>
            </w:r>
          </w:p>
        </w:tc>
        <w:tc>
          <w:tcPr>
            <w:tcW w:w="9510" w:type="dxa"/>
          </w:tcPr>
          <w:p w14:paraId="000001D2" w14:textId="0089AD74" w:rsidR="003F0D2B" w:rsidRDefault="00FE47FD">
            <w:pPr>
              <w:pBdr>
                <w:top w:val="nil"/>
                <w:left w:val="nil"/>
                <w:bottom w:val="nil"/>
                <w:right w:val="nil"/>
                <w:between w:val="nil"/>
              </w:pBdr>
              <w:spacing w:line="248" w:lineRule="auto"/>
              <w:ind w:left="69"/>
              <w:rPr>
                <w:color w:val="000000"/>
              </w:rPr>
            </w:pPr>
            <w:r>
              <w:rPr>
                <w:color w:val="000000"/>
              </w:rPr>
              <w:t>December, 202</w:t>
            </w:r>
            <w:r w:rsidR="0050254A">
              <w:rPr>
                <w:color w:val="000000"/>
              </w:rPr>
              <w:t>7</w:t>
            </w:r>
          </w:p>
        </w:tc>
      </w:tr>
      <w:tr w:rsidR="003F0D2B" w14:paraId="7C3F0D92" w14:textId="77777777" w:rsidTr="00E3350C">
        <w:trPr>
          <w:trHeight w:val="299"/>
        </w:trPr>
        <w:tc>
          <w:tcPr>
            <w:tcW w:w="3396" w:type="dxa"/>
          </w:tcPr>
          <w:p w14:paraId="000001D3" w14:textId="77777777" w:rsidR="003F0D2B" w:rsidRDefault="00FE47FD">
            <w:pPr>
              <w:pBdr>
                <w:top w:val="nil"/>
                <w:left w:val="nil"/>
                <w:bottom w:val="nil"/>
                <w:right w:val="nil"/>
                <w:between w:val="nil"/>
              </w:pBdr>
              <w:spacing w:line="268" w:lineRule="auto"/>
              <w:ind w:left="69"/>
              <w:rPr>
                <w:color w:val="000000"/>
              </w:rPr>
            </w:pPr>
            <w:r>
              <w:rPr>
                <w:color w:val="000000"/>
              </w:rPr>
              <w:t>Priority</w:t>
            </w:r>
          </w:p>
        </w:tc>
        <w:tc>
          <w:tcPr>
            <w:tcW w:w="9510" w:type="dxa"/>
          </w:tcPr>
          <w:p w14:paraId="000001D4" w14:textId="77777777" w:rsidR="003F0D2B" w:rsidRDefault="00FE47FD">
            <w:pPr>
              <w:pBdr>
                <w:top w:val="nil"/>
                <w:left w:val="nil"/>
                <w:bottom w:val="nil"/>
                <w:right w:val="nil"/>
                <w:between w:val="nil"/>
              </w:pBdr>
              <w:spacing w:before="13" w:line="266" w:lineRule="auto"/>
              <w:ind w:left="69"/>
              <w:rPr>
                <w:color w:val="000000"/>
              </w:rPr>
            </w:pPr>
            <w:r>
              <w:rPr>
                <w:color w:val="000000"/>
              </w:rPr>
              <w:t>High</w:t>
            </w:r>
          </w:p>
        </w:tc>
      </w:tr>
      <w:tr w:rsidR="003F0D2B" w14:paraId="19F8A482" w14:textId="77777777" w:rsidTr="00E3350C">
        <w:trPr>
          <w:trHeight w:val="268"/>
        </w:trPr>
        <w:tc>
          <w:tcPr>
            <w:tcW w:w="3396" w:type="dxa"/>
          </w:tcPr>
          <w:p w14:paraId="000001D5" w14:textId="77777777" w:rsidR="003F0D2B" w:rsidRDefault="00FE47FD">
            <w:pPr>
              <w:pBdr>
                <w:top w:val="nil"/>
                <w:left w:val="nil"/>
                <w:bottom w:val="nil"/>
                <w:right w:val="nil"/>
                <w:between w:val="nil"/>
              </w:pBdr>
              <w:spacing w:line="248" w:lineRule="auto"/>
              <w:ind w:left="69"/>
              <w:rPr>
                <w:color w:val="000000"/>
              </w:rPr>
            </w:pPr>
            <w:r>
              <w:rPr>
                <w:color w:val="000000"/>
              </w:rPr>
              <w:t>Estimated cost ($US)</w:t>
            </w:r>
          </w:p>
        </w:tc>
        <w:tc>
          <w:tcPr>
            <w:tcW w:w="9510" w:type="dxa"/>
          </w:tcPr>
          <w:p w14:paraId="000001D6" w14:textId="77777777" w:rsidR="003F0D2B" w:rsidRDefault="00FE47FD">
            <w:pPr>
              <w:pBdr>
                <w:top w:val="nil"/>
                <w:left w:val="nil"/>
                <w:bottom w:val="nil"/>
                <w:right w:val="nil"/>
                <w:between w:val="nil"/>
              </w:pBdr>
              <w:spacing w:line="248" w:lineRule="auto"/>
              <w:ind w:left="69"/>
              <w:rPr>
                <w:color w:val="000000"/>
              </w:rPr>
            </w:pPr>
            <w:r>
              <w:rPr>
                <w:color w:val="000000"/>
              </w:rPr>
              <w:t>30,000</w:t>
            </w:r>
          </w:p>
        </w:tc>
      </w:tr>
      <w:tr w:rsidR="003F0D2B" w14:paraId="72CBDC7A" w14:textId="77777777" w:rsidTr="00E3350C">
        <w:trPr>
          <w:trHeight w:val="285"/>
        </w:trPr>
        <w:tc>
          <w:tcPr>
            <w:tcW w:w="3396" w:type="dxa"/>
          </w:tcPr>
          <w:p w14:paraId="000001D7" w14:textId="77777777" w:rsidR="003F0D2B" w:rsidRDefault="00FE47FD">
            <w:pPr>
              <w:pBdr>
                <w:top w:val="nil"/>
                <w:left w:val="nil"/>
                <w:bottom w:val="nil"/>
                <w:right w:val="nil"/>
                <w:between w:val="nil"/>
              </w:pBdr>
              <w:spacing w:line="265" w:lineRule="auto"/>
              <w:ind w:left="69"/>
              <w:rPr>
                <w:color w:val="000000"/>
              </w:rPr>
            </w:pPr>
            <w:r>
              <w:rPr>
                <w:color w:val="000000"/>
              </w:rPr>
              <w:t>Responsible parties</w:t>
            </w:r>
          </w:p>
        </w:tc>
        <w:tc>
          <w:tcPr>
            <w:tcW w:w="9510" w:type="dxa"/>
          </w:tcPr>
          <w:p w14:paraId="000001D8" w14:textId="3CCFFEA7" w:rsidR="003F0D2B" w:rsidRDefault="00FE47FD">
            <w:pPr>
              <w:pBdr>
                <w:top w:val="nil"/>
                <w:left w:val="nil"/>
                <w:bottom w:val="nil"/>
                <w:right w:val="nil"/>
                <w:between w:val="nil"/>
              </w:pBdr>
              <w:spacing w:before="8" w:line="256" w:lineRule="auto"/>
              <w:ind w:left="69"/>
              <w:rPr>
                <w:color w:val="000000"/>
              </w:rPr>
            </w:pPr>
            <w:r>
              <w:rPr>
                <w:color w:val="000000"/>
              </w:rPr>
              <w:t xml:space="preserve">IMARPE, IPIAP, </w:t>
            </w:r>
            <w:r w:rsidR="0050254A">
              <w:rPr>
                <w:color w:val="000000"/>
              </w:rPr>
              <w:t>IATTC</w:t>
            </w:r>
          </w:p>
        </w:tc>
      </w:tr>
      <w:tr w:rsidR="003F0D2B" w14:paraId="11D61894" w14:textId="77777777" w:rsidTr="00E3350C">
        <w:trPr>
          <w:trHeight w:val="806"/>
        </w:trPr>
        <w:tc>
          <w:tcPr>
            <w:tcW w:w="3396" w:type="dxa"/>
          </w:tcPr>
          <w:p w14:paraId="000001D9" w14:textId="77777777" w:rsidR="003F0D2B" w:rsidRDefault="00FE47FD">
            <w:pPr>
              <w:pBdr>
                <w:top w:val="nil"/>
                <w:left w:val="nil"/>
                <w:bottom w:val="nil"/>
                <w:right w:val="nil"/>
                <w:between w:val="nil"/>
              </w:pBdr>
              <w:spacing w:before="268"/>
              <w:ind w:left="69"/>
              <w:rPr>
                <w:color w:val="000000"/>
              </w:rPr>
            </w:pPr>
            <w:r>
              <w:rPr>
                <w:color w:val="000000"/>
              </w:rPr>
              <w:t>MSC IDs associated with the action</w:t>
            </w:r>
          </w:p>
        </w:tc>
        <w:tc>
          <w:tcPr>
            <w:tcW w:w="9510" w:type="dxa"/>
          </w:tcPr>
          <w:p w14:paraId="000001DA" w14:textId="77777777" w:rsidR="003F0D2B" w:rsidRDefault="00FE47FD">
            <w:pPr>
              <w:numPr>
                <w:ilvl w:val="2"/>
                <w:numId w:val="2"/>
              </w:numPr>
              <w:pBdr>
                <w:top w:val="nil"/>
                <w:left w:val="nil"/>
                <w:bottom w:val="nil"/>
                <w:right w:val="nil"/>
                <w:between w:val="nil"/>
              </w:pBdr>
              <w:tabs>
                <w:tab w:val="left" w:pos="621"/>
              </w:tabs>
              <w:ind w:left="621" w:hanging="552"/>
            </w:pPr>
            <w:r>
              <w:rPr>
                <w:color w:val="000000"/>
              </w:rPr>
              <w:t>Harvest strategy</w:t>
            </w:r>
          </w:p>
          <w:p w14:paraId="000001DB" w14:textId="62D29F62" w:rsidR="00AD0CCC" w:rsidRDefault="00FE47FD" w:rsidP="00AD0CCC">
            <w:pPr>
              <w:numPr>
                <w:ilvl w:val="2"/>
                <w:numId w:val="2"/>
              </w:numPr>
              <w:pBdr>
                <w:top w:val="nil"/>
                <w:left w:val="nil"/>
                <w:bottom w:val="nil"/>
                <w:right w:val="nil"/>
                <w:between w:val="nil"/>
              </w:pBdr>
              <w:tabs>
                <w:tab w:val="left" w:pos="621"/>
              </w:tabs>
              <w:spacing w:before="1" w:line="249" w:lineRule="auto"/>
              <w:ind w:left="621" w:hanging="552"/>
            </w:pPr>
            <w:r>
              <w:rPr>
                <w:color w:val="000000"/>
              </w:rPr>
              <w:t>Harvest control rules and tools</w:t>
            </w:r>
          </w:p>
        </w:tc>
      </w:tr>
    </w:tbl>
    <w:p w14:paraId="000001DD" w14:textId="77777777" w:rsidR="003F0D2B" w:rsidRDefault="003F0D2B">
      <w:pPr>
        <w:jc w:val="center"/>
        <w:rPr>
          <w:b/>
          <w:sz w:val="24"/>
          <w:szCs w:val="24"/>
        </w:rPr>
      </w:pPr>
    </w:p>
    <w:tbl>
      <w:tblPr>
        <w:tblStyle w:val="af2"/>
        <w:tblW w:w="13280"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9"/>
        <w:gridCol w:w="1841"/>
        <w:gridCol w:w="1899"/>
        <w:gridCol w:w="1979"/>
        <w:gridCol w:w="1501"/>
        <w:gridCol w:w="1652"/>
        <w:gridCol w:w="2539"/>
      </w:tblGrid>
      <w:tr w:rsidR="003F0D2B" w14:paraId="5D799ABD" w14:textId="77777777" w:rsidTr="002B2150">
        <w:trPr>
          <w:trHeight w:val="598"/>
        </w:trPr>
        <w:tc>
          <w:tcPr>
            <w:tcW w:w="1869"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DE" w14:textId="77777777" w:rsidR="003F0D2B" w:rsidRDefault="00FE47FD">
            <w:pPr>
              <w:rPr>
                <w:b/>
                <w:sz w:val="20"/>
                <w:szCs w:val="20"/>
              </w:rPr>
            </w:pPr>
            <w:r>
              <w:rPr>
                <w:b/>
                <w:sz w:val="20"/>
                <w:szCs w:val="20"/>
              </w:rPr>
              <w:t>Action</w:t>
            </w:r>
          </w:p>
        </w:tc>
        <w:tc>
          <w:tcPr>
            <w:tcW w:w="184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DF" w14:textId="77777777" w:rsidR="003F0D2B" w:rsidRDefault="00FE47FD">
            <w:pPr>
              <w:rPr>
                <w:b/>
                <w:sz w:val="20"/>
                <w:szCs w:val="20"/>
              </w:rPr>
            </w:pPr>
            <w:r>
              <w:rPr>
                <w:b/>
                <w:sz w:val="20"/>
                <w:szCs w:val="20"/>
              </w:rPr>
              <w:t>Tasks/ Milestones</w:t>
            </w:r>
          </w:p>
        </w:tc>
        <w:tc>
          <w:tcPr>
            <w:tcW w:w="1899"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E0" w14:textId="77777777" w:rsidR="003F0D2B" w:rsidRDefault="00FE47FD">
            <w:pPr>
              <w:rPr>
                <w:b/>
                <w:sz w:val="20"/>
                <w:szCs w:val="20"/>
              </w:rPr>
            </w:pPr>
            <w:r>
              <w:rPr>
                <w:b/>
                <w:sz w:val="20"/>
                <w:szCs w:val="20"/>
              </w:rPr>
              <w:t>Responsible (lead)</w:t>
            </w:r>
          </w:p>
        </w:tc>
        <w:tc>
          <w:tcPr>
            <w:tcW w:w="1979"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E1" w14:textId="77777777" w:rsidR="003F0D2B" w:rsidRDefault="00FE47FD">
            <w:pPr>
              <w:rPr>
                <w:b/>
                <w:sz w:val="20"/>
                <w:szCs w:val="20"/>
              </w:rPr>
            </w:pPr>
            <w:r>
              <w:rPr>
                <w:b/>
                <w:sz w:val="20"/>
                <w:szCs w:val="20"/>
              </w:rPr>
              <w:t>Responsible (supporting role)</w:t>
            </w:r>
          </w:p>
        </w:tc>
        <w:tc>
          <w:tcPr>
            <w:tcW w:w="150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E2" w14:textId="77777777" w:rsidR="003F0D2B" w:rsidRDefault="00FE47FD">
            <w:pPr>
              <w:rPr>
                <w:b/>
                <w:sz w:val="20"/>
                <w:szCs w:val="20"/>
              </w:rPr>
            </w:pPr>
            <w:r>
              <w:rPr>
                <w:b/>
                <w:sz w:val="20"/>
                <w:szCs w:val="20"/>
              </w:rPr>
              <w:t>Starting date</w:t>
            </w:r>
          </w:p>
        </w:tc>
        <w:tc>
          <w:tcPr>
            <w:tcW w:w="165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E3" w14:textId="77777777" w:rsidR="003F0D2B" w:rsidRDefault="00FE47FD">
            <w:pPr>
              <w:rPr>
                <w:b/>
                <w:sz w:val="20"/>
                <w:szCs w:val="20"/>
              </w:rPr>
            </w:pPr>
            <w:r>
              <w:rPr>
                <w:b/>
                <w:sz w:val="20"/>
                <w:szCs w:val="20"/>
              </w:rPr>
              <w:t>Expected completion date</w:t>
            </w:r>
          </w:p>
        </w:tc>
        <w:tc>
          <w:tcPr>
            <w:tcW w:w="2539"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E4" w14:textId="77777777" w:rsidR="003F0D2B" w:rsidRDefault="00FE47FD">
            <w:pPr>
              <w:rPr>
                <w:b/>
                <w:sz w:val="20"/>
                <w:szCs w:val="20"/>
              </w:rPr>
            </w:pPr>
            <w:r>
              <w:rPr>
                <w:b/>
                <w:sz w:val="20"/>
                <w:szCs w:val="20"/>
              </w:rPr>
              <w:t>Evidence of completion / results</w:t>
            </w:r>
          </w:p>
        </w:tc>
      </w:tr>
      <w:tr w:rsidR="003F0D2B" w:rsidRPr="000A2A37" w14:paraId="1D322E9C" w14:textId="77777777">
        <w:trPr>
          <w:trHeight w:val="1340"/>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E5" w14:textId="77777777" w:rsidR="003F0D2B" w:rsidRDefault="00FE47FD">
            <w:pPr>
              <w:rPr>
                <w:sz w:val="20"/>
                <w:szCs w:val="20"/>
                <w:highlight w:val="yellow"/>
              </w:rPr>
            </w:pPr>
            <w:r>
              <w:rPr>
                <w:sz w:val="20"/>
                <w:szCs w:val="20"/>
              </w:rPr>
              <w:t>1.2.2 Development and implementation of capture control rules</w:t>
            </w:r>
          </w:p>
        </w:tc>
        <w:tc>
          <w:tcPr>
            <w:tcW w:w="184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E6" w14:textId="77777777" w:rsidR="003F0D2B" w:rsidRDefault="00FE47FD">
            <w:pPr>
              <w:pBdr>
                <w:top w:val="nil"/>
                <w:left w:val="nil"/>
                <w:bottom w:val="nil"/>
                <w:right w:val="nil"/>
                <w:between w:val="nil"/>
              </w:pBdr>
              <w:spacing w:line="268" w:lineRule="auto"/>
              <w:ind w:left="72"/>
              <w:rPr>
                <w:color w:val="000000"/>
              </w:rPr>
            </w:pPr>
            <w:r>
              <w:rPr>
                <w:color w:val="000000"/>
              </w:rPr>
              <w:t>M23: Design and test of harvest</w:t>
            </w:r>
          </w:p>
          <w:p w14:paraId="000001E7" w14:textId="77777777" w:rsidR="003F0D2B" w:rsidRDefault="00FE47FD">
            <w:pPr>
              <w:rPr>
                <w:sz w:val="20"/>
                <w:szCs w:val="20"/>
                <w:highlight w:val="yellow"/>
              </w:rPr>
            </w:pPr>
            <w:r>
              <w:t>control rules</w:t>
            </w:r>
          </w:p>
        </w:tc>
        <w:tc>
          <w:tcPr>
            <w:tcW w:w="1899"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E8" w14:textId="77777777" w:rsidR="003F0D2B" w:rsidRDefault="00FE47FD">
            <w:pPr>
              <w:rPr>
                <w:sz w:val="20"/>
                <w:szCs w:val="20"/>
                <w:highlight w:val="yellow"/>
              </w:rPr>
            </w:pPr>
            <w:r>
              <w:t>PRODUCE</w:t>
            </w:r>
          </w:p>
        </w:tc>
        <w:tc>
          <w:tcPr>
            <w:tcW w:w="1979"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E9" w14:textId="77777777" w:rsidR="003F0D2B" w:rsidRDefault="00FE47FD">
            <w:pPr>
              <w:rPr>
                <w:sz w:val="20"/>
                <w:szCs w:val="20"/>
                <w:highlight w:val="yellow"/>
              </w:rPr>
            </w:pPr>
            <w:r>
              <w:t>IMARPE</w:t>
            </w:r>
          </w:p>
        </w:tc>
        <w:tc>
          <w:tcPr>
            <w:tcW w:w="150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EA" w14:textId="77777777" w:rsidR="003F0D2B" w:rsidRDefault="003F0D2B">
            <w:pPr>
              <w:rPr>
                <w:sz w:val="20"/>
                <w:szCs w:val="20"/>
                <w:highlight w:val="yellow"/>
              </w:rPr>
            </w:pPr>
          </w:p>
        </w:tc>
        <w:tc>
          <w:tcPr>
            <w:tcW w:w="165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EB" w14:textId="54F5993B" w:rsidR="003F0D2B" w:rsidRPr="002B2150" w:rsidRDefault="00FE47FD">
            <w:pPr>
              <w:rPr>
                <w:b/>
                <w:bCs/>
                <w:sz w:val="20"/>
                <w:szCs w:val="20"/>
                <w:highlight w:val="yellow"/>
              </w:rPr>
            </w:pPr>
            <w:r w:rsidRPr="002B2150">
              <w:rPr>
                <w:b/>
                <w:bCs/>
                <w:sz w:val="20"/>
                <w:szCs w:val="20"/>
              </w:rPr>
              <w:t>COMPLETED (2024</w:t>
            </w:r>
            <w:r w:rsidR="000A6D0B" w:rsidRPr="002B2150">
              <w:rPr>
                <w:b/>
                <w:bCs/>
                <w:sz w:val="20"/>
                <w:szCs w:val="20"/>
              </w:rPr>
              <w:t>)</w:t>
            </w:r>
          </w:p>
        </w:tc>
        <w:tc>
          <w:tcPr>
            <w:tcW w:w="2539"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ED" w14:textId="6A9C6B24" w:rsidR="003F0D2B" w:rsidRPr="00BF65CD" w:rsidRDefault="003F0D2B" w:rsidP="00E3350C">
            <w:pPr>
              <w:rPr>
                <w:sz w:val="20"/>
                <w:szCs w:val="20"/>
                <w:highlight w:val="yellow"/>
                <w:lang w:val="es-ES"/>
              </w:rPr>
            </w:pPr>
            <w:hyperlink r:id="rId70">
              <w:r w:rsidRPr="00BF65CD">
                <w:rPr>
                  <w:b/>
                  <w:color w:val="000000"/>
                  <w:sz w:val="20"/>
                  <w:szCs w:val="20"/>
                  <w:lang w:val="es-ES"/>
                </w:rPr>
                <w:t xml:space="preserve">- </w:t>
              </w:r>
            </w:hyperlink>
            <w:hyperlink r:id="rId71">
              <w:r w:rsidRPr="00BF65CD">
                <w:rPr>
                  <w:color w:val="1155CC"/>
                  <w:sz w:val="20"/>
                  <w:szCs w:val="20"/>
                  <w:lang w:val="es-ES"/>
                </w:rPr>
                <w:t xml:space="preserve">INFORME SOBRE EL DESARROLLO DE LA PESQUERÍA DE </w:t>
              </w:r>
              <w:r w:rsidR="00635271">
                <w:rPr>
                  <w:color w:val="1155CC"/>
                  <w:sz w:val="20"/>
                  <w:szCs w:val="20"/>
                  <w:lang w:val="es-ES"/>
                </w:rPr>
                <w:t>MAHI-MAHI</w:t>
              </w:r>
              <w:r w:rsidRPr="00BF65CD">
                <w:rPr>
                  <w:color w:val="1155CC"/>
                  <w:sz w:val="20"/>
                  <w:szCs w:val="20"/>
                  <w:lang w:val="es-ES"/>
                </w:rPr>
                <w:t xml:space="preserve"> (CORYPHAENA HIPPURUS) DURANTE LA TEMPORADA DE PESCA 2022-2023, SITUACIÓN ACTUAL Y PERSPECTIVAS DE </w:t>
              </w:r>
              <w:r w:rsidRPr="00BF65CD">
                <w:rPr>
                  <w:color w:val="1155CC"/>
                  <w:sz w:val="20"/>
                  <w:szCs w:val="20"/>
                  <w:lang w:val="es-ES"/>
                </w:rPr>
                <w:lastRenderedPageBreak/>
                <w:t>EXPLOTACIÓN PARA LA TEMPORADA 2023-2024</w:t>
              </w:r>
            </w:hyperlink>
            <w:hyperlink r:id="rId72">
              <w:r w:rsidRPr="00BF65CD">
                <w:rPr>
                  <w:color w:val="000000"/>
                  <w:sz w:val="20"/>
                  <w:szCs w:val="20"/>
                  <w:lang w:val="es-ES"/>
                </w:rPr>
                <w:t xml:space="preserve"> </w:t>
              </w:r>
            </w:hyperlink>
            <w:hyperlink r:id="rId73">
              <w:r w:rsidRPr="00BF65CD">
                <w:rPr>
                  <w:b/>
                  <w:color w:val="000000"/>
                  <w:sz w:val="20"/>
                  <w:szCs w:val="20"/>
                  <w:lang w:val="es-ES"/>
                </w:rPr>
                <w:br/>
              </w:r>
            </w:hyperlink>
            <w:hyperlink r:id="rId74">
              <w:r w:rsidRPr="00BF65CD">
                <w:rPr>
                  <w:color w:val="000000"/>
                  <w:sz w:val="20"/>
                  <w:szCs w:val="20"/>
                  <w:lang w:val="es-ES"/>
                </w:rPr>
                <w:br/>
                <w:t xml:space="preserve">- </w:t>
              </w:r>
            </w:hyperlink>
            <w:hyperlink r:id="rId75">
              <w:r w:rsidRPr="00BF65CD">
                <w:rPr>
                  <w:color w:val="1155CC"/>
                  <w:sz w:val="20"/>
                  <w:szCs w:val="20"/>
                  <w:lang w:val="es-ES"/>
                </w:rPr>
                <w:t>RM N.º 359-2023-PRODUCE</w:t>
              </w:r>
            </w:hyperlink>
            <w:hyperlink r:id="rId76">
              <w:r w:rsidRPr="00BF65CD">
                <w:rPr>
                  <w:color w:val="000000"/>
                  <w:sz w:val="20"/>
                  <w:szCs w:val="20"/>
                  <w:lang w:val="es-ES"/>
                </w:rPr>
                <w:t xml:space="preserve">  (cuota temporada 2023-2024)</w:t>
              </w:r>
              <w:r w:rsidRPr="00BF65CD">
                <w:rPr>
                  <w:color w:val="000000"/>
                  <w:sz w:val="20"/>
                  <w:szCs w:val="20"/>
                  <w:lang w:val="es-ES"/>
                </w:rPr>
                <w:br/>
              </w:r>
              <w:r w:rsidRPr="00BF65CD">
                <w:rPr>
                  <w:color w:val="000000"/>
                  <w:sz w:val="20"/>
                  <w:szCs w:val="20"/>
                  <w:lang w:val="es-ES"/>
                </w:rPr>
                <w:br/>
                <w:t xml:space="preserve">- </w:t>
              </w:r>
            </w:hyperlink>
            <w:hyperlink r:id="rId77">
              <w:r w:rsidRPr="00BF65CD">
                <w:rPr>
                  <w:color w:val="1155CC"/>
                  <w:sz w:val="20"/>
                  <w:szCs w:val="20"/>
                  <w:lang w:val="es-ES"/>
                </w:rPr>
                <w:t>RESOLUCIÓN MINISTERIAL Nº 00334-2022-PRODUCE</w:t>
              </w:r>
            </w:hyperlink>
            <w:hyperlink r:id="rId78">
              <w:r w:rsidRPr="00BF65CD">
                <w:rPr>
                  <w:color w:val="000000"/>
                  <w:sz w:val="20"/>
                  <w:szCs w:val="20"/>
                  <w:lang w:val="es-ES"/>
                </w:rPr>
                <w:t xml:space="preserve"> (cuota temporada 2022-2023)</w:t>
              </w:r>
              <w:r w:rsidRPr="00BF65CD">
                <w:rPr>
                  <w:color w:val="000000"/>
                  <w:sz w:val="20"/>
                  <w:szCs w:val="20"/>
                  <w:lang w:val="es-ES"/>
                </w:rPr>
                <w:br/>
              </w:r>
              <w:r w:rsidRPr="00BF65CD">
                <w:rPr>
                  <w:color w:val="000000"/>
                  <w:sz w:val="20"/>
                  <w:szCs w:val="20"/>
                  <w:lang w:val="es-ES"/>
                </w:rPr>
                <w:br/>
                <w:t xml:space="preserve">- </w:t>
              </w:r>
            </w:hyperlink>
            <w:hyperlink r:id="rId79">
              <w:r w:rsidRPr="00BF65CD">
                <w:rPr>
                  <w:color w:val="1155CC"/>
                  <w:sz w:val="20"/>
                  <w:szCs w:val="20"/>
                  <w:lang w:val="es-ES"/>
                </w:rPr>
                <w:t>RESOLUCIÓN MINISTERIAL Nº 00108-2022-PRODUCE</w:t>
              </w:r>
            </w:hyperlink>
            <w:hyperlink r:id="rId80">
              <w:r w:rsidRPr="00BF65CD">
                <w:rPr>
                  <w:color w:val="000000"/>
                  <w:sz w:val="20"/>
                  <w:szCs w:val="20"/>
                  <w:lang w:val="es-ES"/>
                </w:rPr>
                <w:t xml:space="preserve"> (cuota temporada 2021-2022)</w:t>
              </w:r>
              <w:r w:rsidRPr="00BF65CD">
                <w:rPr>
                  <w:color w:val="000000"/>
                  <w:sz w:val="20"/>
                  <w:szCs w:val="20"/>
                  <w:lang w:val="es-ES"/>
                </w:rPr>
                <w:br/>
              </w:r>
              <w:r w:rsidRPr="00BF65CD">
                <w:rPr>
                  <w:color w:val="000000"/>
                  <w:sz w:val="20"/>
                  <w:szCs w:val="20"/>
                  <w:lang w:val="es-ES"/>
                </w:rPr>
                <w:br/>
                <w:t>- NOTICIA DE LOS TALLERES EN QUE EL IMARPE PARTICIPAN</w:t>
              </w:r>
              <w:r w:rsidRPr="00BF65CD">
                <w:rPr>
                  <w:color w:val="000000"/>
                  <w:sz w:val="20"/>
                  <w:szCs w:val="20"/>
                  <w:lang w:val="es-ES"/>
                </w:rPr>
                <w:br/>
              </w:r>
            </w:hyperlink>
            <w:hyperlink r:id="rId81">
              <w:r w:rsidRPr="00BF65CD">
                <w:rPr>
                  <w:color w:val="1155CC"/>
                  <w:sz w:val="20"/>
                  <w:szCs w:val="20"/>
                  <w:lang w:val="es-ES"/>
                </w:rPr>
                <w:t>https://www.gob.pe/institucion/imarpe/noticias/869472-investigadores-del-imarpe-fortalecen-sus-capacidades-en-evaluacion-de-estrategias-de-manejo-pesqueros</w:t>
              </w:r>
            </w:hyperlink>
          </w:p>
        </w:tc>
      </w:tr>
      <w:tr w:rsidR="003F0D2B" w14:paraId="2932EA5E" w14:textId="77777777">
        <w:trPr>
          <w:trHeight w:val="1340"/>
        </w:trPr>
        <w:tc>
          <w:tcPr>
            <w:tcW w:w="1869" w:type="dxa"/>
            <w:vMerge/>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000001EE" w14:textId="77777777" w:rsidR="003F0D2B" w:rsidRPr="00BF65CD" w:rsidRDefault="003F0D2B">
            <w:pPr>
              <w:pBdr>
                <w:top w:val="nil"/>
                <w:left w:val="nil"/>
                <w:bottom w:val="nil"/>
                <w:right w:val="nil"/>
                <w:between w:val="nil"/>
              </w:pBdr>
              <w:spacing w:line="276" w:lineRule="auto"/>
              <w:rPr>
                <w:sz w:val="20"/>
                <w:szCs w:val="20"/>
                <w:highlight w:val="yellow"/>
                <w:lang w:val="es-ES"/>
              </w:rPr>
            </w:pPr>
          </w:p>
        </w:tc>
        <w:tc>
          <w:tcPr>
            <w:tcW w:w="184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EF" w14:textId="77777777" w:rsidR="003F0D2B" w:rsidRDefault="00FE47FD">
            <w:pPr>
              <w:pBdr>
                <w:top w:val="nil"/>
                <w:left w:val="nil"/>
                <w:bottom w:val="nil"/>
                <w:right w:val="nil"/>
                <w:between w:val="nil"/>
              </w:pBdr>
              <w:spacing w:line="268" w:lineRule="auto"/>
              <w:ind w:left="72"/>
              <w:rPr>
                <w:color w:val="000000"/>
              </w:rPr>
            </w:pPr>
            <w:r>
              <w:rPr>
                <w:color w:val="000000"/>
              </w:rPr>
              <w:t>M24b: HCR implementation</w:t>
            </w:r>
          </w:p>
          <w:p w14:paraId="000001F0" w14:textId="77777777" w:rsidR="003F0D2B" w:rsidRDefault="00FE47FD">
            <w:pPr>
              <w:rPr>
                <w:sz w:val="20"/>
                <w:szCs w:val="20"/>
                <w:highlight w:val="yellow"/>
              </w:rPr>
            </w:pPr>
            <w:r>
              <w:t>(internationally level)</w:t>
            </w:r>
          </w:p>
        </w:tc>
        <w:tc>
          <w:tcPr>
            <w:tcW w:w="1899"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F1" w14:textId="77777777" w:rsidR="003F0D2B" w:rsidRDefault="00FE47FD">
            <w:pPr>
              <w:rPr>
                <w:sz w:val="20"/>
                <w:szCs w:val="20"/>
                <w:highlight w:val="yellow"/>
              </w:rPr>
            </w:pPr>
            <w:r>
              <w:t>PRODUCE</w:t>
            </w:r>
          </w:p>
        </w:tc>
        <w:tc>
          <w:tcPr>
            <w:tcW w:w="1979"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F2" w14:textId="77777777" w:rsidR="003F0D2B" w:rsidRDefault="00FE47FD">
            <w:pPr>
              <w:rPr>
                <w:sz w:val="20"/>
                <w:szCs w:val="20"/>
                <w:highlight w:val="yellow"/>
              </w:rPr>
            </w:pPr>
            <w:r>
              <w:t>IMARPE</w:t>
            </w:r>
          </w:p>
        </w:tc>
        <w:tc>
          <w:tcPr>
            <w:tcW w:w="150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F3" w14:textId="52B6D68C" w:rsidR="003F0D2B" w:rsidRPr="002B2150" w:rsidRDefault="00FE47FD">
            <w:pPr>
              <w:rPr>
                <w:b/>
                <w:bCs/>
                <w:sz w:val="20"/>
                <w:szCs w:val="20"/>
                <w:highlight w:val="yellow"/>
              </w:rPr>
            </w:pPr>
            <w:r w:rsidRPr="002B2150">
              <w:rPr>
                <w:b/>
                <w:bCs/>
                <w:sz w:val="20"/>
                <w:szCs w:val="20"/>
              </w:rPr>
              <w:t>Jul</w:t>
            </w:r>
            <w:r w:rsidR="004B40FD" w:rsidRPr="002B2150">
              <w:rPr>
                <w:b/>
                <w:bCs/>
                <w:sz w:val="20"/>
                <w:szCs w:val="20"/>
              </w:rPr>
              <w:t>y</w:t>
            </w:r>
            <w:r w:rsidRPr="002B2150">
              <w:rPr>
                <w:b/>
                <w:bCs/>
                <w:sz w:val="20"/>
                <w:szCs w:val="20"/>
              </w:rPr>
              <w:t>, 2021</w:t>
            </w:r>
          </w:p>
        </w:tc>
        <w:tc>
          <w:tcPr>
            <w:tcW w:w="165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F4" w14:textId="546101ED" w:rsidR="003F0D2B" w:rsidRPr="002B2150" w:rsidRDefault="00FE47FD">
            <w:pPr>
              <w:rPr>
                <w:b/>
                <w:bCs/>
                <w:sz w:val="20"/>
                <w:szCs w:val="20"/>
                <w:highlight w:val="yellow"/>
              </w:rPr>
            </w:pPr>
            <w:r w:rsidRPr="002B2150">
              <w:rPr>
                <w:b/>
                <w:bCs/>
                <w:sz w:val="20"/>
                <w:szCs w:val="20"/>
              </w:rPr>
              <w:t>Dec</w:t>
            </w:r>
            <w:r w:rsidR="0050254A" w:rsidRPr="002B2150">
              <w:rPr>
                <w:b/>
                <w:bCs/>
                <w:sz w:val="20"/>
                <w:szCs w:val="20"/>
              </w:rPr>
              <w:t>ember</w:t>
            </w:r>
            <w:r w:rsidRPr="002B2150">
              <w:rPr>
                <w:b/>
                <w:bCs/>
                <w:sz w:val="20"/>
                <w:szCs w:val="20"/>
              </w:rPr>
              <w:t>, 202</w:t>
            </w:r>
            <w:r w:rsidR="000A6D0B" w:rsidRPr="002B2150">
              <w:rPr>
                <w:b/>
                <w:bCs/>
                <w:sz w:val="20"/>
                <w:szCs w:val="20"/>
              </w:rPr>
              <w:t>7</w:t>
            </w:r>
          </w:p>
        </w:tc>
        <w:tc>
          <w:tcPr>
            <w:tcW w:w="2539"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1F5" w14:textId="0F4887F8" w:rsidR="003F0D2B" w:rsidRDefault="00FE47FD">
            <w:pPr>
              <w:rPr>
                <w:sz w:val="20"/>
                <w:szCs w:val="20"/>
                <w:highlight w:val="yellow"/>
              </w:rPr>
            </w:pPr>
            <w:r>
              <w:rPr>
                <w:sz w:val="20"/>
                <w:szCs w:val="20"/>
              </w:rPr>
              <w:t xml:space="preserve">HCR at international level </w:t>
            </w:r>
            <w:r w:rsidR="00F92B4B">
              <w:rPr>
                <w:sz w:val="20"/>
                <w:szCs w:val="20"/>
              </w:rPr>
              <w:t>(IATTC)</w:t>
            </w:r>
            <w:r>
              <w:rPr>
                <w:sz w:val="20"/>
                <w:szCs w:val="20"/>
              </w:rPr>
              <w:t>implemented</w:t>
            </w:r>
          </w:p>
        </w:tc>
      </w:tr>
    </w:tbl>
    <w:p w14:paraId="2411829A" w14:textId="77777777" w:rsidR="008F4288" w:rsidRDefault="008F4288" w:rsidP="008F4288">
      <w:pPr>
        <w:jc w:val="both"/>
        <w:rPr>
          <w:b/>
        </w:rPr>
        <w:sectPr w:rsidR="008F4288">
          <w:type w:val="continuous"/>
          <w:pgSz w:w="15840" w:h="12240" w:orient="landscape"/>
          <w:pgMar w:top="700" w:right="1320" w:bottom="1566" w:left="1320" w:header="720" w:footer="720" w:gutter="0"/>
          <w:cols w:space="720"/>
        </w:sectPr>
      </w:pPr>
    </w:p>
    <w:p w14:paraId="66EF21DB" w14:textId="77777777" w:rsidR="008F4288" w:rsidRDefault="008F4288" w:rsidP="002B2150">
      <w:pPr>
        <w:jc w:val="both"/>
        <w:rPr>
          <w:bCs/>
          <w:sz w:val="24"/>
          <w:szCs w:val="24"/>
        </w:rPr>
      </w:pPr>
    </w:p>
    <w:p w14:paraId="1DF927FB" w14:textId="77777777" w:rsidR="008F4288" w:rsidRDefault="008F4288">
      <w:pPr>
        <w:jc w:val="center"/>
        <w:rPr>
          <w:b/>
          <w:sz w:val="24"/>
          <w:szCs w:val="24"/>
        </w:rPr>
        <w:sectPr w:rsidR="008F4288" w:rsidSect="008F4288">
          <w:pgSz w:w="15840" w:h="12240" w:orient="landscape"/>
          <w:pgMar w:top="700" w:right="1320" w:bottom="1566" w:left="1320" w:header="720" w:footer="720" w:gutter="0"/>
          <w:cols w:space="720"/>
        </w:sectPr>
      </w:pPr>
    </w:p>
    <w:p w14:paraId="000001F8" w14:textId="77777777" w:rsidR="003F0D2B" w:rsidRDefault="00FE47FD">
      <w:pPr>
        <w:pStyle w:val="Ttulo2"/>
        <w:ind w:firstLine="120"/>
        <w:rPr>
          <w:color w:val="1F487C"/>
        </w:rPr>
      </w:pPr>
      <w:r>
        <w:rPr>
          <w:color w:val="1F487C"/>
        </w:rPr>
        <w:t>FIP Actions for Principle 2</w:t>
      </w:r>
    </w:p>
    <w:p w14:paraId="3DD9EF29" w14:textId="77777777" w:rsidR="00523D6F" w:rsidRDefault="00523D6F">
      <w:pPr>
        <w:pStyle w:val="Ttulo2"/>
        <w:ind w:firstLine="120"/>
        <w:rPr>
          <w:color w:val="1F487C"/>
        </w:rPr>
      </w:pPr>
    </w:p>
    <w:p w14:paraId="4FB7EE04" w14:textId="5EBBC6A2" w:rsidR="00523D6F" w:rsidRDefault="00523D6F" w:rsidP="00523D6F">
      <w:pPr>
        <w:pBdr>
          <w:top w:val="nil"/>
          <w:left w:val="nil"/>
          <w:bottom w:val="nil"/>
          <w:right w:val="nil"/>
          <w:between w:val="nil"/>
        </w:pBdr>
        <w:ind w:left="120"/>
        <w:rPr>
          <w:b/>
          <w:i/>
          <w:color w:val="000000"/>
        </w:rPr>
      </w:pPr>
      <w:r>
        <w:rPr>
          <w:b/>
          <w:i/>
          <w:color w:val="1F487C"/>
        </w:rPr>
        <w:t>Table 9. Action plan of performance indicators for action 2.1.4. Develop a management strategy to ensure that the fishery does not have an unacceptable impact on ETP species.</w:t>
      </w:r>
    </w:p>
    <w:p w14:paraId="5E32EE9C" w14:textId="77777777" w:rsidR="00523D6F" w:rsidRDefault="00523D6F" w:rsidP="00523D6F">
      <w:pPr>
        <w:spacing w:before="5" w:after="1"/>
        <w:rPr>
          <w:b/>
          <w:i/>
          <w:sz w:val="16"/>
          <w:szCs w:val="16"/>
        </w:rPr>
      </w:pPr>
    </w:p>
    <w:tbl>
      <w:tblPr>
        <w:tblStyle w:val="afd"/>
        <w:tblW w:w="12953"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9551"/>
      </w:tblGrid>
      <w:tr w:rsidR="00523D6F" w14:paraId="313DAD34" w14:textId="77777777" w:rsidTr="00CC62C4">
        <w:trPr>
          <w:trHeight w:val="537"/>
        </w:trPr>
        <w:tc>
          <w:tcPr>
            <w:tcW w:w="3402" w:type="dxa"/>
            <w:shd w:val="clear" w:color="auto" w:fill="1F487C"/>
          </w:tcPr>
          <w:p w14:paraId="62F8CABC" w14:textId="77777777" w:rsidR="00523D6F" w:rsidRDefault="00523D6F" w:rsidP="00CC62C4">
            <w:pPr>
              <w:pBdr>
                <w:top w:val="nil"/>
                <w:left w:val="nil"/>
                <w:bottom w:val="nil"/>
                <w:right w:val="nil"/>
                <w:between w:val="nil"/>
              </w:pBdr>
              <w:spacing w:before="133"/>
              <w:ind w:left="69"/>
              <w:rPr>
                <w:color w:val="000000"/>
              </w:rPr>
            </w:pPr>
            <w:r>
              <w:rPr>
                <w:color w:val="FFFFFF"/>
              </w:rPr>
              <w:t>Share number and name</w:t>
            </w:r>
          </w:p>
        </w:tc>
        <w:tc>
          <w:tcPr>
            <w:tcW w:w="9551" w:type="dxa"/>
            <w:shd w:val="clear" w:color="auto" w:fill="1F487C"/>
          </w:tcPr>
          <w:p w14:paraId="7D8675FF" w14:textId="77777777" w:rsidR="00523D6F" w:rsidRDefault="00523D6F" w:rsidP="00CC62C4">
            <w:pPr>
              <w:pBdr>
                <w:top w:val="nil"/>
                <w:left w:val="nil"/>
                <w:bottom w:val="nil"/>
                <w:right w:val="nil"/>
                <w:between w:val="nil"/>
              </w:pBdr>
              <w:spacing w:line="268" w:lineRule="auto"/>
              <w:ind w:left="69"/>
              <w:rPr>
                <w:color w:val="000000"/>
              </w:rPr>
            </w:pPr>
            <w:r>
              <w:rPr>
                <w:color w:val="FFFFFF"/>
              </w:rPr>
              <w:t>2.1.4. Develop a management strategy to ensure that the fishery does not have an unacceptable impact</w:t>
            </w:r>
          </w:p>
          <w:p w14:paraId="2A69A077" w14:textId="77777777" w:rsidR="00523D6F" w:rsidRDefault="00523D6F" w:rsidP="00CC62C4">
            <w:pPr>
              <w:pBdr>
                <w:top w:val="nil"/>
                <w:left w:val="nil"/>
                <w:bottom w:val="nil"/>
                <w:right w:val="nil"/>
                <w:between w:val="nil"/>
              </w:pBdr>
              <w:spacing w:line="249" w:lineRule="auto"/>
              <w:ind w:left="69"/>
              <w:rPr>
                <w:color w:val="000000"/>
              </w:rPr>
            </w:pPr>
            <w:r>
              <w:rPr>
                <w:color w:val="FFFFFF"/>
              </w:rPr>
              <w:t>on ETP species (</w:t>
            </w:r>
            <w:r>
              <w:rPr>
                <w:b/>
                <w:color w:val="FFFFFF"/>
              </w:rPr>
              <w:t>PARTIALLY COMPLETED) - REVISED SEPT. 2024</w:t>
            </w:r>
          </w:p>
        </w:tc>
      </w:tr>
      <w:tr w:rsidR="00523D6F" w14:paraId="4740BB4D" w14:textId="77777777" w:rsidTr="00CC62C4">
        <w:trPr>
          <w:trHeight w:val="285"/>
        </w:trPr>
        <w:tc>
          <w:tcPr>
            <w:tcW w:w="3402" w:type="dxa"/>
          </w:tcPr>
          <w:p w14:paraId="262A71AB" w14:textId="77777777" w:rsidR="00523D6F" w:rsidRDefault="00523D6F" w:rsidP="00CC62C4">
            <w:pPr>
              <w:pBdr>
                <w:top w:val="nil"/>
                <w:left w:val="nil"/>
                <w:bottom w:val="nil"/>
                <w:right w:val="nil"/>
                <w:between w:val="nil"/>
              </w:pBdr>
              <w:spacing w:before="6" w:line="259" w:lineRule="auto"/>
              <w:ind w:left="69"/>
              <w:rPr>
                <w:color w:val="000000"/>
              </w:rPr>
            </w:pPr>
            <w:r>
              <w:rPr>
                <w:color w:val="000000"/>
              </w:rPr>
              <w:t>Action goal</w:t>
            </w:r>
          </w:p>
        </w:tc>
        <w:tc>
          <w:tcPr>
            <w:tcW w:w="9551" w:type="dxa"/>
          </w:tcPr>
          <w:p w14:paraId="4557756D" w14:textId="77777777" w:rsidR="00523D6F" w:rsidRDefault="00523D6F" w:rsidP="00CC62C4">
            <w:pPr>
              <w:pBdr>
                <w:top w:val="nil"/>
                <w:left w:val="nil"/>
                <w:bottom w:val="nil"/>
                <w:right w:val="nil"/>
                <w:between w:val="nil"/>
              </w:pBdr>
              <w:spacing w:line="265" w:lineRule="auto"/>
              <w:ind w:left="69"/>
              <w:rPr>
                <w:color w:val="000000"/>
              </w:rPr>
            </w:pPr>
            <w:r>
              <w:rPr>
                <w:color w:val="000000"/>
              </w:rPr>
              <w:t>Reduce the impact on ETP species</w:t>
            </w:r>
          </w:p>
        </w:tc>
      </w:tr>
    </w:tbl>
    <w:p w14:paraId="195E579C" w14:textId="77777777" w:rsidR="00523D6F" w:rsidRDefault="00523D6F" w:rsidP="00523D6F">
      <w:pPr>
        <w:pBdr>
          <w:top w:val="nil"/>
          <w:left w:val="nil"/>
          <w:bottom w:val="nil"/>
          <w:right w:val="nil"/>
          <w:between w:val="nil"/>
        </w:pBdr>
        <w:spacing w:line="276" w:lineRule="auto"/>
      </w:pPr>
    </w:p>
    <w:tbl>
      <w:tblPr>
        <w:tblStyle w:val="afe"/>
        <w:tblW w:w="13050"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41"/>
        <w:gridCol w:w="9609"/>
      </w:tblGrid>
      <w:tr w:rsidR="00523D6F" w14:paraId="21D9877A" w14:textId="77777777" w:rsidTr="00CC62C4">
        <w:trPr>
          <w:trHeight w:val="841"/>
        </w:trPr>
        <w:tc>
          <w:tcPr>
            <w:tcW w:w="3441" w:type="dxa"/>
            <w:tcBorders>
              <w:top w:val="nil"/>
            </w:tcBorders>
          </w:tcPr>
          <w:p w14:paraId="5353BEF5" w14:textId="77777777" w:rsidR="00523D6F" w:rsidRDefault="00523D6F" w:rsidP="00CC62C4">
            <w:pPr>
              <w:pBdr>
                <w:top w:val="nil"/>
                <w:left w:val="nil"/>
                <w:bottom w:val="nil"/>
                <w:right w:val="nil"/>
                <w:between w:val="nil"/>
              </w:pBdr>
              <w:rPr>
                <w:b/>
                <w:i/>
                <w:color w:val="000000"/>
              </w:rPr>
            </w:pPr>
          </w:p>
          <w:p w14:paraId="4ED19B30" w14:textId="77777777" w:rsidR="00523D6F" w:rsidRDefault="00523D6F" w:rsidP="00CC62C4">
            <w:pPr>
              <w:pBdr>
                <w:top w:val="nil"/>
                <w:left w:val="nil"/>
                <w:bottom w:val="nil"/>
                <w:right w:val="nil"/>
                <w:between w:val="nil"/>
              </w:pBdr>
              <w:rPr>
                <w:b/>
                <w:i/>
                <w:color w:val="000000"/>
              </w:rPr>
            </w:pPr>
          </w:p>
          <w:p w14:paraId="5A3B66A3" w14:textId="77777777" w:rsidR="00523D6F" w:rsidRDefault="00523D6F" w:rsidP="00CC62C4">
            <w:pPr>
              <w:pBdr>
                <w:top w:val="nil"/>
                <w:left w:val="nil"/>
                <w:bottom w:val="nil"/>
                <w:right w:val="nil"/>
                <w:between w:val="nil"/>
              </w:pBdr>
              <w:rPr>
                <w:b/>
                <w:i/>
                <w:color w:val="000000"/>
              </w:rPr>
            </w:pPr>
          </w:p>
          <w:p w14:paraId="33DD7221" w14:textId="77777777" w:rsidR="00523D6F" w:rsidRDefault="00523D6F" w:rsidP="00CC62C4">
            <w:pPr>
              <w:pBdr>
                <w:top w:val="nil"/>
                <w:left w:val="nil"/>
                <w:bottom w:val="nil"/>
                <w:right w:val="nil"/>
                <w:between w:val="nil"/>
              </w:pBdr>
              <w:rPr>
                <w:b/>
                <w:i/>
                <w:color w:val="000000"/>
              </w:rPr>
            </w:pPr>
          </w:p>
          <w:p w14:paraId="51701994" w14:textId="77777777" w:rsidR="00523D6F" w:rsidRDefault="00523D6F" w:rsidP="00CC62C4">
            <w:pPr>
              <w:pBdr>
                <w:top w:val="nil"/>
                <w:left w:val="nil"/>
                <w:bottom w:val="nil"/>
                <w:right w:val="nil"/>
                <w:between w:val="nil"/>
              </w:pBdr>
              <w:rPr>
                <w:b/>
                <w:i/>
                <w:color w:val="000000"/>
              </w:rPr>
            </w:pPr>
          </w:p>
          <w:p w14:paraId="54922871" w14:textId="77777777" w:rsidR="00523D6F" w:rsidRDefault="00523D6F" w:rsidP="00CC62C4">
            <w:pPr>
              <w:pBdr>
                <w:top w:val="nil"/>
                <w:left w:val="nil"/>
                <w:bottom w:val="nil"/>
                <w:right w:val="nil"/>
                <w:between w:val="nil"/>
              </w:pBdr>
              <w:rPr>
                <w:b/>
                <w:i/>
                <w:color w:val="000000"/>
              </w:rPr>
            </w:pPr>
          </w:p>
          <w:p w14:paraId="0626638D" w14:textId="77777777" w:rsidR="00523D6F" w:rsidRDefault="00523D6F" w:rsidP="00CC62C4">
            <w:pPr>
              <w:pBdr>
                <w:top w:val="nil"/>
                <w:left w:val="nil"/>
                <w:bottom w:val="nil"/>
                <w:right w:val="nil"/>
                <w:between w:val="nil"/>
              </w:pBdr>
              <w:rPr>
                <w:b/>
                <w:i/>
                <w:color w:val="000000"/>
              </w:rPr>
            </w:pPr>
          </w:p>
          <w:p w14:paraId="09C5CC4D" w14:textId="77777777" w:rsidR="00523D6F" w:rsidRDefault="00523D6F" w:rsidP="00CC62C4">
            <w:pPr>
              <w:pBdr>
                <w:top w:val="nil"/>
                <w:left w:val="nil"/>
                <w:bottom w:val="nil"/>
                <w:right w:val="nil"/>
                <w:between w:val="nil"/>
              </w:pBdr>
              <w:rPr>
                <w:b/>
                <w:i/>
                <w:color w:val="000000"/>
              </w:rPr>
            </w:pPr>
          </w:p>
          <w:p w14:paraId="043B62AB" w14:textId="77777777" w:rsidR="00523D6F" w:rsidRDefault="00523D6F" w:rsidP="00CC62C4">
            <w:pPr>
              <w:pBdr>
                <w:top w:val="nil"/>
                <w:left w:val="nil"/>
                <w:bottom w:val="nil"/>
                <w:right w:val="nil"/>
                <w:between w:val="nil"/>
              </w:pBdr>
              <w:rPr>
                <w:b/>
                <w:i/>
                <w:color w:val="000000"/>
              </w:rPr>
            </w:pPr>
          </w:p>
          <w:p w14:paraId="7544F28A" w14:textId="77777777" w:rsidR="00523D6F" w:rsidRDefault="00523D6F" w:rsidP="00CC62C4">
            <w:pPr>
              <w:pBdr>
                <w:top w:val="nil"/>
                <w:left w:val="nil"/>
                <w:bottom w:val="nil"/>
                <w:right w:val="nil"/>
                <w:between w:val="nil"/>
              </w:pBdr>
              <w:rPr>
                <w:b/>
                <w:i/>
                <w:color w:val="000000"/>
              </w:rPr>
            </w:pPr>
          </w:p>
          <w:p w14:paraId="71198FB7" w14:textId="77777777" w:rsidR="00523D6F" w:rsidRDefault="00523D6F" w:rsidP="00CC62C4">
            <w:pPr>
              <w:pBdr>
                <w:top w:val="nil"/>
                <w:left w:val="nil"/>
                <w:bottom w:val="nil"/>
                <w:right w:val="nil"/>
                <w:between w:val="nil"/>
              </w:pBdr>
              <w:spacing w:before="159"/>
              <w:rPr>
                <w:b/>
                <w:i/>
                <w:color w:val="000000"/>
              </w:rPr>
            </w:pPr>
          </w:p>
          <w:p w14:paraId="7CAB5BC8" w14:textId="77777777" w:rsidR="00523D6F" w:rsidRDefault="00523D6F" w:rsidP="00CC62C4">
            <w:pPr>
              <w:pBdr>
                <w:top w:val="nil"/>
                <w:left w:val="nil"/>
                <w:bottom w:val="nil"/>
                <w:right w:val="nil"/>
                <w:between w:val="nil"/>
              </w:pBdr>
              <w:ind w:left="69"/>
              <w:rPr>
                <w:color w:val="000000"/>
              </w:rPr>
            </w:pPr>
            <w:r>
              <w:rPr>
                <w:color w:val="000000"/>
              </w:rPr>
              <w:t>Description of the action</w:t>
            </w:r>
          </w:p>
        </w:tc>
        <w:tc>
          <w:tcPr>
            <w:tcW w:w="9608" w:type="dxa"/>
            <w:tcBorders>
              <w:top w:val="nil"/>
            </w:tcBorders>
          </w:tcPr>
          <w:p w14:paraId="54ED150C" w14:textId="77777777" w:rsidR="00523D6F" w:rsidRDefault="00523D6F" w:rsidP="00CC62C4">
            <w:pPr>
              <w:pBdr>
                <w:top w:val="nil"/>
                <w:left w:val="nil"/>
                <w:bottom w:val="nil"/>
                <w:right w:val="nil"/>
                <w:between w:val="nil"/>
              </w:pBdr>
              <w:spacing w:line="276" w:lineRule="auto"/>
              <w:ind w:left="69" w:right="64"/>
              <w:jc w:val="both"/>
              <w:rPr>
                <w:color w:val="000000"/>
              </w:rPr>
            </w:pPr>
            <w:bookmarkStart w:id="5" w:name="_heading=h.1t3h5sf" w:colFirst="0" w:colLast="0"/>
            <w:bookmarkEnd w:id="5"/>
            <w:r>
              <w:rPr>
                <w:color w:val="000000"/>
              </w:rPr>
              <w:t>As a result of the implementation of bycatch monitoring procedures and interaction with ETP species (Action 2.1.8), a management strategy should be developed aimed at reducing the impact on ETP species, supported by information.</w:t>
            </w:r>
          </w:p>
          <w:p w14:paraId="264D3DE9" w14:textId="77777777" w:rsidR="00523D6F" w:rsidRDefault="00523D6F" w:rsidP="00CC62C4">
            <w:pPr>
              <w:pBdr>
                <w:top w:val="nil"/>
                <w:left w:val="nil"/>
                <w:bottom w:val="nil"/>
                <w:right w:val="nil"/>
                <w:between w:val="nil"/>
              </w:pBdr>
              <w:spacing w:before="199" w:line="276" w:lineRule="auto"/>
              <w:ind w:left="69" w:right="62"/>
              <w:jc w:val="both"/>
              <w:rPr>
                <w:color w:val="000000"/>
              </w:rPr>
            </w:pPr>
            <w:r>
              <w:rPr>
                <w:color w:val="000000"/>
              </w:rPr>
              <w:t>It is important to recognize that the current ROP considers the implementation of measures aimed at reducing the impact on ETP species. Specifically, the ROP considers in its Article 10:</w:t>
            </w:r>
          </w:p>
          <w:p w14:paraId="7C4CD13B" w14:textId="77777777" w:rsidR="00523D6F" w:rsidRDefault="00523D6F" w:rsidP="00CC62C4">
            <w:pPr>
              <w:numPr>
                <w:ilvl w:val="0"/>
                <w:numId w:val="12"/>
              </w:numPr>
              <w:pBdr>
                <w:top w:val="nil"/>
                <w:left w:val="nil"/>
                <w:bottom w:val="nil"/>
                <w:right w:val="nil"/>
                <w:between w:val="nil"/>
              </w:pBdr>
              <w:tabs>
                <w:tab w:val="left" w:pos="789"/>
              </w:tabs>
              <w:spacing w:before="200" w:line="276" w:lineRule="auto"/>
              <w:ind w:right="58" w:hanging="360"/>
              <w:jc w:val="both"/>
              <w:rPr>
                <w:i/>
                <w:color w:val="000000"/>
              </w:rPr>
            </w:pPr>
            <w:r>
              <w:rPr>
                <w:i/>
                <w:color w:val="000000"/>
              </w:rPr>
              <w:t xml:space="preserve">Numeral 10.6. If the bycatch of turtles or other species protected by current provisions is observed due to extractive activities, every reasonable effort is made to rescue it alive and return it to the marine environment as soon as possible. Likewise, if a turtle is brought on board, every effort is made to contribute to its recovery before it is returned to the sea. For such purposes, the owners of the vessels must ensure that the necessary instruments for the release of incidentally captured turtles are carried on board the vessel, and must have: line cutter, </w:t>
            </w:r>
            <w:proofErr w:type="spellStart"/>
            <w:r>
              <w:rPr>
                <w:i/>
                <w:color w:val="000000"/>
              </w:rPr>
              <w:t>unhooker</w:t>
            </w:r>
            <w:proofErr w:type="spellEnd"/>
            <w:r>
              <w:rPr>
                <w:i/>
                <w:color w:val="000000"/>
              </w:rPr>
              <w:t xml:space="preserve"> and </w:t>
            </w:r>
            <w:proofErr w:type="spellStart"/>
            <w:r>
              <w:rPr>
                <w:i/>
                <w:color w:val="000000"/>
              </w:rPr>
              <w:t>chinguillo</w:t>
            </w:r>
            <w:proofErr w:type="spellEnd"/>
            <w:r>
              <w:rPr>
                <w:i/>
                <w:color w:val="000000"/>
              </w:rPr>
              <w:t xml:space="preserve"> (net), and ensure that at least one member of the crew is trained in sea turtle handling and release practices.</w:t>
            </w:r>
          </w:p>
          <w:p w14:paraId="2A03D07A" w14:textId="77777777" w:rsidR="00523D6F" w:rsidRDefault="00523D6F" w:rsidP="00CC62C4">
            <w:pPr>
              <w:pBdr>
                <w:top w:val="nil"/>
                <w:left w:val="nil"/>
                <w:bottom w:val="nil"/>
                <w:right w:val="nil"/>
                <w:between w:val="nil"/>
              </w:pBdr>
              <w:spacing w:before="41"/>
              <w:rPr>
                <w:b/>
                <w:i/>
                <w:color w:val="000000"/>
              </w:rPr>
            </w:pPr>
          </w:p>
          <w:p w14:paraId="6F619E87" w14:textId="77777777" w:rsidR="00523D6F" w:rsidRDefault="00523D6F" w:rsidP="00CC62C4">
            <w:pPr>
              <w:numPr>
                <w:ilvl w:val="0"/>
                <w:numId w:val="12"/>
              </w:numPr>
              <w:pBdr>
                <w:top w:val="nil"/>
                <w:left w:val="nil"/>
                <w:bottom w:val="nil"/>
                <w:right w:val="nil"/>
                <w:between w:val="nil"/>
              </w:pBdr>
              <w:tabs>
                <w:tab w:val="left" w:pos="789"/>
              </w:tabs>
              <w:ind w:hanging="360"/>
              <w:rPr>
                <w:i/>
                <w:color w:val="000000"/>
              </w:rPr>
            </w:pPr>
            <w:r>
              <w:rPr>
                <w:i/>
                <w:color w:val="000000"/>
              </w:rPr>
              <w:t>Numeral 10.7 Longline fishing boats use hooks that prevent the capture of sea turtles.</w:t>
            </w:r>
          </w:p>
          <w:p w14:paraId="0F0B8274" w14:textId="77777777" w:rsidR="00523D6F" w:rsidRDefault="00523D6F" w:rsidP="00CC62C4">
            <w:pPr>
              <w:pBdr>
                <w:top w:val="nil"/>
                <w:left w:val="nil"/>
                <w:bottom w:val="nil"/>
                <w:right w:val="nil"/>
                <w:between w:val="nil"/>
              </w:pBdr>
              <w:spacing w:before="240" w:line="276" w:lineRule="auto"/>
              <w:ind w:left="69" w:right="63"/>
              <w:jc w:val="both"/>
              <w:rPr>
                <w:color w:val="000000"/>
              </w:rPr>
            </w:pPr>
            <w:r>
              <w:rPr>
                <w:color w:val="000000"/>
              </w:rPr>
              <w:t>However, the measures must be accompanied by a monitoring program to determine their effectiveness, which would be achieved with the fulfillment of action 2.1.8.</w:t>
            </w:r>
          </w:p>
          <w:p w14:paraId="479854B6" w14:textId="77777777" w:rsidR="00523D6F" w:rsidRDefault="00523D6F" w:rsidP="00CC62C4">
            <w:pPr>
              <w:pBdr>
                <w:top w:val="nil"/>
                <w:left w:val="nil"/>
                <w:bottom w:val="nil"/>
                <w:right w:val="nil"/>
                <w:between w:val="nil"/>
              </w:pBdr>
              <w:spacing w:before="240" w:line="276" w:lineRule="auto"/>
              <w:ind w:left="69" w:right="63"/>
              <w:jc w:val="both"/>
              <w:rPr>
                <w:color w:val="000000"/>
              </w:rPr>
            </w:pPr>
            <w:r>
              <w:rPr>
                <w:color w:val="000000"/>
              </w:rPr>
              <w:t>FONDEPES has been responsible for carrying out the training of the crew members in charge of fulfilling the mandate of paragraph 10.6 of the mahi-mahi ROP.</w:t>
            </w:r>
          </w:p>
          <w:p w14:paraId="39F6A947" w14:textId="77777777" w:rsidR="00523D6F" w:rsidRDefault="00523D6F" w:rsidP="00CC62C4">
            <w:pPr>
              <w:pBdr>
                <w:top w:val="nil"/>
                <w:left w:val="nil"/>
                <w:bottom w:val="nil"/>
                <w:right w:val="nil"/>
                <w:between w:val="nil"/>
              </w:pBdr>
              <w:spacing w:before="240" w:line="276" w:lineRule="auto"/>
              <w:ind w:left="69" w:right="63"/>
              <w:jc w:val="both"/>
              <w:rPr>
                <w:color w:val="000000"/>
              </w:rPr>
            </w:pPr>
            <w:r>
              <w:rPr>
                <w:color w:val="000000"/>
              </w:rPr>
              <w:lastRenderedPageBreak/>
              <w:t>To date, several workshops have been held for this purpose. However, as of the date of the progress evaluation, crew members from all vessels have not yet been trained. Therefore, the action is not considered closed and continues to run until the proposed date of December 2026. Milestone 37 remains open.</w:t>
            </w:r>
          </w:p>
          <w:p w14:paraId="46C8D67E" w14:textId="77777777" w:rsidR="00523D6F" w:rsidRDefault="00523D6F" w:rsidP="00CC62C4">
            <w:pPr>
              <w:pBdr>
                <w:top w:val="nil"/>
                <w:left w:val="nil"/>
                <w:bottom w:val="nil"/>
                <w:right w:val="nil"/>
                <w:between w:val="nil"/>
              </w:pBdr>
              <w:spacing w:before="240" w:line="276" w:lineRule="auto"/>
              <w:ind w:left="69" w:right="63"/>
              <w:jc w:val="both"/>
              <w:rPr>
                <w:color w:val="000000"/>
              </w:rPr>
            </w:pPr>
            <w:r>
              <w:rPr>
                <w:color w:val="000000"/>
              </w:rPr>
              <w:t>In relation to milestone 35, evidence has been presented in the form of a report analyzing the results of the information obtained from the electronic monitoring pilot project.</w:t>
            </w:r>
          </w:p>
        </w:tc>
      </w:tr>
      <w:tr w:rsidR="00523D6F" w14:paraId="60FC392D" w14:textId="77777777" w:rsidTr="00CC62C4">
        <w:trPr>
          <w:trHeight w:val="268"/>
        </w:trPr>
        <w:tc>
          <w:tcPr>
            <w:tcW w:w="3441" w:type="dxa"/>
          </w:tcPr>
          <w:p w14:paraId="312F15C8" w14:textId="77777777" w:rsidR="00523D6F" w:rsidRDefault="00523D6F" w:rsidP="00CC62C4">
            <w:pPr>
              <w:pBdr>
                <w:top w:val="nil"/>
                <w:left w:val="nil"/>
                <w:bottom w:val="nil"/>
                <w:right w:val="nil"/>
                <w:between w:val="nil"/>
              </w:pBdr>
              <w:spacing w:line="248" w:lineRule="auto"/>
              <w:ind w:left="69"/>
              <w:rPr>
                <w:color w:val="000000"/>
              </w:rPr>
            </w:pPr>
            <w:r>
              <w:rPr>
                <w:color w:val="000000"/>
              </w:rPr>
              <w:lastRenderedPageBreak/>
              <w:t>Expected compliance date</w:t>
            </w:r>
          </w:p>
        </w:tc>
        <w:tc>
          <w:tcPr>
            <w:tcW w:w="9608" w:type="dxa"/>
          </w:tcPr>
          <w:p w14:paraId="766377EA" w14:textId="77777777" w:rsidR="00523D6F" w:rsidRDefault="00523D6F" w:rsidP="00CC62C4">
            <w:pPr>
              <w:pBdr>
                <w:top w:val="nil"/>
                <w:left w:val="nil"/>
                <w:bottom w:val="nil"/>
                <w:right w:val="nil"/>
                <w:between w:val="nil"/>
              </w:pBdr>
              <w:spacing w:line="248" w:lineRule="auto"/>
              <w:ind w:left="69"/>
              <w:rPr>
                <w:color w:val="000000"/>
              </w:rPr>
            </w:pPr>
            <w:r>
              <w:rPr>
                <w:color w:val="000000"/>
              </w:rPr>
              <w:t>December, 2026</w:t>
            </w:r>
          </w:p>
        </w:tc>
      </w:tr>
      <w:tr w:rsidR="00523D6F" w14:paraId="57B5BF0B" w14:textId="77777777" w:rsidTr="00CC62C4">
        <w:trPr>
          <w:trHeight w:val="299"/>
        </w:trPr>
        <w:tc>
          <w:tcPr>
            <w:tcW w:w="3441" w:type="dxa"/>
          </w:tcPr>
          <w:p w14:paraId="472A6636" w14:textId="77777777" w:rsidR="00523D6F" w:rsidRDefault="00523D6F" w:rsidP="00CC62C4">
            <w:pPr>
              <w:pBdr>
                <w:top w:val="nil"/>
                <w:left w:val="nil"/>
                <w:bottom w:val="nil"/>
                <w:right w:val="nil"/>
                <w:between w:val="nil"/>
              </w:pBdr>
              <w:spacing w:line="268" w:lineRule="auto"/>
              <w:ind w:left="69"/>
              <w:rPr>
                <w:color w:val="000000"/>
              </w:rPr>
            </w:pPr>
            <w:r>
              <w:rPr>
                <w:color w:val="000000"/>
              </w:rPr>
              <w:t>Priority</w:t>
            </w:r>
          </w:p>
        </w:tc>
        <w:tc>
          <w:tcPr>
            <w:tcW w:w="9608" w:type="dxa"/>
          </w:tcPr>
          <w:p w14:paraId="40A010EA" w14:textId="77777777" w:rsidR="00523D6F" w:rsidRDefault="00523D6F" w:rsidP="00CC62C4">
            <w:pPr>
              <w:pBdr>
                <w:top w:val="nil"/>
                <w:left w:val="nil"/>
                <w:bottom w:val="nil"/>
                <w:right w:val="nil"/>
                <w:between w:val="nil"/>
              </w:pBdr>
              <w:spacing w:before="16" w:line="264" w:lineRule="auto"/>
              <w:ind w:left="69"/>
              <w:rPr>
                <w:color w:val="000000"/>
              </w:rPr>
            </w:pPr>
            <w:r>
              <w:rPr>
                <w:color w:val="000000"/>
              </w:rPr>
              <w:t>High</w:t>
            </w:r>
          </w:p>
        </w:tc>
      </w:tr>
      <w:tr w:rsidR="00523D6F" w14:paraId="6C3FF544" w14:textId="77777777" w:rsidTr="00CC62C4">
        <w:trPr>
          <w:trHeight w:val="300"/>
        </w:trPr>
        <w:tc>
          <w:tcPr>
            <w:tcW w:w="3441" w:type="dxa"/>
          </w:tcPr>
          <w:p w14:paraId="726EE142" w14:textId="77777777" w:rsidR="00523D6F" w:rsidRDefault="00523D6F" w:rsidP="00CC62C4">
            <w:pPr>
              <w:pBdr>
                <w:top w:val="nil"/>
                <w:left w:val="nil"/>
                <w:bottom w:val="nil"/>
                <w:right w:val="nil"/>
                <w:between w:val="nil"/>
              </w:pBdr>
              <w:spacing w:line="268" w:lineRule="auto"/>
              <w:ind w:left="69"/>
              <w:rPr>
                <w:color w:val="000000"/>
              </w:rPr>
            </w:pPr>
            <w:r>
              <w:rPr>
                <w:color w:val="000000"/>
              </w:rPr>
              <w:t>Estimated cost ($US)</w:t>
            </w:r>
          </w:p>
        </w:tc>
        <w:tc>
          <w:tcPr>
            <w:tcW w:w="9608" w:type="dxa"/>
          </w:tcPr>
          <w:p w14:paraId="22C4A022" w14:textId="233EAF86" w:rsidR="00523D6F" w:rsidRDefault="00E97527" w:rsidP="00E97527">
            <w:pPr>
              <w:pBdr>
                <w:top w:val="nil"/>
                <w:left w:val="nil"/>
                <w:bottom w:val="nil"/>
                <w:right w:val="nil"/>
                <w:between w:val="nil"/>
              </w:pBdr>
              <w:spacing w:before="16" w:line="264" w:lineRule="auto"/>
              <w:rPr>
                <w:color w:val="000000"/>
              </w:rPr>
            </w:pPr>
            <w:r>
              <w:rPr>
                <w:color w:val="000000"/>
              </w:rPr>
              <w:t>$ 15 000</w:t>
            </w:r>
          </w:p>
        </w:tc>
      </w:tr>
      <w:tr w:rsidR="00523D6F" w14:paraId="52F5F05D" w14:textId="77777777" w:rsidTr="00CC62C4">
        <w:trPr>
          <w:trHeight w:val="285"/>
        </w:trPr>
        <w:tc>
          <w:tcPr>
            <w:tcW w:w="3441" w:type="dxa"/>
          </w:tcPr>
          <w:p w14:paraId="6CB12564" w14:textId="77777777" w:rsidR="00523D6F" w:rsidRDefault="00523D6F" w:rsidP="00CC62C4">
            <w:pPr>
              <w:pBdr>
                <w:top w:val="nil"/>
                <w:left w:val="nil"/>
                <w:bottom w:val="nil"/>
                <w:right w:val="nil"/>
                <w:between w:val="nil"/>
              </w:pBdr>
              <w:spacing w:before="1" w:line="264" w:lineRule="auto"/>
              <w:ind w:left="69"/>
              <w:rPr>
                <w:color w:val="000000"/>
              </w:rPr>
            </w:pPr>
            <w:r>
              <w:rPr>
                <w:color w:val="000000"/>
              </w:rPr>
              <w:t>Responsible parties</w:t>
            </w:r>
          </w:p>
        </w:tc>
        <w:tc>
          <w:tcPr>
            <w:tcW w:w="9608" w:type="dxa"/>
          </w:tcPr>
          <w:p w14:paraId="62F4588C" w14:textId="77777777" w:rsidR="00523D6F" w:rsidRDefault="00523D6F" w:rsidP="00CC62C4">
            <w:pPr>
              <w:pBdr>
                <w:top w:val="nil"/>
                <w:left w:val="nil"/>
                <w:bottom w:val="nil"/>
                <w:right w:val="nil"/>
                <w:between w:val="nil"/>
              </w:pBdr>
              <w:spacing w:before="8" w:line="256" w:lineRule="auto"/>
              <w:ind w:left="69"/>
              <w:rPr>
                <w:color w:val="000000"/>
              </w:rPr>
            </w:pPr>
            <w:r>
              <w:rPr>
                <w:color w:val="000000"/>
              </w:rPr>
              <w:t>IMARPE, PRODUCE</w:t>
            </w:r>
          </w:p>
        </w:tc>
      </w:tr>
      <w:tr w:rsidR="00523D6F" w14:paraId="53B9BF3F" w14:textId="77777777" w:rsidTr="00CC62C4">
        <w:trPr>
          <w:trHeight w:val="806"/>
        </w:trPr>
        <w:tc>
          <w:tcPr>
            <w:tcW w:w="3441" w:type="dxa"/>
          </w:tcPr>
          <w:p w14:paraId="40130324" w14:textId="77777777" w:rsidR="00523D6F" w:rsidRDefault="00523D6F" w:rsidP="00CC62C4">
            <w:pPr>
              <w:pBdr>
                <w:top w:val="nil"/>
                <w:left w:val="nil"/>
                <w:bottom w:val="nil"/>
                <w:right w:val="nil"/>
                <w:between w:val="nil"/>
              </w:pBdr>
              <w:spacing w:before="268"/>
              <w:ind w:left="69"/>
              <w:rPr>
                <w:color w:val="000000"/>
              </w:rPr>
            </w:pPr>
            <w:r>
              <w:rPr>
                <w:color w:val="000000"/>
              </w:rPr>
              <w:t>MSC IDs associated with the action</w:t>
            </w:r>
          </w:p>
        </w:tc>
        <w:tc>
          <w:tcPr>
            <w:tcW w:w="9608" w:type="dxa"/>
          </w:tcPr>
          <w:p w14:paraId="346C5060" w14:textId="77777777" w:rsidR="00523D6F" w:rsidRDefault="00523D6F" w:rsidP="00CC62C4">
            <w:pPr>
              <w:numPr>
                <w:ilvl w:val="2"/>
                <w:numId w:val="11"/>
              </w:numPr>
              <w:pBdr>
                <w:top w:val="nil"/>
                <w:left w:val="nil"/>
                <w:bottom w:val="nil"/>
                <w:right w:val="nil"/>
                <w:between w:val="nil"/>
              </w:pBdr>
              <w:tabs>
                <w:tab w:val="left" w:pos="618"/>
              </w:tabs>
              <w:spacing w:line="268" w:lineRule="auto"/>
              <w:ind w:left="618" w:hanging="549"/>
            </w:pPr>
            <w:r>
              <w:rPr>
                <w:color w:val="000000"/>
              </w:rPr>
              <w:t>ETP Species Outcome</w:t>
            </w:r>
          </w:p>
          <w:p w14:paraId="3A54339D" w14:textId="77777777" w:rsidR="00523D6F" w:rsidRDefault="00523D6F" w:rsidP="00CC62C4">
            <w:pPr>
              <w:numPr>
                <w:ilvl w:val="2"/>
                <w:numId w:val="11"/>
              </w:numPr>
              <w:pBdr>
                <w:top w:val="nil"/>
                <w:left w:val="nil"/>
                <w:bottom w:val="nil"/>
                <w:right w:val="nil"/>
                <w:between w:val="nil"/>
              </w:pBdr>
              <w:tabs>
                <w:tab w:val="left" w:pos="618"/>
              </w:tabs>
              <w:ind w:left="618" w:hanging="549"/>
              <w:rPr>
                <w:color w:val="000000"/>
              </w:rPr>
            </w:pPr>
            <w:r>
              <w:rPr>
                <w:color w:val="000000"/>
              </w:rPr>
              <w:t>ETP Species Management</w:t>
            </w:r>
          </w:p>
          <w:p w14:paraId="4B4CE57A" w14:textId="77777777" w:rsidR="00523D6F" w:rsidRDefault="00523D6F" w:rsidP="00CC62C4">
            <w:pPr>
              <w:numPr>
                <w:ilvl w:val="2"/>
                <w:numId w:val="11"/>
              </w:numPr>
              <w:pBdr>
                <w:top w:val="nil"/>
                <w:left w:val="nil"/>
                <w:bottom w:val="nil"/>
                <w:right w:val="nil"/>
                <w:between w:val="nil"/>
              </w:pBdr>
              <w:tabs>
                <w:tab w:val="left" w:pos="618"/>
              </w:tabs>
              <w:ind w:left="618" w:hanging="549"/>
            </w:pPr>
            <w:r>
              <w:rPr>
                <w:color w:val="000000"/>
              </w:rPr>
              <w:t>ETP Species information</w:t>
            </w:r>
          </w:p>
          <w:p w14:paraId="600C522F" w14:textId="77777777" w:rsidR="00523D6F" w:rsidRDefault="00523D6F" w:rsidP="00CC62C4">
            <w:pPr>
              <w:pBdr>
                <w:top w:val="nil"/>
                <w:left w:val="nil"/>
                <w:bottom w:val="nil"/>
                <w:right w:val="nil"/>
                <w:between w:val="nil"/>
              </w:pBdr>
              <w:spacing w:line="249" w:lineRule="auto"/>
              <w:ind w:left="69"/>
              <w:rPr>
                <w:color w:val="000000"/>
              </w:rPr>
            </w:pPr>
            <w:r>
              <w:rPr>
                <w:color w:val="000000"/>
              </w:rPr>
              <w:t>2.5.2. Ecosystem Management</w:t>
            </w:r>
          </w:p>
        </w:tc>
      </w:tr>
    </w:tbl>
    <w:p w14:paraId="17EABC7D" w14:textId="77777777" w:rsidR="00523D6F" w:rsidRDefault="00523D6F" w:rsidP="00523D6F">
      <w:pPr>
        <w:pBdr>
          <w:top w:val="nil"/>
          <w:left w:val="nil"/>
          <w:bottom w:val="nil"/>
          <w:right w:val="nil"/>
          <w:between w:val="nil"/>
        </w:pBdr>
        <w:spacing w:line="276" w:lineRule="auto"/>
      </w:pPr>
    </w:p>
    <w:tbl>
      <w:tblPr>
        <w:tblStyle w:val="aff"/>
        <w:tblW w:w="0" w:type="auto"/>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85"/>
        <w:gridCol w:w="1885"/>
        <w:gridCol w:w="1885"/>
        <w:gridCol w:w="1885"/>
        <w:gridCol w:w="1885"/>
        <w:gridCol w:w="1885"/>
        <w:gridCol w:w="1885"/>
      </w:tblGrid>
      <w:tr w:rsidR="00523D6F" w14:paraId="2CFEA3F2" w14:textId="77777777" w:rsidTr="00CC62C4">
        <w:trPr>
          <w:trHeight w:val="654"/>
        </w:trPr>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34DD0C4" w14:textId="77777777" w:rsidR="00523D6F" w:rsidRDefault="00523D6F" w:rsidP="00CC62C4">
            <w:pPr>
              <w:rPr>
                <w:b/>
                <w:sz w:val="20"/>
                <w:szCs w:val="20"/>
              </w:rPr>
            </w:pPr>
            <w:r>
              <w:rPr>
                <w:b/>
                <w:sz w:val="20"/>
                <w:szCs w:val="20"/>
              </w:rPr>
              <w:t>Action</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B4EC25F" w14:textId="77777777" w:rsidR="00523D6F" w:rsidRDefault="00523D6F" w:rsidP="00CC62C4">
            <w:pPr>
              <w:rPr>
                <w:b/>
                <w:sz w:val="20"/>
                <w:szCs w:val="20"/>
              </w:rPr>
            </w:pPr>
            <w:r>
              <w:rPr>
                <w:b/>
                <w:sz w:val="20"/>
                <w:szCs w:val="20"/>
              </w:rPr>
              <w:t>Tasks/ Milestones</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783A82E" w14:textId="77777777" w:rsidR="00523D6F" w:rsidRDefault="00523D6F" w:rsidP="00CC62C4">
            <w:pPr>
              <w:rPr>
                <w:b/>
                <w:sz w:val="20"/>
                <w:szCs w:val="20"/>
              </w:rPr>
            </w:pPr>
            <w:r>
              <w:rPr>
                <w:b/>
                <w:sz w:val="20"/>
                <w:szCs w:val="20"/>
              </w:rPr>
              <w:t>Responsible (lead)</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0D7B551" w14:textId="77777777" w:rsidR="00523D6F" w:rsidRDefault="00523D6F" w:rsidP="00CC62C4">
            <w:pPr>
              <w:rPr>
                <w:b/>
                <w:sz w:val="20"/>
                <w:szCs w:val="20"/>
              </w:rPr>
            </w:pPr>
            <w:r>
              <w:rPr>
                <w:b/>
                <w:sz w:val="20"/>
                <w:szCs w:val="20"/>
              </w:rPr>
              <w:t>Responsible (supporting role)</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E53BEA3" w14:textId="77777777" w:rsidR="00523D6F" w:rsidRDefault="00523D6F" w:rsidP="00CC62C4">
            <w:pPr>
              <w:rPr>
                <w:b/>
                <w:sz w:val="20"/>
                <w:szCs w:val="20"/>
              </w:rPr>
            </w:pPr>
            <w:r>
              <w:rPr>
                <w:b/>
                <w:sz w:val="20"/>
                <w:szCs w:val="20"/>
              </w:rPr>
              <w:t>Starting date</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DC567BA" w14:textId="77777777" w:rsidR="00523D6F" w:rsidRDefault="00523D6F" w:rsidP="00CC62C4">
            <w:pPr>
              <w:rPr>
                <w:b/>
                <w:sz w:val="20"/>
                <w:szCs w:val="20"/>
              </w:rPr>
            </w:pPr>
            <w:r>
              <w:rPr>
                <w:b/>
                <w:sz w:val="20"/>
                <w:szCs w:val="20"/>
              </w:rPr>
              <w:t>Expected completion date</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92935B8" w14:textId="77777777" w:rsidR="00523D6F" w:rsidRDefault="00523D6F" w:rsidP="00CC62C4">
            <w:pPr>
              <w:rPr>
                <w:b/>
                <w:sz w:val="20"/>
                <w:szCs w:val="20"/>
              </w:rPr>
            </w:pPr>
            <w:r>
              <w:rPr>
                <w:b/>
                <w:sz w:val="20"/>
                <w:szCs w:val="20"/>
              </w:rPr>
              <w:t>Evidence of completion / results</w:t>
            </w:r>
          </w:p>
        </w:tc>
      </w:tr>
      <w:tr w:rsidR="00523D6F" w14:paraId="506BF5C4" w14:textId="77777777" w:rsidTr="00CC62C4">
        <w:trPr>
          <w:trHeight w:val="1340"/>
        </w:trPr>
        <w:tc>
          <w:tcPr>
            <w:tcW w:w="1885"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FE4350F" w14:textId="77777777" w:rsidR="00523D6F" w:rsidRDefault="00523D6F" w:rsidP="00CC62C4">
            <w:pPr>
              <w:rPr>
                <w:sz w:val="20"/>
                <w:szCs w:val="20"/>
                <w:highlight w:val="yellow"/>
              </w:rPr>
            </w:pPr>
            <w:r>
              <w:t>2.1.4 Develop a management strategy to ensure that the fishery does not have an unacceptable impact on ETP species.</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0D4587E" w14:textId="77777777" w:rsidR="00523D6F" w:rsidRDefault="00523D6F" w:rsidP="00CC62C4">
            <w:pPr>
              <w:rPr>
                <w:sz w:val="20"/>
                <w:szCs w:val="20"/>
                <w:highlight w:val="yellow"/>
              </w:rPr>
            </w:pPr>
            <w:r>
              <w:t>M35: Analysis of the results obtained through the implementation of milestones 76 and 77 – Remote Monitoring Program.</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D539DA8" w14:textId="77777777" w:rsidR="00523D6F" w:rsidRDefault="00523D6F" w:rsidP="00CC62C4">
            <w:pPr>
              <w:rPr>
                <w:sz w:val="20"/>
                <w:szCs w:val="20"/>
                <w:highlight w:val="yellow"/>
              </w:rPr>
            </w:pPr>
            <w:r>
              <w:t>IMARPE</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D42599" w14:textId="77777777" w:rsidR="00523D6F" w:rsidRDefault="00523D6F" w:rsidP="00CC62C4">
            <w:pPr>
              <w:rPr>
                <w:sz w:val="20"/>
                <w:szCs w:val="20"/>
                <w:highlight w:val="yellow"/>
              </w:rPr>
            </w:pP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4B34A2E" w14:textId="77777777" w:rsidR="00523D6F" w:rsidRDefault="00523D6F" w:rsidP="00CC62C4">
            <w:pPr>
              <w:rPr>
                <w:sz w:val="20"/>
                <w:szCs w:val="20"/>
                <w:highlight w:val="yellow"/>
              </w:rPr>
            </w:pP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D319A42" w14:textId="77777777" w:rsidR="00523D6F" w:rsidRPr="00383427" w:rsidRDefault="00523D6F" w:rsidP="00CC62C4">
            <w:pPr>
              <w:rPr>
                <w:sz w:val="20"/>
                <w:szCs w:val="20"/>
                <w:highlight w:val="yellow"/>
              </w:rPr>
            </w:pPr>
            <w:r w:rsidRPr="002B2150">
              <w:rPr>
                <w:b/>
                <w:sz w:val="20"/>
                <w:szCs w:val="20"/>
              </w:rPr>
              <w:t>COMPLETED (2024)</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2F79DC2" w14:textId="77777777" w:rsidR="00523D6F" w:rsidRDefault="00523D6F" w:rsidP="00CC62C4">
            <w:pPr>
              <w:rPr>
                <w:sz w:val="20"/>
                <w:szCs w:val="20"/>
                <w:highlight w:val="yellow"/>
              </w:rPr>
            </w:pPr>
            <w:r>
              <w:rPr>
                <w:sz w:val="20"/>
                <w:szCs w:val="20"/>
              </w:rPr>
              <w:t xml:space="preserve">Results report on the analysis of data recorded in the </w:t>
            </w:r>
            <w:proofErr w:type="spellStart"/>
            <w:r>
              <w:rPr>
                <w:sz w:val="20"/>
                <w:szCs w:val="20"/>
              </w:rPr>
              <w:t>TrazApp</w:t>
            </w:r>
            <w:proofErr w:type="spellEnd"/>
            <w:r>
              <w:rPr>
                <w:sz w:val="20"/>
                <w:szCs w:val="20"/>
              </w:rPr>
              <w:t xml:space="preserve"> and remote electronic monitoring cameras.</w:t>
            </w:r>
          </w:p>
        </w:tc>
      </w:tr>
      <w:tr w:rsidR="00523D6F" w14:paraId="4342C727" w14:textId="77777777" w:rsidTr="00CC62C4">
        <w:trPr>
          <w:trHeight w:val="1340"/>
        </w:trPr>
        <w:tc>
          <w:tcPr>
            <w:tcW w:w="1885" w:type="dxa"/>
            <w:vMerge/>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58C03552" w14:textId="77777777" w:rsidR="00523D6F" w:rsidRDefault="00523D6F" w:rsidP="00CC62C4">
            <w:pPr>
              <w:pBdr>
                <w:top w:val="nil"/>
                <w:left w:val="nil"/>
                <w:bottom w:val="nil"/>
                <w:right w:val="nil"/>
                <w:between w:val="nil"/>
              </w:pBdr>
              <w:spacing w:line="276" w:lineRule="auto"/>
              <w:rPr>
                <w:sz w:val="20"/>
                <w:szCs w:val="20"/>
                <w:highlight w:val="yellow"/>
              </w:rPr>
            </w:pP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0CA71D0" w14:textId="77777777" w:rsidR="00523D6F" w:rsidRDefault="00523D6F" w:rsidP="00CC62C4">
            <w:pPr>
              <w:rPr>
                <w:sz w:val="20"/>
                <w:szCs w:val="20"/>
                <w:highlight w:val="yellow"/>
              </w:rPr>
            </w:pPr>
            <w:r>
              <w:t xml:space="preserve">M36: Use results obtained by monitoring the interaction of ETP species and the fishery to develop management </w:t>
            </w:r>
            <w:r>
              <w:lastRenderedPageBreak/>
              <w:t>strategies that minimize fishing-related mortality.</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17D2F66" w14:textId="77777777" w:rsidR="00523D6F" w:rsidRDefault="00523D6F" w:rsidP="00CC62C4">
            <w:pPr>
              <w:rPr>
                <w:sz w:val="20"/>
                <w:szCs w:val="20"/>
                <w:highlight w:val="yellow"/>
              </w:rPr>
            </w:pPr>
            <w:r>
              <w:lastRenderedPageBreak/>
              <w:t>IMARPE</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A90390A" w14:textId="77777777" w:rsidR="00523D6F" w:rsidRDefault="00523D6F" w:rsidP="00CC62C4">
            <w:pPr>
              <w:rPr>
                <w:sz w:val="20"/>
                <w:szCs w:val="20"/>
                <w:highlight w:val="yellow"/>
              </w:rPr>
            </w:pP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9E91E6F" w14:textId="77777777" w:rsidR="00523D6F" w:rsidRDefault="00523D6F" w:rsidP="00CC62C4">
            <w:pPr>
              <w:rPr>
                <w:sz w:val="20"/>
                <w:szCs w:val="20"/>
                <w:highlight w:val="yellow"/>
              </w:rPr>
            </w:pP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F414E16" w14:textId="77777777" w:rsidR="00523D6F" w:rsidRPr="00383427" w:rsidRDefault="00523D6F" w:rsidP="00CC62C4">
            <w:pPr>
              <w:rPr>
                <w:sz w:val="20"/>
                <w:szCs w:val="20"/>
                <w:highlight w:val="yellow"/>
              </w:rPr>
            </w:pPr>
            <w:r w:rsidRPr="002B2150">
              <w:rPr>
                <w:b/>
                <w:sz w:val="20"/>
                <w:szCs w:val="20"/>
              </w:rPr>
              <w:t>Awaiting publication on bycatch from the data of the electronic monitoring project implemented (2024)</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75D5997" w14:textId="77777777" w:rsidR="00523D6F" w:rsidRDefault="00523D6F" w:rsidP="00CC62C4">
            <w:pPr>
              <w:rPr>
                <w:sz w:val="20"/>
                <w:szCs w:val="20"/>
                <w:highlight w:val="yellow"/>
              </w:rPr>
            </w:pPr>
            <w:r w:rsidRPr="002B2150">
              <w:rPr>
                <w:sz w:val="20"/>
                <w:szCs w:val="20"/>
              </w:rPr>
              <w:t>Report of bycatch</w:t>
            </w:r>
            <w:r>
              <w:rPr>
                <w:sz w:val="20"/>
                <w:szCs w:val="20"/>
              </w:rPr>
              <w:t xml:space="preserve"> published</w:t>
            </w:r>
          </w:p>
        </w:tc>
      </w:tr>
      <w:tr w:rsidR="00523D6F" w14:paraId="3A7DEB37" w14:textId="77777777" w:rsidTr="00CC62C4">
        <w:trPr>
          <w:trHeight w:val="1340"/>
        </w:trPr>
        <w:tc>
          <w:tcPr>
            <w:tcW w:w="1885" w:type="dxa"/>
            <w:vMerge/>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73DF0014" w14:textId="77777777" w:rsidR="00523D6F" w:rsidRDefault="00523D6F" w:rsidP="00CC62C4">
            <w:pPr>
              <w:pBdr>
                <w:top w:val="nil"/>
                <w:left w:val="nil"/>
                <w:bottom w:val="nil"/>
                <w:right w:val="nil"/>
                <w:between w:val="nil"/>
              </w:pBdr>
              <w:spacing w:line="276" w:lineRule="auto"/>
              <w:rPr>
                <w:sz w:val="20"/>
                <w:szCs w:val="20"/>
                <w:highlight w:val="yellow"/>
              </w:rPr>
            </w:pP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D12E218" w14:textId="77777777" w:rsidR="00523D6F" w:rsidRDefault="00523D6F" w:rsidP="00CC62C4">
            <w:pPr>
              <w:rPr>
                <w:sz w:val="20"/>
                <w:szCs w:val="20"/>
                <w:highlight w:val="yellow"/>
              </w:rPr>
            </w:pPr>
            <w:r>
              <w:t>M37: Implementation of management measures aimed at minimizing fishing- related mortality.</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878A309" w14:textId="77777777" w:rsidR="00523D6F" w:rsidRDefault="00523D6F" w:rsidP="00CC62C4">
            <w:pPr>
              <w:rPr>
                <w:sz w:val="20"/>
                <w:szCs w:val="20"/>
                <w:highlight w:val="yellow"/>
              </w:rPr>
            </w:pPr>
            <w:r>
              <w:t>FONDEPES</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71374D2" w14:textId="77777777" w:rsidR="00523D6F" w:rsidRDefault="00523D6F" w:rsidP="00CC62C4">
            <w:pPr>
              <w:rPr>
                <w:sz w:val="20"/>
                <w:szCs w:val="20"/>
                <w:highlight w:val="yellow"/>
              </w:rPr>
            </w:pP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075935A" w14:textId="77777777" w:rsidR="00523D6F" w:rsidRPr="002B2150" w:rsidRDefault="00523D6F" w:rsidP="00CC62C4">
            <w:pPr>
              <w:rPr>
                <w:b/>
                <w:bCs/>
                <w:sz w:val="20"/>
                <w:szCs w:val="20"/>
                <w:highlight w:val="yellow"/>
              </w:rPr>
            </w:pPr>
            <w:r w:rsidRPr="002B2150">
              <w:rPr>
                <w:b/>
                <w:bCs/>
              </w:rPr>
              <w:t>July, 2021</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9A2AF4B" w14:textId="77777777" w:rsidR="00523D6F" w:rsidRPr="002B2150" w:rsidRDefault="00523D6F" w:rsidP="00CC62C4">
            <w:pPr>
              <w:rPr>
                <w:b/>
                <w:bCs/>
                <w:sz w:val="20"/>
                <w:szCs w:val="20"/>
                <w:highlight w:val="yellow"/>
              </w:rPr>
            </w:pPr>
            <w:r w:rsidRPr="002B2150">
              <w:rPr>
                <w:b/>
                <w:bCs/>
                <w:sz w:val="20"/>
                <w:szCs w:val="20"/>
              </w:rPr>
              <w:t>December, 2026</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12BDB03" w14:textId="77777777" w:rsidR="00523D6F" w:rsidRDefault="00523D6F" w:rsidP="00CC62C4">
            <w:pPr>
              <w:rPr>
                <w:sz w:val="20"/>
                <w:szCs w:val="20"/>
                <w:highlight w:val="yellow"/>
              </w:rPr>
            </w:pPr>
            <w:r>
              <w:rPr>
                <w:sz w:val="20"/>
                <w:szCs w:val="20"/>
              </w:rPr>
              <w:t>Training results reports</w:t>
            </w:r>
          </w:p>
        </w:tc>
      </w:tr>
    </w:tbl>
    <w:p w14:paraId="4D0AB02A" w14:textId="77777777" w:rsidR="005E4EE7" w:rsidRDefault="005E4EE7" w:rsidP="00523D6F">
      <w:pPr>
        <w:pStyle w:val="Ttulo2"/>
        <w:spacing w:before="39"/>
        <w:ind w:firstLine="120"/>
        <w:rPr>
          <w:color w:val="1F487C"/>
        </w:rPr>
        <w:sectPr w:rsidR="005E4EE7">
          <w:type w:val="continuous"/>
          <w:pgSz w:w="15840" w:h="12240" w:orient="landscape"/>
          <w:pgMar w:top="700" w:right="1320" w:bottom="1522" w:left="1320" w:header="720" w:footer="720" w:gutter="0"/>
          <w:cols w:space="720"/>
        </w:sectPr>
      </w:pPr>
    </w:p>
    <w:p w14:paraId="78DCEED0" w14:textId="77777777" w:rsidR="005E4EE7" w:rsidRDefault="005E4EE7">
      <w:pPr>
        <w:pStyle w:val="Ttulo2"/>
        <w:ind w:firstLine="120"/>
        <w:sectPr w:rsidR="005E4EE7" w:rsidSect="005E4EE7">
          <w:pgSz w:w="15840" w:h="12240" w:orient="landscape"/>
          <w:pgMar w:top="700" w:right="1320" w:bottom="1522" w:left="1320" w:header="720" w:footer="720" w:gutter="0"/>
          <w:cols w:space="720"/>
        </w:sectPr>
      </w:pPr>
      <w:bookmarkStart w:id="6" w:name="_heading=h.3dy6vkm" w:colFirst="0" w:colLast="0"/>
      <w:bookmarkEnd w:id="6"/>
    </w:p>
    <w:p w14:paraId="000001F9" w14:textId="5FA16A68" w:rsidR="003F0D2B" w:rsidRDefault="00FE47FD">
      <w:pPr>
        <w:pBdr>
          <w:top w:val="nil"/>
          <w:left w:val="nil"/>
          <w:bottom w:val="nil"/>
          <w:right w:val="nil"/>
          <w:between w:val="nil"/>
        </w:pBdr>
        <w:spacing w:before="269"/>
        <w:ind w:left="120"/>
        <w:rPr>
          <w:b/>
          <w:i/>
          <w:color w:val="000000"/>
        </w:rPr>
      </w:pPr>
      <w:r>
        <w:rPr>
          <w:b/>
          <w:i/>
          <w:color w:val="1F487C"/>
        </w:rPr>
        <w:t xml:space="preserve">Table </w:t>
      </w:r>
      <w:r w:rsidR="00523D6F">
        <w:rPr>
          <w:b/>
          <w:i/>
          <w:color w:val="1F487C"/>
        </w:rPr>
        <w:t>10</w:t>
      </w:r>
      <w:r>
        <w:rPr>
          <w:b/>
          <w:i/>
          <w:color w:val="1F487C"/>
        </w:rPr>
        <w:t>. Action plan of performance indicators for action 2.1.8. Development and implementation of bycatch monitoring procedures and interaction with ETP species.</w:t>
      </w:r>
    </w:p>
    <w:p w14:paraId="000001FA" w14:textId="77777777" w:rsidR="003F0D2B" w:rsidRDefault="003F0D2B">
      <w:pPr>
        <w:spacing w:before="5"/>
        <w:rPr>
          <w:b/>
          <w:i/>
          <w:sz w:val="16"/>
          <w:szCs w:val="16"/>
        </w:rPr>
      </w:pPr>
    </w:p>
    <w:tbl>
      <w:tblPr>
        <w:tblStyle w:val="af3"/>
        <w:tblW w:w="12953"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9551"/>
      </w:tblGrid>
      <w:tr w:rsidR="003F0D2B" w14:paraId="2155EDDE" w14:textId="77777777">
        <w:trPr>
          <w:trHeight w:val="552"/>
        </w:trPr>
        <w:tc>
          <w:tcPr>
            <w:tcW w:w="3402" w:type="dxa"/>
            <w:shd w:val="clear" w:color="auto" w:fill="1F487C"/>
          </w:tcPr>
          <w:p w14:paraId="000001FB" w14:textId="77777777" w:rsidR="003F0D2B" w:rsidRDefault="00FE47FD">
            <w:pPr>
              <w:pBdr>
                <w:top w:val="nil"/>
                <w:left w:val="nil"/>
                <w:bottom w:val="nil"/>
                <w:right w:val="nil"/>
                <w:between w:val="nil"/>
              </w:pBdr>
              <w:spacing w:before="141"/>
              <w:ind w:left="69"/>
              <w:rPr>
                <w:color w:val="000000"/>
              </w:rPr>
            </w:pPr>
            <w:r>
              <w:rPr>
                <w:color w:val="FFFFFF"/>
              </w:rPr>
              <w:t>Share number and name</w:t>
            </w:r>
          </w:p>
        </w:tc>
        <w:tc>
          <w:tcPr>
            <w:tcW w:w="9551" w:type="dxa"/>
            <w:shd w:val="clear" w:color="auto" w:fill="1F487C"/>
          </w:tcPr>
          <w:p w14:paraId="000001FC" w14:textId="47910E2F" w:rsidR="003F0D2B" w:rsidRDefault="00FE47FD">
            <w:pPr>
              <w:pBdr>
                <w:top w:val="nil"/>
                <w:left w:val="nil"/>
                <w:bottom w:val="nil"/>
                <w:right w:val="nil"/>
                <w:between w:val="nil"/>
              </w:pBdr>
              <w:ind w:left="69"/>
              <w:rPr>
                <w:color w:val="000000"/>
              </w:rPr>
            </w:pPr>
            <w:r>
              <w:rPr>
                <w:color w:val="FFFFFF"/>
              </w:rPr>
              <w:t xml:space="preserve">2.1.8. Pilot program for remote monitoring of bycatch and interaction with </w:t>
            </w:r>
            <w:r w:rsidR="0050254A">
              <w:rPr>
                <w:color w:val="FFFFFF"/>
              </w:rPr>
              <w:t>not target species</w:t>
            </w:r>
            <w:r>
              <w:rPr>
                <w:color w:val="FFFFFF"/>
              </w:rPr>
              <w:t xml:space="preserve"> and gear loss to support management (</w:t>
            </w:r>
            <w:r>
              <w:rPr>
                <w:b/>
                <w:color w:val="FFFFFF"/>
              </w:rPr>
              <w:t>PARTIALLY COMPLETED)- REVISED SEPT 2024</w:t>
            </w:r>
          </w:p>
        </w:tc>
      </w:tr>
      <w:tr w:rsidR="003F0D2B" w14:paraId="78932FB1" w14:textId="77777777">
        <w:trPr>
          <w:trHeight w:val="285"/>
        </w:trPr>
        <w:tc>
          <w:tcPr>
            <w:tcW w:w="3402" w:type="dxa"/>
          </w:tcPr>
          <w:p w14:paraId="000001FD" w14:textId="77777777" w:rsidR="003F0D2B" w:rsidRDefault="00FE47FD">
            <w:pPr>
              <w:pBdr>
                <w:top w:val="nil"/>
                <w:left w:val="nil"/>
                <w:bottom w:val="nil"/>
                <w:right w:val="nil"/>
                <w:between w:val="nil"/>
              </w:pBdr>
              <w:spacing w:before="6" w:line="259" w:lineRule="auto"/>
              <w:ind w:left="69"/>
              <w:rPr>
                <w:color w:val="000000"/>
              </w:rPr>
            </w:pPr>
            <w:r>
              <w:rPr>
                <w:color w:val="000000"/>
              </w:rPr>
              <w:t>Action goal</w:t>
            </w:r>
          </w:p>
        </w:tc>
        <w:tc>
          <w:tcPr>
            <w:tcW w:w="9551" w:type="dxa"/>
          </w:tcPr>
          <w:p w14:paraId="000001FE" w14:textId="77777777" w:rsidR="003F0D2B" w:rsidRDefault="00FE47FD">
            <w:pPr>
              <w:pBdr>
                <w:top w:val="nil"/>
                <w:left w:val="nil"/>
                <w:bottom w:val="nil"/>
                <w:right w:val="nil"/>
                <w:between w:val="nil"/>
              </w:pBdr>
              <w:spacing w:line="265" w:lineRule="auto"/>
              <w:ind w:left="69"/>
              <w:rPr>
                <w:color w:val="000000"/>
              </w:rPr>
            </w:pPr>
            <w:r>
              <w:rPr>
                <w:color w:val="000000"/>
              </w:rPr>
              <w:t>Monitor bycatch and interaction of the fishery with ETP species</w:t>
            </w:r>
          </w:p>
        </w:tc>
      </w:tr>
      <w:tr w:rsidR="003F0D2B" w14:paraId="41999588" w14:textId="77777777">
        <w:trPr>
          <w:trHeight w:val="420"/>
        </w:trPr>
        <w:tc>
          <w:tcPr>
            <w:tcW w:w="3402" w:type="dxa"/>
          </w:tcPr>
          <w:p w14:paraId="000001FF" w14:textId="77777777" w:rsidR="003F0D2B" w:rsidRDefault="003F0D2B">
            <w:pPr>
              <w:pBdr>
                <w:top w:val="nil"/>
                <w:left w:val="nil"/>
                <w:bottom w:val="nil"/>
                <w:right w:val="nil"/>
                <w:between w:val="nil"/>
              </w:pBdr>
              <w:rPr>
                <w:b/>
                <w:i/>
                <w:color w:val="000000"/>
              </w:rPr>
            </w:pPr>
          </w:p>
          <w:p w14:paraId="00000200" w14:textId="77777777" w:rsidR="003F0D2B" w:rsidRDefault="003F0D2B">
            <w:pPr>
              <w:pBdr>
                <w:top w:val="nil"/>
                <w:left w:val="nil"/>
                <w:bottom w:val="nil"/>
                <w:right w:val="nil"/>
                <w:between w:val="nil"/>
              </w:pBdr>
              <w:rPr>
                <w:b/>
                <w:i/>
                <w:color w:val="000000"/>
              </w:rPr>
            </w:pPr>
          </w:p>
          <w:p w14:paraId="00000201" w14:textId="77777777" w:rsidR="003F0D2B" w:rsidRDefault="003F0D2B">
            <w:pPr>
              <w:pBdr>
                <w:top w:val="nil"/>
                <w:left w:val="nil"/>
                <w:bottom w:val="nil"/>
                <w:right w:val="nil"/>
                <w:between w:val="nil"/>
              </w:pBdr>
              <w:rPr>
                <w:b/>
                <w:i/>
                <w:color w:val="000000"/>
              </w:rPr>
            </w:pPr>
          </w:p>
          <w:p w14:paraId="00000202" w14:textId="77777777" w:rsidR="003F0D2B" w:rsidRDefault="003F0D2B">
            <w:pPr>
              <w:pBdr>
                <w:top w:val="nil"/>
                <w:left w:val="nil"/>
                <w:bottom w:val="nil"/>
                <w:right w:val="nil"/>
                <w:between w:val="nil"/>
              </w:pBdr>
              <w:rPr>
                <w:b/>
                <w:i/>
                <w:color w:val="000000"/>
              </w:rPr>
            </w:pPr>
          </w:p>
          <w:p w14:paraId="00000203" w14:textId="77777777" w:rsidR="003F0D2B" w:rsidRDefault="003F0D2B">
            <w:pPr>
              <w:pBdr>
                <w:top w:val="nil"/>
                <w:left w:val="nil"/>
                <w:bottom w:val="nil"/>
                <w:right w:val="nil"/>
                <w:between w:val="nil"/>
              </w:pBdr>
              <w:rPr>
                <w:b/>
                <w:i/>
                <w:color w:val="000000"/>
              </w:rPr>
            </w:pPr>
          </w:p>
          <w:p w14:paraId="00000204" w14:textId="77777777" w:rsidR="003F0D2B" w:rsidRDefault="003F0D2B">
            <w:pPr>
              <w:pBdr>
                <w:top w:val="nil"/>
                <w:left w:val="nil"/>
                <w:bottom w:val="nil"/>
                <w:right w:val="nil"/>
                <w:between w:val="nil"/>
              </w:pBdr>
              <w:rPr>
                <w:b/>
                <w:i/>
                <w:color w:val="000000"/>
              </w:rPr>
            </w:pPr>
          </w:p>
          <w:p w14:paraId="00000205" w14:textId="77777777" w:rsidR="003F0D2B" w:rsidRDefault="003F0D2B">
            <w:pPr>
              <w:pBdr>
                <w:top w:val="nil"/>
                <w:left w:val="nil"/>
                <w:bottom w:val="nil"/>
                <w:right w:val="nil"/>
                <w:between w:val="nil"/>
              </w:pBdr>
              <w:rPr>
                <w:b/>
                <w:i/>
                <w:color w:val="000000"/>
              </w:rPr>
            </w:pPr>
          </w:p>
          <w:p w14:paraId="00000206" w14:textId="77777777" w:rsidR="003F0D2B" w:rsidRDefault="003F0D2B">
            <w:pPr>
              <w:pBdr>
                <w:top w:val="nil"/>
                <w:left w:val="nil"/>
                <w:bottom w:val="nil"/>
                <w:right w:val="nil"/>
                <w:between w:val="nil"/>
              </w:pBdr>
              <w:rPr>
                <w:b/>
                <w:i/>
                <w:color w:val="000000"/>
              </w:rPr>
            </w:pPr>
          </w:p>
          <w:p w14:paraId="00000207" w14:textId="77777777" w:rsidR="003F0D2B" w:rsidRDefault="003F0D2B">
            <w:pPr>
              <w:pBdr>
                <w:top w:val="nil"/>
                <w:left w:val="nil"/>
                <w:bottom w:val="nil"/>
                <w:right w:val="nil"/>
                <w:between w:val="nil"/>
              </w:pBdr>
              <w:rPr>
                <w:b/>
                <w:i/>
                <w:color w:val="000000"/>
              </w:rPr>
            </w:pPr>
          </w:p>
          <w:p w14:paraId="00000208" w14:textId="77777777" w:rsidR="003F0D2B" w:rsidRDefault="003F0D2B">
            <w:pPr>
              <w:pBdr>
                <w:top w:val="nil"/>
                <w:left w:val="nil"/>
                <w:bottom w:val="nil"/>
                <w:right w:val="nil"/>
                <w:between w:val="nil"/>
              </w:pBdr>
              <w:rPr>
                <w:b/>
                <w:i/>
                <w:color w:val="000000"/>
              </w:rPr>
            </w:pPr>
          </w:p>
          <w:p w14:paraId="00000209" w14:textId="77777777" w:rsidR="003F0D2B" w:rsidRDefault="003F0D2B">
            <w:pPr>
              <w:pBdr>
                <w:top w:val="nil"/>
                <w:left w:val="nil"/>
                <w:bottom w:val="nil"/>
                <w:right w:val="nil"/>
                <w:between w:val="nil"/>
              </w:pBdr>
              <w:rPr>
                <w:b/>
                <w:i/>
                <w:color w:val="000000"/>
              </w:rPr>
            </w:pPr>
          </w:p>
          <w:p w14:paraId="0000020A" w14:textId="77777777" w:rsidR="003F0D2B" w:rsidRDefault="003F0D2B">
            <w:pPr>
              <w:pBdr>
                <w:top w:val="nil"/>
                <w:left w:val="nil"/>
                <w:bottom w:val="nil"/>
                <w:right w:val="nil"/>
                <w:between w:val="nil"/>
              </w:pBdr>
              <w:spacing w:before="31"/>
              <w:rPr>
                <w:b/>
                <w:i/>
                <w:color w:val="000000"/>
              </w:rPr>
            </w:pPr>
          </w:p>
          <w:p w14:paraId="0000020B" w14:textId="77777777" w:rsidR="003F0D2B" w:rsidRDefault="00FE47FD">
            <w:pPr>
              <w:pBdr>
                <w:top w:val="nil"/>
                <w:left w:val="nil"/>
                <w:bottom w:val="nil"/>
                <w:right w:val="nil"/>
                <w:between w:val="nil"/>
              </w:pBdr>
              <w:ind w:left="69"/>
              <w:rPr>
                <w:color w:val="000000"/>
              </w:rPr>
            </w:pPr>
            <w:r>
              <w:rPr>
                <w:color w:val="000000"/>
              </w:rPr>
              <w:t>Description of the action</w:t>
            </w:r>
          </w:p>
        </w:tc>
        <w:tc>
          <w:tcPr>
            <w:tcW w:w="9551" w:type="dxa"/>
          </w:tcPr>
          <w:p w14:paraId="1FA9C8C4" w14:textId="58BC3DDC" w:rsidR="003A3FE1" w:rsidRPr="003A3FE1" w:rsidRDefault="003A3FE1" w:rsidP="002B2150">
            <w:pPr>
              <w:pBdr>
                <w:top w:val="nil"/>
                <w:left w:val="nil"/>
                <w:bottom w:val="nil"/>
                <w:right w:val="nil"/>
                <w:between w:val="nil"/>
              </w:pBdr>
              <w:ind w:left="69"/>
              <w:jc w:val="both"/>
              <w:rPr>
                <w:color w:val="000000"/>
              </w:rPr>
            </w:pPr>
            <w:r w:rsidRPr="003A3FE1">
              <w:rPr>
                <w:color w:val="000000"/>
              </w:rPr>
              <w:t xml:space="preserve">To comply with the MSC standard in the components that assess catch or damage to non-target species, information is required to estimate their mortalities. To this end, it was initially proposed to monitor the fishery's interactions with primary, secondary and ETP species through an observer </w:t>
            </w:r>
            <w:r w:rsidR="0050254A" w:rsidRPr="003A3FE1">
              <w:rPr>
                <w:color w:val="000000"/>
              </w:rPr>
              <w:t>program</w:t>
            </w:r>
            <w:r w:rsidRPr="003A3FE1">
              <w:rPr>
                <w:color w:val="000000"/>
              </w:rPr>
              <w:t xml:space="preserve">. This proposal was projected through Action 2.1.1, milestone 27 of the original action plan for this fishery. The </w:t>
            </w:r>
            <w:r w:rsidR="0050254A" w:rsidRPr="003A3FE1">
              <w:rPr>
                <w:color w:val="000000"/>
              </w:rPr>
              <w:t>program</w:t>
            </w:r>
            <w:r w:rsidRPr="003A3FE1">
              <w:rPr>
                <w:color w:val="000000"/>
              </w:rPr>
              <w:t xml:space="preserve"> included a) </w:t>
            </w:r>
            <w:r w:rsidR="0050254A" w:rsidRPr="003A3FE1">
              <w:rPr>
                <w:color w:val="000000"/>
              </w:rPr>
              <w:t>characterizing</w:t>
            </w:r>
            <w:r w:rsidRPr="003A3FE1">
              <w:rPr>
                <w:color w:val="000000"/>
              </w:rPr>
              <w:t xml:space="preserve"> and quantifying bycatches of birds, turtles and sharks, b) understanding the causes of these interactions, and c) evaluating and monitoring the effectiveness of mitigation measures to avoid these interactions.</w:t>
            </w:r>
          </w:p>
          <w:p w14:paraId="4F87CD1C" w14:textId="5A4DCF96" w:rsidR="003A3FE1" w:rsidRDefault="003A3FE1" w:rsidP="002B2150">
            <w:pPr>
              <w:pBdr>
                <w:top w:val="nil"/>
                <w:left w:val="nil"/>
                <w:bottom w:val="nil"/>
                <w:right w:val="nil"/>
                <w:between w:val="nil"/>
              </w:pBdr>
              <w:ind w:left="69"/>
              <w:jc w:val="both"/>
              <w:rPr>
                <w:color w:val="000000"/>
              </w:rPr>
            </w:pPr>
            <w:r w:rsidRPr="003A3FE1">
              <w:rPr>
                <w:color w:val="000000"/>
              </w:rPr>
              <w:t xml:space="preserve">However, the on-board observer </w:t>
            </w:r>
            <w:r w:rsidR="0050254A" w:rsidRPr="003A3FE1">
              <w:rPr>
                <w:color w:val="000000"/>
              </w:rPr>
              <w:t>program</w:t>
            </w:r>
            <w:r w:rsidRPr="003A3FE1">
              <w:rPr>
                <w:color w:val="000000"/>
              </w:rPr>
              <w:t xml:space="preserve"> could not be implemented in a way that met the intended objectives. The poor habitability of the vessels and the long duration of the </w:t>
            </w:r>
            <w:r w:rsidR="001B2200">
              <w:rPr>
                <w:color w:val="000000"/>
              </w:rPr>
              <w:t>vessel trips</w:t>
            </w:r>
            <w:r w:rsidR="001B2200" w:rsidRPr="003A3FE1">
              <w:rPr>
                <w:color w:val="000000"/>
              </w:rPr>
              <w:t xml:space="preserve"> </w:t>
            </w:r>
            <w:r w:rsidRPr="003A3FE1">
              <w:rPr>
                <w:color w:val="000000"/>
              </w:rPr>
              <w:t>(approximately 20 days) prevent the implementation of an adequate human observation system on board. For this reason, the parties concerned decided to cancel Action 2.1.1, Milestone 27 and replace it with a new action.</w:t>
            </w:r>
          </w:p>
          <w:p w14:paraId="3F9A9512" w14:textId="77777777" w:rsidR="0050254A" w:rsidRPr="003A3FE1" w:rsidRDefault="0050254A" w:rsidP="002B2150">
            <w:pPr>
              <w:pBdr>
                <w:top w:val="nil"/>
                <w:left w:val="nil"/>
                <w:bottom w:val="nil"/>
                <w:right w:val="nil"/>
                <w:between w:val="nil"/>
              </w:pBdr>
              <w:ind w:left="69"/>
              <w:jc w:val="both"/>
              <w:rPr>
                <w:color w:val="000000"/>
              </w:rPr>
            </w:pPr>
          </w:p>
          <w:p w14:paraId="27D49712" w14:textId="5744AE27" w:rsidR="003A3FE1" w:rsidRDefault="003A3FE1" w:rsidP="002B2150">
            <w:pPr>
              <w:pBdr>
                <w:top w:val="nil"/>
                <w:left w:val="nil"/>
                <w:bottom w:val="nil"/>
                <w:right w:val="nil"/>
                <w:between w:val="nil"/>
              </w:pBdr>
              <w:ind w:left="69"/>
              <w:jc w:val="both"/>
              <w:rPr>
                <w:color w:val="000000"/>
              </w:rPr>
            </w:pPr>
            <w:r w:rsidRPr="003A3FE1">
              <w:rPr>
                <w:color w:val="000000"/>
              </w:rPr>
              <w:t xml:space="preserve">On the other hand, a pilot project was designed for remote monitoring using cameras and artificial intelligence to capture bycatch information and interaction with ETP species. (Milestone 76) The pilot project was financed by the National Fisheries and Aquaculture Innovation </w:t>
            </w:r>
            <w:r w:rsidR="0050254A" w:rsidRPr="003A3FE1">
              <w:rPr>
                <w:color w:val="000000"/>
              </w:rPr>
              <w:t>Program</w:t>
            </w:r>
            <w:r w:rsidRPr="003A3FE1">
              <w:rPr>
                <w:color w:val="000000"/>
              </w:rPr>
              <w:t xml:space="preserve"> (PNIPA 2020 - 2021) and with funds from the companies that make up the Peru Mahi Alliance. This pilot project was carried out on 10 vessels so milestone 76 of the action was completed. As a result of the remote camera monitoring pilot project, it was found that it was not feasible to scale it across the fleet due to the high cost of implementing the system on a statistically representative number of the mahi-mahi fleet. In addition, there are additional costs associated with the maintenance of the system, the hiring of professional technical reviewers for the videos, among others. For this reason, Milestone 77 will not be covered and is therefore </w:t>
            </w:r>
            <w:r w:rsidR="0050254A" w:rsidRPr="003A3FE1">
              <w:rPr>
                <w:color w:val="000000"/>
              </w:rPr>
              <w:t>be removed</w:t>
            </w:r>
            <w:r w:rsidRPr="003A3FE1">
              <w:rPr>
                <w:color w:val="000000"/>
              </w:rPr>
              <w:t xml:space="preserve"> from the Action Plan.</w:t>
            </w:r>
          </w:p>
          <w:p w14:paraId="6CC007C8" w14:textId="77777777" w:rsidR="0050254A" w:rsidRPr="003A3FE1" w:rsidRDefault="0050254A" w:rsidP="002B2150">
            <w:pPr>
              <w:pBdr>
                <w:top w:val="nil"/>
                <w:left w:val="nil"/>
                <w:bottom w:val="nil"/>
                <w:right w:val="nil"/>
                <w:between w:val="nil"/>
              </w:pBdr>
              <w:ind w:left="69"/>
              <w:jc w:val="both"/>
              <w:rPr>
                <w:color w:val="000000"/>
              </w:rPr>
            </w:pPr>
          </w:p>
          <w:p w14:paraId="21B45699" w14:textId="1B350D58" w:rsidR="003A3FE1" w:rsidRDefault="003A3FE1" w:rsidP="002B2150">
            <w:pPr>
              <w:pBdr>
                <w:top w:val="nil"/>
                <w:left w:val="nil"/>
                <w:bottom w:val="nil"/>
                <w:right w:val="nil"/>
                <w:between w:val="nil"/>
              </w:pBdr>
              <w:ind w:left="69"/>
              <w:jc w:val="both"/>
              <w:rPr>
                <w:color w:val="000000"/>
              </w:rPr>
            </w:pPr>
            <w:r w:rsidRPr="003A3FE1">
              <w:rPr>
                <w:color w:val="000000"/>
              </w:rPr>
              <w:t xml:space="preserve">In parallel, in relation to the original objectives of Action 2.1.8, WWF has implemented an electronic fishing app whose use has been promoted in the framework of the </w:t>
            </w:r>
            <w:r w:rsidR="00FE2C83">
              <w:rPr>
                <w:color w:val="000000"/>
              </w:rPr>
              <w:t>PMA</w:t>
            </w:r>
            <w:r w:rsidRPr="003A3FE1">
              <w:rPr>
                <w:color w:val="000000"/>
              </w:rPr>
              <w:t xml:space="preserve"> this app called </w:t>
            </w:r>
            <w:proofErr w:type="spellStart"/>
            <w:r w:rsidRPr="003A3FE1">
              <w:rPr>
                <w:color w:val="000000"/>
              </w:rPr>
              <w:t>TrazApp</w:t>
            </w:r>
            <w:proofErr w:type="spellEnd"/>
            <w:r w:rsidRPr="003A3FE1">
              <w:rPr>
                <w:color w:val="000000"/>
              </w:rPr>
              <w:t xml:space="preserve"> has been widely used. In 2019, the app was used by more than 200 users, recording around 3,000 fishing trips and more than 28,000 </w:t>
            </w:r>
            <w:proofErr w:type="spellStart"/>
            <w:r w:rsidRPr="003A3FE1">
              <w:rPr>
                <w:color w:val="000000"/>
              </w:rPr>
              <w:t>tonnes</w:t>
            </w:r>
            <w:proofErr w:type="spellEnd"/>
            <w:r w:rsidRPr="003A3FE1">
              <w:rPr>
                <w:color w:val="000000"/>
              </w:rPr>
              <w:t xml:space="preserve"> of landings. This app includes the reporting of interactions with ETP species, especially turtles, where the number of interactions and the state in which they were released is reported. This tool would complement the remote monitoring information, but it should be noted that it is dependent on </w:t>
            </w:r>
            <w:r w:rsidRPr="003A3FE1">
              <w:rPr>
                <w:color w:val="000000"/>
              </w:rPr>
              <w:lastRenderedPageBreak/>
              <w:t xml:space="preserve">fishermen reporting the information. </w:t>
            </w:r>
          </w:p>
          <w:p w14:paraId="2D98A2F5" w14:textId="77777777" w:rsidR="0050254A" w:rsidRPr="003A3FE1" w:rsidRDefault="0050254A" w:rsidP="002B2150">
            <w:pPr>
              <w:pBdr>
                <w:top w:val="nil"/>
                <w:left w:val="nil"/>
                <w:bottom w:val="nil"/>
                <w:right w:val="nil"/>
                <w:between w:val="nil"/>
              </w:pBdr>
              <w:ind w:left="69"/>
              <w:jc w:val="both"/>
              <w:rPr>
                <w:color w:val="000000"/>
              </w:rPr>
            </w:pPr>
          </w:p>
          <w:p w14:paraId="1E6AE2E2" w14:textId="1B2009F2" w:rsidR="003A3FE1" w:rsidRPr="003A3FE1" w:rsidRDefault="003A3FE1" w:rsidP="002B2150">
            <w:pPr>
              <w:pBdr>
                <w:top w:val="nil"/>
                <w:left w:val="nil"/>
                <w:bottom w:val="nil"/>
                <w:right w:val="nil"/>
                <w:between w:val="nil"/>
              </w:pBdr>
              <w:ind w:left="69"/>
              <w:jc w:val="both"/>
              <w:rPr>
                <w:color w:val="000000"/>
              </w:rPr>
            </w:pPr>
            <w:r w:rsidRPr="003A3FE1">
              <w:rPr>
                <w:color w:val="000000"/>
              </w:rPr>
              <w:t xml:space="preserve">With the remote camera monitoring information from the implemented pilot, human observer information, fishing logbook data, the use of the SITRAPESCA traceability application and fishermen's contributions to </w:t>
            </w:r>
            <w:proofErr w:type="spellStart"/>
            <w:r w:rsidRPr="003A3FE1">
              <w:rPr>
                <w:color w:val="000000"/>
              </w:rPr>
              <w:t>TrazApp</w:t>
            </w:r>
            <w:proofErr w:type="spellEnd"/>
            <w:r w:rsidRPr="003A3FE1">
              <w:rPr>
                <w:color w:val="000000"/>
              </w:rPr>
              <w:t xml:space="preserve">, it should be possible to a) </w:t>
            </w:r>
            <w:r w:rsidR="0050254A" w:rsidRPr="003A3FE1">
              <w:rPr>
                <w:color w:val="000000"/>
              </w:rPr>
              <w:t>characterize</w:t>
            </w:r>
            <w:r w:rsidRPr="003A3FE1">
              <w:rPr>
                <w:color w:val="000000"/>
              </w:rPr>
              <w:t xml:space="preserve"> and quantify bycatch, to determine the existence of secondary target species b) understand the causes of these interactions and c) evaluate and monitor the effectiveness of measures to not impede the recovery of secondary target species.</w:t>
            </w:r>
          </w:p>
          <w:p w14:paraId="058EAD88" w14:textId="5D0892F4" w:rsidR="003A3FE1" w:rsidRDefault="003A3FE1" w:rsidP="002B2150">
            <w:pPr>
              <w:pBdr>
                <w:top w:val="nil"/>
                <w:left w:val="nil"/>
                <w:bottom w:val="nil"/>
                <w:right w:val="nil"/>
                <w:between w:val="nil"/>
              </w:pBdr>
              <w:ind w:left="69"/>
              <w:jc w:val="both"/>
              <w:rPr>
                <w:color w:val="000000"/>
              </w:rPr>
            </w:pPr>
            <w:r w:rsidRPr="003A3FE1">
              <w:rPr>
                <w:color w:val="000000"/>
              </w:rPr>
              <w:t xml:space="preserve">However, given that the scaling up of human and electronic monitoring, tested in the development of this action, is not possible for various reasons explained above, a new action is proposed to fill the gap in on-board monitoring of longliners catching </w:t>
            </w:r>
            <w:r w:rsidR="0050254A">
              <w:rPr>
                <w:color w:val="000000"/>
              </w:rPr>
              <w:t>mahi-mahi</w:t>
            </w:r>
            <w:r w:rsidRPr="003A3FE1">
              <w:rPr>
                <w:color w:val="000000"/>
              </w:rPr>
              <w:t xml:space="preserve"> (A2.1.9) and to bring together the various initiatives mentioned above. (See Action 2.1.9).</w:t>
            </w:r>
          </w:p>
          <w:p w14:paraId="148AD681" w14:textId="77777777" w:rsidR="0050254A" w:rsidRPr="003A3FE1" w:rsidRDefault="0050254A" w:rsidP="002B2150">
            <w:pPr>
              <w:pBdr>
                <w:top w:val="nil"/>
                <w:left w:val="nil"/>
                <w:bottom w:val="nil"/>
                <w:right w:val="nil"/>
                <w:between w:val="nil"/>
              </w:pBdr>
              <w:ind w:left="69"/>
              <w:jc w:val="both"/>
              <w:rPr>
                <w:color w:val="000000"/>
              </w:rPr>
            </w:pPr>
          </w:p>
          <w:p w14:paraId="4DA3DB13" w14:textId="02172931" w:rsidR="003A3FE1" w:rsidRDefault="003A3FE1" w:rsidP="002B2150">
            <w:pPr>
              <w:pBdr>
                <w:top w:val="nil"/>
                <w:left w:val="nil"/>
                <w:bottom w:val="nil"/>
                <w:right w:val="nil"/>
                <w:between w:val="nil"/>
              </w:pBdr>
              <w:ind w:left="69"/>
              <w:jc w:val="both"/>
              <w:rPr>
                <w:color w:val="000000"/>
              </w:rPr>
            </w:pPr>
            <w:r w:rsidRPr="003A3FE1">
              <w:rPr>
                <w:color w:val="000000"/>
              </w:rPr>
              <w:t xml:space="preserve">On the other hand, although the pelagic gear used to catch </w:t>
            </w:r>
            <w:r w:rsidR="0050254A">
              <w:rPr>
                <w:color w:val="000000"/>
              </w:rPr>
              <w:t>mahi-mahi</w:t>
            </w:r>
            <w:r w:rsidRPr="003A3FE1">
              <w:rPr>
                <w:color w:val="000000"/>
              </w:rPr>
              <w:t xml:space="preserve"> in Peru is not found on the seabed, it is necessary to implement a mechanism to record the loss of fishing gear, which could eventually drift towards coastal areas and impact the habitat or more broadly the ecosystem. This is considering the size of the fleet, which in 2015 was estimated at 2,346 vessels.</w:t>
            </w:r>
          </w:p>
          <w:p w14:paraId="56B3D489" w14:textId="77777777" w:rsidR="0050254A" w:rsidRPr="003A3FE1" w:rsidRDefault="0050254A" w:rsidP="002B2150">
            <w:pPr>
              <w:pBdr>
                <w:top w:val="nil"/>
                <w:left w:val="nil"/>
                <w:bottom w:val="nil"/>
                <w:right w:val="nil"/>
                <w:between w:val="nil"/>
              </w:pBdr>
              <w:ind w:left="69"/>
              <w:jc w:val="both"/>
              <w:rPr>
                <w:color w:val="000000"/>
              </w:rPr>
            </w:pPr>
          </w:p>
          <w:p w14:paraId="2218493D" w14:textId="77777777" w:rsidR="003A3FE1" w:rsidRPr="003A3FE1" w:rsidRDefault="003A3FE1" w:rsidP="002B2150">
            <w:pPr>
              <w:pBdr>
                <w:top w:val="nil"/>
                <w:left w:val="nil"/>
                <w:bottom w:val="nil"/>
                <w:right w:val="nil"/>
                <w:between w:val="nil"/>
              </w:pBdr>
              <w:ind w:left="69"/>
              <w:jc w:val="both"/>
              <w:rPr>
                <w:color w:val="000000"/>
              </w:rPr>
            </w:pPr>
            <w:r w:rsidRPr="003A3FE1">
              <w:rPr>
                <w:color w:val="000000"/>
              </w:rPr>
              <w:t xml:space="preserve">To this end, it was initially proposed to use the catch logbook (defined in M8), to collect information on the loss of fishing gear (action 2.2.1 milestones 42 and 43), where geographical coordinates and gear specifications (number of hooks, types of hooks, length of longline, etc.) should be recorded. However, the traceability application designed, SITRAPESCA, does not contemplate the capture of this information. As a solution, it is proposed to introduce this field in SITRAPESCA so that this information is officially recorded. </w:t>
            </w:r>
          </w:p>
          <w:p w14:paraId="3994E9EB" w14:textId="77777777" w:rsidR="003B1B41" w:rsidRDefault="003B1B41" w:rsidP="003B1B41">
            <w:pPr>
              <w:pBdr>
                <w:top w:val="nil"/>
                <w:left w:val="nil"/>
                <w:bottom w:val="nil"/>
                <w:right w:val="nil"/>
                <w:between w:val="nil"/>
              </w:pBdr>
              <w:spacing w:line="276" w:lineRule="auto"/>
              <w:ind w:left="69" w:right="57"/>
              <w:jc w:val="both"/>
              <w:rPr>
                <w:color w:val="000000"/>
              </w:rPr>
            </w:pPr>
          </w:p>
          <w:p w14:paraId="00000212" w14:textId="049A3D0C" w:rsidR="003F0D2B" w:rsidRDefault="003A3FE1" w:rsidP="008F4288">
            <w:pPr>
              <w:pBdr>
                <w:top w:val="nil"/>
                <w:left w:val="nil"/>
                <w:bottom w:val="nil"/>
                <w:right w:val="nil"/>
                <w:between w:val="nil"/>
              </w:pBdr>
              <w:spacing w:before="1"/>
              <w:ind w:left="69"/>
              <w:jc w:val="both"/>
              <w:rPr>
                <w:color w:val="000000"/>
              </w:rPr>
            </w:pPr>
            <w:r w:rsidRPr="003A3FE1">
              <w:rPr>
                <w:color w:val="000000"/>
              </w:rPr>
              <w:t xml:space="preserve">On the other hand, in relation to Milestone 79 on strategies to </w:t>
            </w:r>
            <w:r w:rsidR="0050254A" w:rsidRPr="003A3FE1">
              <w:rPr>
                <w:color w:val="000000"/>
              </w:rPr>
              <w:t>minimize</w:t>
            </w:r>
            <w:r w:rsidRPr="003A3FE1">
              <w:rPr>
                <w:color w:val="000000"/>
              </w:rPr>
              <w:t xml:space="preserve"> the impact on ETP species, it is considered that it is necessary to continue with the progress already initiated in relation, fundamentally, to the use of the inverted T for sea turtles and to incorporate seabirds as part of the Action</w:t>
            </w:r>
            <w:r w:rsidR="00EC69DA">
              <w:rPr>
                <w:color w:val="000000"/>
              </w:rPr>
              <w:t>. Furthermore</w:t>
            </w:r>
            <w:r w:rsidR="003B1B41" w:rsidRPr="002B2150">
              <w:rPr>
                <w:color w:val="000000"/>
                <w:highlight w:val="yellow"/>
              </w:rPr>
              <w:t xml:space="preserve"> </w:t>
            </w:r>
            <w:r w:rsidR="003B1B41" w:rsidRPr="00EC69DA">
              <w:rPr>
                <w:color w:val="000000"/>
              </w:rPr>
              <w:t>as an extension of the scope of this action for the next three-year</w:t>
            </w:r>
            <w:r w:rsidR="003B1B41" w:rsidRPr="003B1B41">
              <w:rPr>
                <w:color w:val="000000"/>
              </w:rPr>
              <w:t xml:space="preserve"> period and given the impact that longline fisheries can have on certain seabirds, IMARPE, in collaboration with the New Zealand Department of Conservation, is in the process of approving a research project that in the first stage will focus on characterizing the behavior of seabirds that interact directly with the mahi-mahi fishery, determining in which part of the gear they are more susceptible to being captured incidentally, as well as at what moment of the operation of the line (set, operation or collection). Based on the results obtained, the second stage will identify, design and implement the most suitable mitigation tests to reduce albatross and petrel mortality in this fishery, including the possibility of adapting bird scaring mechanisms, modification of part of the fishing gear, good practices for discarding entrails, retention of second-use bait, modification of bait characteristics, etc. </w:t>
            </w:r>
          </w:p>
        </w:tc>
      </w:tr>
    </w:tbl>
    <w:tbl>
      <w:tblPr>
        <w:tblStyle w:val="af4"/>
        <w:tblW w:w="12953"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9551"/>
      </w:tblGrid>
      <w:tr w:rsidR="003F0D2B" w14:paraId="0C108200" w14:textId="77777777">
        <w:trPr>
          <w:trHeight w:val="268"/>
        </w:trPr>
        <w:tc>
          <w:tcPr>
            <w:tcW w:w="3402" w:type="dxa"/>
          </w:tcPr>
          <w:p w14:paraId="0000021C" w14:textId="77777777" w:rsidR="003F0D2B" w:rsidRDefault="00FE47FD">
            <w:pPr>
              <w:pBdr>
                <w:top w:val="nil"/>
                <w:left w:val="nil"/>
                <w:bottom w:val="nil"/>
                <w:right w:val="nil"/>
                <w:between w:val="nil"/>
              </w:pBdr>
              <w:spacing w:line="248" w:lineRule="auto"/>
              <w:ind w:left="69"/>
              <w:rPr>
                <w:color w:val="000000"/>
              </w:rPr>
            </w:pPr>
            <w:r>
              <w:rPr>
                <w:color w:val="000000"/>
              </w:rPr>
              <w:lastRenderedPageBreak/>
              <w:t>Expected compliance date</w:t>
            </w:r>
          </w:p>
        </w:tc>
        <w:tc>
          <w:tcPr>
            <w:tcW w:w="9551" w:type="dxa"/>
          </w:tcPr>
          <w:p w14:paraId="0000021D" w14:textId="77777777" w:rsidR="003F0D2B" w:rsidRDefault="00FE47FD">
            <w:pPr>
              <w:pBdr>
                <w:top w:val="nil"/>
                <w:left w:val="nil"/>
                <w:bottom w:val="nil"/>
                <w:right w:val="nil"/>
                <w:between w:val="nil"/>
              </w:pBdr>
              <w:spacing w:line="248" w:lineRule="auto"/>
              <w:ind w:left="69"/>
              <w:rPr>
                <w:color w:val="000000"/>
              </w:rPr>
            </w:pPr>
            <w:r>
              <w:rPr>
                <w:color w:val="000000"/>
              </w:rPr>
              <w:t>December, 2026</w:t>
            </w:r>
          </w:p>
        </w:tc>
      </w:tr>
      <w:tr w:rsidR="003F0D2B" w14:paraId="7057FD5C" w14:textId="77777777">
        <w:trPr>
          <w:trHeight w:val="299"/>
        </w:trPr>
        <w:tc>
          <w:tcPr>
            <w:tcW w:w="3402" w:type="dxa"/>
          </w:tcPr>
          <w:p w14:paraId="0000021E" w14:textId="77777777" w:rsidR="003F0D2B" w:rsidRDefault="00FE47FD">
            <w:pPr>
              <w:pBdr>
                <w:top w:val="nil"/>
                <w:left w:val="nil"/>
                <w:bottom w:val="nil"/>
                <w:right w:val="nil"/>
                <w:between w:val="nil"/>
              </w:pBdr>
              <w:spacing w:line="268" w:lineRule="auto"/>
              <w:ind w:left="69"/>
              <w:rPr>
                <w:color w:val="000000"/>
              </w:rPr>
            </w:pPr>
            <w:r>
              <w:rPr>
                <w:color w:val="000000"/>
              </w:rPr>
              <w:lastRenderedPageBreak/>
              <w:t>Priority</w:t>
            </w:r>
          </w:p>
        </w:tc>
        <w:tc>
          <w:tcPr>
            <w:tcW w:w="9551" w:type="dxa"/>
          </w:tcPr>
          <w:p w14:paraId="0000021F" w14:textId="77777777" w:rsidR="003F0D2B" w:rsidRDefault="00FE47FD">
            <w:pPr>
              <w:pBdr>
                <w:top w:val="nil"/>
                <w:left w:val="nil"/>
                <w:bottom w:val="nil"/>
                <w:right w:val="nil"/>
                <w:between w:val="nil"/>
              </w:pBdr>
              <w:spacing w:before="16" w:line="264" w:lineRule="auto"/>
              <w:ind w:left="69"/>
              <w:rPr>
                <w:color w:val="000000"/>
              </w:rPr>
            </w:pPr>
            <w:r>
              <w:rPr>
                <w:color w:val="000000"/>
              </w:rPr>
              <w:t>High</w:t>
            </w:r>
          </w:p>
        </w:tc>
      </w:tr>
      <w:tr w:rsidR="003F0D2B" w14:paraId="7A9F9792" w14:textId="77777777">
        <w:trPr>
          <w:trHeight w:val="302"/>
        </w:trPr>
        <w:tc>
          <w:tcPr>
            <w:tcW w:w="3402" w:type="dxa"/>
          </w:tcPr>
          <w:p w14:paraId="00000220" w14:textId="77777777" w:rsidR="003F0D2B" w:rsidRDefault="00FE47FD">
            <w:pPr>
              <w:pBdr>
                <w:top w:val="nil"/>
                <w:left w:val="nil"/>
                <w:bottom w:val="nil"/>
                <w:right w:val="nil"/>
                <w:between w:val="nil"/>
              </w:pBdr>
              <w:spacing w:line="268" w:lineRule="auto"/>
              <w:ind w:left="69"/>
              <w:rPr>
                <w:color w:val="000000"/>
              </w:rPr>
            </w:pPr>
            <w:r>
              <w:rPr>
                <w:color w:val="000000"/>
              </w:rPr>
              <w:t>Estimated cost ($US)</w:t>
            </w:r>
          </w:p>
        </w:tc>
        <w:tc>
          <w:tcPr>
            <w:tcW w:w="9551" w:type="dxa"/>
          </w:tcPr>
          <w:p w14:paraId="00000221" w14:textId="5592B47E" w:rsidR="003F0D2B" w:rsidRDefault="00081A97">
            <w:pPr>
              <w:pBdr>
                <w:top w:val="nil"/>
                <w:left w:val="nil"/>
                <w:bottom w:val="nil"/>
                <w:right w:val="nil"/>
                <w:between w:val="nil"/>
              </w:pBdr>
              <w:spacing w:before="16" w:line="266" w:lineRule="auto"/>
              <w:ind w:left="69"/>
              <w:rPr>
                <w:color w:val="000000"/>
              </w:rPr>
            </w:pPr>
            <w:r>
              <w:rPr>
                <w:color w:val="000000"/>
                <w:highlight w:val="yellow"/>
              </w:rPr>
              <w:t>$16</w:t>
            </w:r>
            <w:r w:rsidR="00FE47FD" w:rsidRPr="002B2150">
              <w:rPr>
                <w:color w:val="000000"/>
                <w:highlight w:val="yellow"/>
              </w:rPr>
              <w:t>0,000</w:t>
            </w:r>
          </w:p>
        </w:tc>
      </w:tr>
    </w:tbl>
    <w:tbl>
      <w:tblPr>
        <w:tblStyle w:val="af5"/>
        <w:tblW w:w="12953"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9551"/>
      </w:tblGrid>
      <w:tr w:rsidR="003F0D2B" w14:paraId="5786C4A2" w14:textId="77777777">
        <w:trPr>
          <w:trHeight w:val="285"/>
        </w:trPr>
        <w:tc>
          <w:tcPr>
            <w:tcW w:w="3402" w:type="dxa"/>
            <w:tcBorders>
              <w:top w:val="nil"/>
            </w:tcBorders>
          </w:tcPr>
          <w:p w14:paraId="00000224" w14:textId="77777777" w:rsidR="003F0D2B" w:rsidRDefault="00FE47FD">
            <w:pPr>
              <w:pBdr>
                <w:top w:val="nil"/>
                <w:left w:val="nil"/>
                <w:bottom w:val="nil"/>
                <w:right w:val="nil"/>
                <w:between w:val="nil"/>
              </w:pBdr>
              <w:spacing w:line="265" w:lineRule="auto"/>
              <w:ind w:left="69"/>
              <w:rPr>
                <w:color w:val="000000"/>
              </w:rPr>
            </w:pPr>
            <w:r>
              <w:rPr>
                <w:color w:val="000000"/>
              </w:rPr>
              <w:t>Responsible parties</w:t>
            </w:r>
          </w:p>
        </w:tc>
        <w:tc>
          <w:tcPr>
            <w:tcW w:w="9551" w:type="dxa"/>
            <w:tcBorders>
              <w:top w:val="nil"/>
            </w:tcBorders>
          </w:tcPr>
          <w:p w14:paraId="00000225" w14:textId="77777777" w:rsidR="003F0D2B" w:rsidRDefault="00FE47FD">
            <w:pPr>
              <w:pBdr>
                <w:top w:val="nil"/>
                <w:left w:val="nil"/>
                <w:bottom w:val="nil"/>
                <w:right w:val="nil"/>
                <w:between w:val="nil"/>
              </w:pBdr>
              <w:spacing w:before="6" w:line="259" w:lineRule="auto"/>
              <w:ind w:left="69"/>
              <w:rPr>
                <w:color w:val="000000"/>
              </w:rPr>
            </w:pPr>
            <w:r>
              <w:rPr>
                <w:color w:val="000000"/>
              </w:rPr>
              <w:t>PRODUCE, IMARPE</w:t>
            </w:r>
          </w:p>
        </w:tc>
      </w:tr>
      <w:tr w:rsidR="003F0D2B" w14:paraId="7E51783C" w14:textId="77777777">
        <w:trPr>
          <w:trHeight w:val="1610"/>
        </w:trPr>
        <w:tc>
          <w:tcPr>
            <w:tcW w:w="3402" w:type="dxa"/>
          </w:tcPr>
          <w:p w14:paraId="00000226" w14:textId="77777777" w:rsidR="003F0D2B" w:rsidRDefault="003F0D2B">
            <w:pPr>
              <w:pBdr>
                <w:top w:val="nil"/>
                <w:left w:val="nil"/>
                <w:bottom w:val="nil"/>
                <w:right w:val="nil"/>
                <w:between w:val="nil"/>
              </w:pBdr>
              <w:rPr>
                <w:b/>
                <w:i/>
                <w:color w:val="000000"/>
              </w:rPr>
            </w:pPr>
          </w:p>
          <w:p w14:paraId="00000227" w14:textId="77777777" w:rsidR="003F0D2B" w:rsidRDefault="003F0D2B">
            <w:pPr>
              <w:pBdr>
                <w:top w:val="nil"/>
                <w:left w:val="nil"/>
                <w:bottom w:val="nil"/>
                <w:right w:val="nil"/>
                <w:between w:val="nil"/>
              </w:pBdr>
              <w:spacing w:before="134"/>
              <w:rPr>
                <w:b/>
                <w:i/>
                <w:color w:val="000000"/>
              </w:rPr>
            </w:pPr>
          </w:p>
          <w:p w14:paraId="00000228" w14:textId="77777777" w:rsidR="003F0D2B" w:rsidRDefault="00FE47FD">
            <w:pPr>
              <w:pBdr>
                <w:top w:val="nil"/>
                <w:left w:val="nil"/>
                <w:bottom w:val="nil"/>
                <w:right w:val="nil"/>
                <w:between w:val="nil"/>
              </w:pBdr>
              <w:ind w:left="69"/>
              <w:rPr>
                <w:color w:val="000000"/>
              </w:rPr>
            </w:pPr>
            <w:r>
              <w:rPr>
                <w:color w:val="000000"/>
              </w:rPr>
              <w:t>MSC IDs associated with the action</w:t>
            </w:r>
          </w:p>
        </w:tc>
        <w:tc>
          <w:tcPr>
            <w:tcW w:w="9551" w:type="dxa"/>
          </w:tcPr>
          <w:sdt>
            <w:sdtPr>
              <w:tag w:val="goog_rdk_8"/>
              <w:id w:val="2068141814"/>
            </w:sdtPr>
            <w:sdtEndPr/>
            <w:sdtContent>
              <w:p w14:paraId="00000229" w14:textId="77777777" w:rsidR="003F0D2B" w:rsidRDefault="00D95B7F">
                <w:pPr>
                  <w:pBdr>
                    <w:top w:val="nil"/>
                    <w:left w:val="nil"/>
                    <w:bottom w:val="nil"/>
                    <w:right w:val="nil"/>
                    <w:between w:val="nil"/>
                  </w:pBdr>
                  <w:spacing w:line="268" w:lineRule="auto"/>
                  <w:ind w:left="69"/>
                  <w:rPr>
                    <w:color w:val="000000"/>
                  </w:rPr>
                </w:pPr>
                <w:sdt>
                  <w:sdtPr>
                    <w:tag w:val="goog_rdk_7"/>
                    <w:id w:val="-798761643"/>
                  </w:sdtPr>
                  <w:sdtEndPr/>
                  <w:sdtContent>
                    <w:r w:rsidR="00FE47FD">
                      <w:rPr>
                        <w:color w:val="000000"/>
                      </w:rPr>
                      <w:t>2.1.1 Primary species Outcome</w:t>
                    </w:r>
                  </w:sdtContent>
                </w:sdt>
              </w:p>
            </w:sdtContent>
          </w:sdt>
          <w:p w14:paraId="0000022A" w14:textId="77777777" w:rsidR="003F0D2B" w:rsidRDefault="00FE47FD">
            <w:pPr>
              <w:pBdr>
                <w:top w:val="nil"/>
                <w:left w:val="nil"/>
                <w:bottom w:val="nil"/>
                <w:right w:val="nil"/>
                <w:between w:val="nil"/>
              </w:pBdr>
              <w:spacing w:line="268" w:lineRule="auto"/>
              <w:ind w:left="69"/>
              <w:rPr>
                <w:color w:val="000000"/>
              </w:rPr>
            </w:pPr>
            <w:r>
              <w:rPr>
                <w:color w:val="000000"/>
              </w:rPr>
              <w:t>2.1.3. Primary species information</w:t>
            </w:r>
          </w:p>
          <w:p w14:paraId="0000022B" w14:textId="29736138" w:rsidR="003F0D2B" w:rsidRDefault="00FE47FD">
            <w:pPr>
              <w:numPr>
                <w:ilvl w:val="2"/>
                <w:numId w:val="1"/>
              </w:numPr>
              <w:pBdr>
                <w:top w:val="nil"/>
                <w:left w:val="nil"/>
                <w:bottom w:val="nil"/>
                <w:right w:val="nil"/>
                <w:between w:val="nil"/>
              </w:pBdr>
              <w:tabs>
                <w:tab w:val="left" w:pos="621"/>
              </w:tabs>
              <w:ind w:left="621" w:hanging="552"/>
            </w:pPr>
            <w:r>
              <w:rPr>
                <w:color w:val="000000"/>
              </w:rPr>
              <w:t>Secondary Species Outcome</w:t>
            </w:r>
            <w:sdt>
              <w:sdtPr>
                <w:tag w:val="goog_rdk_9"/>
                <w:id w:val="1974856136"/>
                <w:showingPlcHdr/>
              </w:sdtPr>
              <w:sdtEndPr/>
              <w:sdtContent>
                <w:r w:rsidR="002B2150">
                  <w:t xml:space="preserve">     </w:t>
                </w:r>
              </w:sdtContent>
            </w:sdt>
          </w:p>
          <w:p w14:paraId="0000022C" w14:textId="77777777" w:rsidR="003F0D2B" w:rsidRDefault="00FE47FD">
            <w:pPr>
              <w:numPr>
                <w:ilvl w:val="2"/>
                <w:numId w:val="1"/>
              </w:numPr>
              <w:pBdr>
                <w:top w:val="nil"/>
                <w:left w:val="nil"/>
                <w:bottom w:val="nil"/>
                <w:right w:val="nil"/>
                <w:between w:val="nil"/>
              </w:pBdr>
              <w:tabs>
                <w:tab w:val="left" w:pos="621"/>
              </w:tabs>
              <w:ind w:left="621" w:hanging="552"/>
            </w:pPr>
            <w:r>
              <w:rPr>
                <w:color w:val="000000"/>
              </w:rPr>
              <w:t>Secondary Species Management</w:t>
            </w:r>
          </w:p>
          <w:p w14:paraId="0000022D" w14:textId="77777777" w:rsidR="003F0D2B" w:rsidRDefault="00FE47FD">
            <w:pPr>
              <w:numPr>
                <w:ilvl w:val="2"/>
                <w:numId w:val="1"/>
              </w:numPr>
              <w:pBdr>
                <w:top w:val="nil"/>
                <w:left w:val="nil"/>
                <w:bottom w:val="nil"/>
                <w:right w:val="nil"/>
                <w:between w:val="nil"/>
              </w:pBdr>
              <w:tabs>
                <w:tab w:val="left" w:pos="621"/>
              </w:tabs>
              <w:spacing w:line="267" w:lineRule="auto"/>
              <w:ind w:left="621" w:hanging="552"/>
            </w:pPr>
            <w:r>
              <w:rPr>
                <w:color w:val="000000"/>
              </w:rPr>
              <w:t>Secondary species information</w:t>
            </w:r>
          </w:p>
          <w:p w14:paraId="0000022E" w14:textId="77777777" w:rsidR="003F0D2B" w:rsidRDefault="00FE47FD">
            <w:pPr>
              <w:pBdr>
                <w:top w:val="nil"/>
                <w:left w:val="nil"/>
                <w:bottom w:val="nil"/>
                <w:right w:val="nil"/>
                <w:between w:val="nil"/>
              </w:pBdr>
              <w:spacing w:line="267" w:lineRule="auto"/>
              <w:ind w:left="69"/>
              <w:rPr>
                <w:color w:val="000000"/>
              </w:rPr>
            </w:pPr>
            <w:r>
              <w:rPr>
                <w:color w:val="000000"/>
              </w:rPr>
              <w:t>2.3.3. ETP species information</w:t>
            </w:r>
          </w:p>
          <w:p w14:paraId="0000022F" w14:textId="77777777" w:rsidR="003F0D2B" w:rsidRDefault="00FE47FD">
            <w:pPr>
              <w:pBdr>
                <w:top w:val="nil"/>
                <w:left w:val="nil"/>
                <w:bottom w:val="nil"/>
                <w:right w:val="nil"/>
                <w:between w:val="nil"/>
              </w:pBdr>
              <w:spacing w:before="1" w:line="249" w:lineRule="auto"/>
              <w:ind w:left="69"/>
              <w:rPr>
                <w:color w:val="000000"/>
              </w:rPr>
            </w:pPr>
            <w:r>
              <w:rPr>
                <w:color w:val="000000"/>
              </w:rPr>
              <w:t>2.4.3. Habitats information</w:t>
            </w:r>
          </w:p>
        </w:tc>
      </w:tr>
    </w:tbl>
    <w:p w14:paraId="00000230" w14:textId="77777777" w:rsidR="003F0D2B" w:rsidRDefault="003F0D2B">
      <w:pPr>
        <w:spacing w:before="45"/>
        <w:rPr>
          <w:b/>
          <w:i/>
          <w:sz w:val="20"/>
          <w:szCs w:val="20"/>
        </w:rPr>
      </w:pPr>
    </w:p>
    <w:p w14:paraId="00000231" w14:textId="77777777" w:rsidR="003F0D2B" w:rsidRDefault="003F0D2B">
      <w:pPr>
        <w:rPr>
          <w:b/>
          <w:i/>
          <w:sz w:val="16"/>
          <w:szCs w:val="16"/>
        </w:rPr>
      </w:pPr>
    </w:p>
    <w:tbl>
      <w:tblPr>
        <w:tblStyle w:val="af6"/>
        <w:tblW w:w="0" w:type="auto"/>
        <w:tblInd w:w="1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85"/>
        <w:gridCol w:w="1885"/>
        <w:gridCol w:w="1885"/>
        <w:gridCol w:w="1885"/>
        <w:gridCol w:w="1885"/>
        <w:gridCol w:w="1885"/>
        <w:gridCol w:w="1885"/>
      </w:tblGrid>
      <w:tr w:rsidR="003F0D2B" w14:paraId="167E8538" w14:textId="77777777">
        <w:trPr>
          <w:trHeight w:val="507"/>
        </w:trPr>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232" w14:textId="77777777" w:rsidR="003F0D2B" w:rsidRDefault="00FE47FD">
            <w:pPr>
              <w:rPr>
                <w:b/>
                <w:sz w:val="20"/>
                <w:szCs w:val="20"/>
              </w:rPr>
            </w:pPr>
            <w:r>
              <w:rPr>
                <w:b/>
                <w:sz w:val="20"/>
                <w:szCs w:val="20"/>
              </w:rPr>
              <w:t>Action</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233" w14:textId="77777777" w:rsidR="003F0D2B" w:rsidRDefault="00FE47FD">
            <w:pPr>
              <w:rPr>
                <w:b/>
                <w:sz w:val="20"/>
                <w:szCs w:val="20"/>
              </w:rPr>
            </w:pPr>
            <w:r>
              <w:rPr>
                <w:b/>
                <w:sz w:val="20"/>
                <w:szCs w:val="20"/>
              </w:rPr>
              <w:t>Tasks/ Milestones</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234" w14:textId="77777777" w:rsidR="003F0D2B" w:rsidRDefault="00FE47FD">
            <w:pPr>
              <w:rPr>
                <w:b/>
                <w:sz w:val="20"/>
                <w:szCs w:val="20"/>
              </w:rPr>
            </w:pPr>
            <w:r>
              <w:rPr>
                <w:b/>
                <w:sz w:val="20"/>
                <w:szCs w:val="20"/>
              </w:rPr>
              <w:t>Responsible (lead)</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235" w14:textId="77777777" w:rsidR="003F0D2B" w:rsidRDefault="00FE47FD">
            <w:pPr>
              <w:rPr>
                <w:b/>
                <w:sz w:val="20"/>
                <w:szCs w:val="20"/>
              </w:rPr>
            </w:pPr>
            <w:r>
              <w:rPr>
                <w:b/>
                <w:sz w:val="20"/>
                <w:szCs w:val="20"/>
              </w:rPr>
              <w:t>Responsible (supporting role)</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236" w14:textId="77777777" w:rsidR="003F0D2B" w:rsidRDefault="00FE47FD">
            <w:pPr>
              <w:rPr>
                <w:b/>
                <w:sz w:val="20"/>
                <w:szCs w:val="20"/>
              </w:rPr>
            </w:pPr>
            <w:r>
              <w:rPr>
                <w:b/>
                <w:sz w:val="20"/>
                <w:szCs w:val="20"/>
              </w:rPr>
              <w:t>Starting date</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237" w14:textId="77777777" w:rsidR="003F0D2B" w:rsidRDefault="00FE47FD">
            <w:pPr>
              <w:rPr>
                <w:b/>
                <w:sz w:val="20"/>
                <w:szCs w:val="20"/>
              </w:rPr>
            </w:pPr>
            <w:r>
              <w:rPr>
                <w:b/>
                <w:sz w:val="20"/>
                <w:szCs w:val="20"/>
              </w:rPr>
              <w:t>Expected completion date</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238" w14:textId="77777777" w:rsidR="003F0D2B" w:rsidRDefault="00FE47FD">
            <w:pPr>
              <w:rPr>
                <w:b/>
                <w:sz w:val="20"/>
                <w:szCs w:val="20"/>
              </w:rPr>
            </w:pPr>
            <w:r>
              <w:rPr>
                <w:b/>
                <w:sz w:val="20"/>
                <w:szCs w:val="20"/>
              </w:rPr>
              <w:t>Evidence of completion / results</w:t>
            </w:r>
          </w:p>
        </w:tc>
      </w:tr>
      <w:tr w:rsidR="003F0D2B" w14:paraId="0EC96CB8" w14:textId="77777777">
        <w:trPr>
          <w:trHeight w:val="1340"/>
        </w:trPr>
        <w:tc>
          <w:tcPr>
            <w:tcW w:w="1885" w:type="dxa"/>
            <w:vMerge w:val="restart"/>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vAlign w:val="center"/>
          </w:tcPr>
          <w:p w14:paraId="00000239" w14:textId="6AD7BD7D" w:rsidR="003F0D2B" w:rsidRDefault="00FE47FD">
            <w:pPr>
              <w:rPr>
                <w:sz w:val="20"/>
                <w:szCs w:val="20"/>
                <w:highlight w:val="yellow"/>
              </w:rPr>
            </w:pPr>
            <w:r>
              <w:rPr>
                <w:sz w:val="20"/>
                <w:szCs w:val="20"/>
              </w:rPr>
              <w:t xml:space="preserve">2.1.8. Development and implementation of a pilot program for remote monitoring of bycatch and interaction with ETP species and </w:t>
            </w:r>
            <w:r w:rsidR="001307DF">
              <w:rPr>
                <w:sz w:val="20"/>
                <w:szCs w:val="20"/>
              </w:rPr>
              <w:t xml:space="preserve">gear </w:t>
            </w:r>
            <w:r>
              <w:rPr>
                <w:sz w:val="20"/>
                <w:szCs w:val="20"/>
              </w:rPr>
              <w:t>loss- NEW</w:t>
            </w:r>
          </w:p>
        </w:tc>
        <w:tc>
          <w:tcPr>
            <w:tcW w:w="1885" w:type="dxa"/>
            <w:tcMar>
              <w:top w:w="40" w:type="dxa"/>
              <w:left w:w="40" w:type="dxa"/>
              <w:bottom w:w="40" w:type="dxa"/>
              <w:right w:w="40" w:type="dxa"/>
            </w:tcMar>
          </w:tcPr>
          <w:p w14:paraId="0000023A" w14:textId="77777777" w:rsidR="003F0D2B" w:rsidRDefault="00FE47FD">
            <w:pPr>
              <w:rPr>
                <w:sz w:val="20"/>
                <w:szCs w:val="20"/>
                <w:highlight w:val="yellow"/>
              </w:rPr>
            </w:pPr>
            <w:r>
              <w:t>M76: Pilot implementation of remote monitoring program</w:t>
            </w:r>
          </w:p>
        </w:tc>
        <w:tc>
          <w:tcPr>
            <w:tcW w:w="1885" w:type="dxa"/>
            <w:tcMar>
              <w:top w:w="40" w:type="dxa"/>
              <w:left w:w="40" w:type="dxa"/>
              <w:bottom w:w="40" w:type="dxa"/>
              <w:right w:w="40" w:type="dxa"/>
            </w:tcMar>
          </w:tcPr>
          <w:p w14:paraId="0000023B" w14:textId="77777777" w:rsidR="003F0D2B" w:rsidRDefault="00FE47FD">
            <w:pPr>
              <w:rPr>
                <w:sz w:val="20"/>
                <w:szCs w:val="20"/>
                <w:highlight w:val="yellow"/>
              </w:rPr>
            </w:pPr>
            <w:r>
              <w:t>WWF-IMARPE</w:t>
            </w:r>
          </w:p>
        </w:tc>
        <w:tc>
          <w:tcPr>
            <w:tcW w:w="1885" w:type="dxa"/>
            <w:tcMar>
              <w:top w:w="40" w:type="dxa"/>
              <w:left w:w="40" w:type="dxa"/>
              <w:bottom w:w="40" w:type="dxa"/>
              <w:right w:w="40" w:type="dxa"/>
            </w:tcMar>
          </w:tcPr>
          <w:p w14:paraId="0000023C" w14:textId="77777777" w:rsidR="003F0D2B" w:rsidRDefault="00FE47FD">
            <w:pPr>
              <w:rPr>
                <w:sz w:val="20"/>
                <w:szCs w:val="20"/>
                <w:highlight w:val="yellow"/>
              </w:rPr>
            </w:pPr>
            <w:r>
              <w:t>OSPAS</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23D" w14:textId="77777777" w:rsidR="003F0D2B" w:rsidRPr="00383427" w:rsidRDefault="003F0D2B">
            <w:pPr>
              <w:rPr>
                <w:sz w:val="20"/>
                <w:szCs w:val="20"/>
                <w:highlight w:val="yellow"/>
              </w:rPr>
            </w:pPr>
          </w:p>
        </w:tc>
        <w:tc>
          <w:tcPr>
            <w:tcW w:w="1885" w:type="dxa"/>
            <w:tcMar>
              <w:top w:w="40" w:type="dxa"/>
              <w:left w:w="40" w:type="dxa"/>
              <w:bottom w:w="40" w:type="dxa"/>
              <w:right w:w="40" w:type="dxa"/>
            </w:tcMar>
          </w:tcPr>
          <w:p w14:paraId="0000023E" w14:textId="77777777" w:rsidR="003F0D2B" w:rsidRPr="00383427" w:rsidRDefault="00FE47FD">
            <w:pPr>
              <w:rPr>
                <w:sz w:val="20"/>
                <w:szCs w:val="20"/>
                <w:highlight w:val="yellow"/>
              </w:rPr>
            </w:pPr>
            <w:r w:rsidRPr="002B2150">
              <w:rPr>
                <w:b/>
                <w:sz w:val="20"/>
                <w:szCs w:val="20"/>
              </w:rPr>
              <w:t>COMPLETED (2024)</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23F" w14:textId="77777777" w:rsidR="003F0D2B" w:rsidRDefault="00FE47FD">
            <w:pPr>
              <w:rPr>
                <w:sz w:val="20"/>
                <w:szCs w:val="20"/>
                <w:highlight w:val="yellow"/>
              </w:rPr>
            </w:pPr>
            <w:r>
              <w:rPr>
                <w:sz w:val="20"/>
                <w:szCs w:val="20"/>
              </w:rPr>
              <w:t xml:space="preserve">Results report on the analysis of data recorded in the </w:t>
            </w:r>
            <w:proofErr w:type="spellStart"/>
            <w:r>
              <w:rPr>
                <w:sz w:val="20"/>
                <w:szCs w:val="20"/>
              </w:rPr>
              <w:t>TrazApp</w:t>
            </w:r>
            <w:proofErr w:type="spellEnd"/>
            <w:r>
              <w:rPr>
                <w:sz w:val="20"/>
                <w:szCs w:val="20"/>
              </w:rPr>
              <w:t xml:space="preserve"> and remote electronic monitoring cameras.</w:t>
            </w:r>
          </w:p>
        </w:tc>
      </w:tr>
      <w:tr w:rsidR="003F0D2B" w14:paraId="605C8B3C" w14:textId="77777777">
        <w:trPr>
          <w:trHeight w:val="1340"/>
        </w:trPr>
        <w:tc>
          <w:tcPr>
            <w:tcW w:w="1885" w:type="dxa"/>
            <w:vMerge/>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vAlign w:val="center"/>
          </w:tcPr>
          <w:p w14:paraId="00000240" w14:textId="77777777" w:rsidR="003F0D2B" w:rsidRDefault="003F0D2B">
            <w:pPr>
              <w:pBdr>
                <w:top w:val="nil"/>
                <w:left w:val="nil"/>
                <w:bottom w:val="nil"/>
                <w:right w:val="nil"/>
                <w:between w:val="nil"/>
              </w:pBdr>
              <w:spacing w:line="276" w:lineRule="auto"/>
              <w:rPr>
                <w:sz w:val="20"/>
                <w:szCs w:val="20"/>
                <w:highlight w:val="yellow"/>
              </w:rPr>
            </w:pPr>
          </w:p>
        </w:tc>
        <w:tc>
          <w:tcPr>
            <w:tcW w:w="1885" w:type="dxa"/>
            <w:tcMar>
              <w:top w:w="40" w:type="dxa"/>
              <w:left w:w="40" w:type="dxa"/>
              <w:bottom w:w="40" w:type="dxa"/>
              <w:right w:w="40" w:type="dxa"/>
            </w:tcMar>
          </w:tcPr>
          <w:p w14:paraId="00000241" w14:textId="77777777" w:rsidR="003F0D2B" w:rsidRDefault="00FE47FD">
            <w:pPr>
              <w:rPr>
                <w:sz w:val="20"/>
                <w:szCs w:val="20"/>
                <w:highlight w:val="yellow"/>
              </w:rPr>
            </w:pPr>
            <w:r>
              <w:t>M77: Scaling up of the remote monitoring program</w:t>
            </w:r>
          </w:p>
        </w:tc>
        <w:tc>
          <w:tcPr>
            <w:tcW w:w="1885" w:type="dxa"/>
            <w:tcMar>
              <w:top w:w="40" w:type="dxa"/>
              <w:left w:w="40" w:type="dxa"/>
              <w:bottom w:w="40" w:type="dxa"/>
              <w:right w:w="40" w:type="dxa"/>
            </w:tcMar>
          </w:tcPr>
          <w:p w14:paraId="00000242" w14:textId="77777777" w:rsidR="003F0D2B" w:rsidRDefault="00FE47FD">
            <w:pPr>
              <w:rPr>
                <w:sz w:val="20"/>
                <w:szCs w:val="20"/>
                <w:highlight w:val="yellow"/>
              </w:rPr>
            </w:pPr>
            <w:r>
              <w:t>WWF-IMARPE</w:t>
            </w:r>
          </w:p>
        </w:tc>
        <w:tc>
          <w:tcPr>
            <w:tcW w:w="1885" w:type="dxa"/>
            <w:tcMar>
              <w:top w:w="40" w:type="dxa"/>
              <w:left w:w="40" w:type="dxa"/>
              <w:bottom w:w="40" w:type="dxa"/>
              <w:right w:w="40" w:type="dxa"/>
            </w:tcMar>
          </w:tcPr>
          <w:p w14:paraId="00000243" w14:textId="77777777" w:rsidR="003F0D2B" w:rsidRDefault="00FE47FD">
            <w:pPr>
              <w:rPr>
                <w:sz w:val="20"/>
                <w:szCs w:val="20"/>
                <w:highlight w:val="yellow"/>
              </w:rPr>
            </w:pPr>
            <w:r>
              <w:t>OSPAS</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244" w14:textId="77777777" w:rsidR="003F0D2B" w:rsidRPr="00383427" w:rsidRDefault="003F0D2B">
            <w:pPr>
              <w:rPr>
                <w:sz w:val="20"/>
                <w:szCs w:val="20"/>
                <w:highlight w:val="yellow"/>
              </w:rPr>
            </w:pPr>
          </w:p>
        </w:tc>
        <w:tc>
          <w:tcPr>
            <w:tcW w:w="1885" w:type="dxa"/>
            <w:tcMar>
              <w:top w:w="40" w:type="dxa"/>
              <w:left w:w="40" w:type="dxa"/>
              <w:bottom w:w="40" w:type="dxa"/>
              <w:right w:w="40" w:type="dxa"/>
            </w:tcMar>
          </w:tcPr>
          <w:p w14:paraId="00000245" w14:textId="50688133" w:rsidR="003F0D2B" w:rsidRPr="00383427" w:rsidRDefault="00FE47FD">
            <w:pPr>
              <w:rPr>
                <w:sz w:val="20"/>
                <w:szCs w:val="20"/>
                <w:highlight w:val="yellow"/>
              </w:rPr>
            </w:pPr>
            <w:r w:rsidRPr="002B2150">
              <w:rPr>
                <w:b/>
                <w:sz w:val="20"/>
                <w:szCs w:val="20"/>
              </w:rPr>
              <w:t>NOT IMPLEMENTED</w:t>
            </w:r>
            <w:r w:rsidR="001307DF">
              <w:rPr>
                <w:b/>
                <w:sz w:val="20"/>
                <w:szCs w:val="20"/>
              </w:rPr>
              <w:t>- REMOVE FROM WORKPLAN</w:t>
            </w:r>
            <w:r w:rsidRPr="002B2150">
              <w:rPr>
                <w:b/>
                <w:sz w:val="20"/>
                <w:szCs w:val="20"/>
              </w:rPr>
              <w:t xml:space="preserve"> (2024)</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246" w14:textId="77777777" w:rsidR="003F0D2B" w:rsidRDefault="003F0D2B">
            <w:pPr>
              <w:rPr>
                <w:sz w:val="20"/>
                <w:szCs w:val="20"/>
                <w:highlight w:val="yellow"/>
              </w:rPr>
            </w:pPr>
          </w:p>
        </w:tc>
      </w:tr>
      <w:tr w:rsidR="003F0D2B" w14:paraId="59566612" w14:textId="77777777">
        <w:trPr>
          <w:trHeight w:val="1340"/>
        </w:trPr>
        <w:tc>
          <w:tcPr>
            <w:tcW w:w="1885" w:type="dxa"/>
            <w:vMerge/>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vAlign w:val="center"/>
          </w:tcPr>
          <w:p w14:paraId="00000247" w14:textId="77777777" w:rsidR="003F0D2B" w:rsidRDefault="003F0D2B">
            <w:pPr>
              <w:pBdr>
                <w:top w:val="nil"/>
                <w:left w:val="nil"/>
                <w:bottom w:val="nil"/>
                <w:right w:val="nil"/>
                <w:between w:val="nil"/>
              </w:pBdr>
              <w:spacing w:line="276" w:lineRule="auto"/>
              <w:rPr>
                <w:sz w:val="20"/>
                <w:szCs w:val="20"/>
                <w:highlight w:val="yellow"/>
              </w:rPr>
            </w:pPr>
          </w:p>
        </w:tc>
        <w:tc>
          <w:tcPr>
            <w:tcW w:w="1885" w:type="dxa"/>
            <w:tcMar>
              <w:top w:w="40" w:type="dxa"/>
              <w:left w:w="40" w:type="dxa"/>
              <w:bottom w:w="40" w:type="dxa"/>
              <w:right w:w="40" w:type="dxa"/>
            </w:tcMar>
          </w:tcPr>
          <w:p w14:paraId="00000248" w14:textId="38AEDF5C" w:rsidR="003F0D2B" w:rsidRDefault="00FE47FD">
            <w:pPr>
              <w:rPr>
                <w:sz w:val="20"/>
                <w:szCs w:val="20"/>
                <w:highlight w:val="yellow"/>
              </w:rPr>
            </w:pPr>
            <w:r>
              <w:t>M</w:t>
            </w:r>
            <w:r w:rsidR="00E3350C">
              <w:t>78: Report</w:t>
            </w:r>
            <w:r>
              <w:t xml:space="preserve"> of the declarations of loss of gear and interaction with bycatch.</w:t>
            </w:r>
          </w:p>
        </w:tc>
        <w:tc>
          <w:tcPr>
            <w:tcW w:w="1885" w:type="dxa"/>
            <w:tcMar>
              <w:top w:w="40" w:type="dxa"/>
              <w:left w:w="40" w:type="dxa"/>
              <w:bottom w:w="40" w:type="dxa"/>
              <w:right w:w="40" w:type="dxa"/>
            </w:tcMar>
          </w:tcPr>
          <w:p w14:paraId="00000249" w14:textId="37403F83" w:rsidR="003F0D2B" w:rsidRDefault="003B0D1C">
            <w:pPr>
              <w:rPr>
                <w:sz w:val="20"/>
                <w:szCs w:val="20"/>
                <w:highlight w:val="yellow"/>
              </w:rPr>
            </w:pPr>
            <w:r>
              <w:t xml:space="preserve">IMARPE </w:t>
            </w:r>
          </w:p>
        </w:tc>
        <w:tc>
          <w:tcPr>
            <w:tcW w:w="1885" w:type="dxa"/>
            <w:tcMar>
              <w:top w:w="40" w:type="dxa"/>
              <w:left w:w="40" w:type="dxa"/>
              <w:bottom w:w="40" w:type="dxa"/>
              <w:right w:w="40" w:type="dxa"/>
            </w:tcMar>
          </w:tcPr>
          <w:p w14:paraId="0000024A" w14:textId="13731E0D" w:rsidR="003F0D2B" w:rsidRDefault="003B0D1C">
            <w:pPr>
              <w:rPr>
                <w:sz w:val="20"/>
                <w:szCs w:val="20"/>
                <w:highlight w:val="yellow"/>
              </w:rPr>
            </w:pPr>
            <w:r w:rsidRPr="002B2150">
              <w:rPr>
                <w:sz w:val="20"/>
                <w:szCs w:val="20"/>
              </w:rPr>
              <w:t>WWF PRODUCE</w:t>
            </w:r>
          </w:p>
        </w:tc>
        <w:tc>
          <w:tcPr>
            <w:tcW w:w="1885" w:type="dxa"/>
            <w:tcMar>
              <w:top w:w="40" w:type="dxa"/>
              <w:left w:w="40" w:type="dxa"/>
              <w:bottom w:w="40" w:type="dxa"/>
              <w:right w:w="40" w:type="dxa"/>
            </w:tcMar>
          </w:tcPr>
          <w:p w14:paraId="0000024B" w14:textId="697E4F62" w:rsidR="003F0D2B" w:rsidRPr="002B2150" w:rsidRDefault="00FE47FD">
            <w:pPr>
              <w:rPr>
                <w:b/>
                <w:bCs/>
                <w:sz w:val="20"/>
                <w:szCs w:val="20"/>
                <w:highlight w:val="yellow"/>
              </w:rPr>
            </w:pPr>
            <w:r w:rsidRPr="002B2150">
              <w:rPr>
                <w:b/>
                <w:bCs/>
                <w:sz w:val="20"/>
                <w:szCs w:val="20"/>
              </w:rPr>
              <w:t>Jul</w:t>
            </w:r>
            <w:r w:rsidR="004B40FD" w:rsidRPr="002B2150">
              <w:rPr>
                <w:b/>
                <w:bCs/>
                <w:sz w:val="20"/>
                <w:szCs w:val="20"/>
              </w:rPr>
              <w:t>y</w:t>
            </w:r>
            <w:r w:rsidRPr="002B2150">
              <w:rPr>
                <w:b/>
                <w:bCs/>
                <w:sz w:val="20"/>
                <w:szCs w:val="20"/>
              </w:rPr>
              <w:t xml:space="preserve"> </w:t>
            </w:r>
            <w:r w:rsidR="004B40FD" w:rsidRPr="002B2150">
              <w:rPr>
                <w:b/>
                <w:bCs/>
                <w:sz w:val="20"/>
                <w:szCs w:val="20"/>
              </w:rPr>
              <w:t>20</w:t>
            </w:r>
            <w:r w:rsidRPr="002B2150">
              <w:rPr>
                <w:b/>
                <w:bCs/>
                <w:sz w:val="20"/>
                <w:szCs w:val="20"/>
              </w:rPr>
              <w:t>21</w:t>
            </w:r>
          </w:p>
        </w:tc>
        <w:tc>
          <w:tcPr>
            <w:tcW w:w="1885" w:type="dxa"/>
            <w:tcMar>
              <w:top w:w="40" w:type="dxa"/>
              <w:left w:w="40" w:type="dxa"/>
              <w:bottom w:w="40" w:type="dxa"/>
              <w:right w:w="40" w:type="dxa"/>
            </w:tcMar>
          </w:tcPr>
          <w:p w14:paraId="0000024C" w14:textId="36D14A0D" w:rsidR="003F0D2B" w:rsidRPr="002B2150" w:rsidRDefault="00FE47FD">
            <w:pPr>
              <w:rPr>
                <w:b/>
                <w:bCs/>
                <w:sz w:val="20"/>
                <w:szCs w:val="20"/>
                <w:highlight w:val="yellow"/>
              </w:rPr>
            </w:pPr>
            <w:r w:rsidRPr="002B2150">
              <w:rPr>
                <w:b/>
                <w:bCs/>
                <w:sz w:val="20"/>
                <w:szCs w:val="20"/>
              </w:rPr>
              <w:t>D</w:t>
            </w:r>
            <w:r w:rsidR="0050254A" w:rsidRPr="002B2150">
              <w:rPr>
                <w:b/>
                <w:bCs/>
                <w:sz w:val="20"/>
                <w:szCs w:val="20"/>
              </w:rPr>
              <w:t>e</w:t>
            </w:r>
            <w:r w:rsidRPr="002B2150">
              <w:rPr>
                <w:b/>
                <w:bCs/>
                <w:sz w:val="20"/>
                <w:szCs w:val="20"/>
              </w:rPr>
              <w:t>c</w:t>
            </w:r>
            <w:r w:rsidR="0050254A" w:rsidRPr="002B2150">
              <w:rPr>
                <w:b/>
                <w:bCs/>
                <w:sz w:val="20"/>
                <w:szCs w:val="20"/>
              </w:rPr>
              <w:t>ember</w:t>
            </w:r>
            <w:r w:rsidRPr="002B2150">
              <w:rPr>
                <w:b/>
                <w:bCs/>
                <w:sz w:val="20"/>
                <w:szCs w:val="20"/>
              </w:rPr>
              <w:t xml:space="preserve"> </w:t>
            </w:r>
            <w:r w:rsidR="0050254A" w:rsidRPr="002B2150">
              <w:rPr>
                <w:b/>
                <w:bCs/>
                <w:sz w:val="20"/>
                <w:szCs w:val="20"/>
              </w:rPr>
              <w:t>20</w:t>
            </w:r>
            <w:r w:rsidRPr="002B2150">
              <w:rPr>
                <w:b/>
                <w:bCs/>
                <w:sz w:val="20"/>
                <w:szCs w:val="20"/>
              </w:rPr>
              <w:t>26</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24D" w14:textId="161296D0" w:rsidR="003F0D2B" w:rsidRDefault="003A3FE1">
            <w:pPr>
              <w:rPr>
                <w:sz w:val="20"/>
                <w:szCs w:val="20"/>
                <w:highlight w:val="yellow"/>
              </w:rPr>
            </w:pPr>
            <w:r>
              <w:rPr>
                <w:sz w:val="20"/>
                <w:szCs w:val="20"/>
              </w:rPr>
              <w:t>SITRAPESCA report of declarations of gear loss and interaction with accompanying fauna. (</w:t>
            </w:r>
            <w:r w:rsidRPr="002B2150">
              <w:rPr>
                <w:b/>
                <w:bCs/>
                <w:sz w:val="20"/>
                <w:szCs w:val="20"/>
              </w:rPr>
              <w:t>Not completed 2024</w:t>
            </w:r>
            <w:r>
              <w:rPr>
                <w:sz w:val="20"/>
                <w:szCs w:val="20"/>
              </w:rPr>
              <w:t>)</w:t>
            </w:r>
          </w:p>
        </w:tc>
      </w:tr>
      <w:tr w:rsidR="003F0D2B" w14:paraId="6296A23E" w14:textId="77777777">
        <w:trPr>
          <w:trHeight w:val="1340"/>
        </w:trPr>
        <w:tc>
          <w:tcPr>
            <w:tcW w:w="1885" w:type="dxa"/>
            <w:vMerge/>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vAlign w:val="center"/>
          </w:tcPr>
          <w:p w14:paraId="0000024E" w14:textId="77777777" w:rsidR="003F0D2B" w:rsidRDefault="003F0D2B">
            <w:pPr>
              <w:pBdr>
                <w:top w:val="nil"/>
                <w:left w:val="nil"/>
                <w:bottom w:val="nil"/>
                <w:right w:val="nil"/>
                <w:between w:val="nil"/>
              </w:pBdr>
              <w:spacing w:line="276" w:lineRule="auto"/>
              <w:rPr>
                <w:sz w:val="20"/>
                <w:szCs w:val="20"/>
                <w:highlight w:val="yellow"/>
              </w:rPr>
            </w:pPr>
          </w:p>
        </w:tc>
        <w:tc>
          <w:tcPr>
            <w:tcW w:w="1885" w:type="dxa"/>
            <w:tcMar>
              <w:top w:w="40" w:type="dxa"/>
              <w:left w:w="40" w:type="dxa"/>
              <w:bottom w:w="40" w:type="dxa"/>
              <w:right w:w="40" w:type="dxa"/>
            </w:tcMar>
          </w:tcPr>
          <w:p w14:paraId="0000024F" w14:textId="623064FB" w:rsidR="003F0D2B" w:rsidRDefault="00FE47FD">
            <w:pPr>
              <w:rPr>
                <w:sz w:val="20"/>
                <w:szCs w:val="20"/>
                <w:highlight w:val="yellow"/>
              </w:rPr>
            </w:pPr>
            <w:r>
              <w:t xml:space="preserve">M79: Generate strategies to minimize the impact on </w:t>
            </w:r>
            <w:r w:rsidR="003A3FE1">
              <w:t>ETP</w:t>
            </w:r>
            <w:r>
              <w:t xml:space="preserve"> species if needed</w:t>
            </w:r>
            <w:r w:rsidR="002A7718">
              <w:t xml:space="preserve"> </w:t>
            </w:r>
            <w:r w:rsidR="002A7718">
              <w:lastRenderedPageBreak/>
              <w:t>(Turtles</w:t>
            </w:r>
            <w:r w:rsidR="003A3FE1">
              <w:t xml:space="preserve"> and birds</w:t>
            </w:r>
            <w:r w:rsidR="002A7718">
              <w:t>)</w:t>
            </w:r>
            <w:r>
              <w:t>.</w:t>
            </w:r>
          </w:p>
        </w:tc>
        <w:tc>
          <w:tcPr>
            <w:tcW w:w="1885" w:type="dxa"/>
            <w:tcMar>
              <w:top w:w="40" w:type="dxa"/>
              <w:left w:w="40" w:type="dxa"/>
              <w:bottom w:w="40" w:type="dxa"/>
              <w:right w:w="40" w:type="dxa"/>
            </w:tcMar>
          </w:tcPr>
          <w:p w14:paraId="00000250" w14:textId="759ECC98" w:rsidR="003F0D2B" w:rsidRDefault="003B0D1C">
            <w:pPr>
              <w:rPr>
                <w:sz w:val="20"/>
                <w:szCs w:val="20"/>
                <w:highlight w:val="yellow"/>
              </w:rPr>
            </w:pPr>
            <w:r>
              <w:lastRenderedPageBreak/>
              <w:t>IMARPE</w:t>
            </w:r>
          </w:p>
        </w:tc>
        <w:tc>
          <w:tcPr>
            <w:tcW w:w="1885" w:type="dxa"/>
            <w:tcMar>
              <w:top w:w="40" w:type="dxa"/>
              <w:left w:w="40" w:type="dxa"/>
              <w:bottom w:w="40" w:type="dxa"/>
              <w:right w:w="40" w:type="dxa"/>
            </w:tcMar>
          </w:tcPr>
          <w:p w14:paraId="00000251" w14:textId="681BD422" w:rsidR="003F0D2B" w:rsidRDefault="003A3FE1">
            <w:pPr>
              <w:rPr>
                <w:sz w:val="20"/>
                <w:szCs w:val="20"/>
                <w:highlight w:val="yellow"/>
              </w:rPr>
            </w:pPr>
            <w:r w:rsidRPr="003A3FE1">
              <w:t>New Zealand Department of Conservation</w:t>
            </w:r>
          </w:p>
        </w:tc>
        <w:tc>
          <w:tcPr>
            <w:tcW w:w="1885" w:type="dxa"/>
            <w:tcMar>
              <w:top w:w="40" w:type="dxa"/>
              <w:left w:w="40" w:type="dxa"/>
              <w:bottom w:w="40" w:type="dxa"/>
              <w:right w:w="40" w:type="dxa"/>
            </w:tcMar>
          </w:tcPr>
          <w:p w14:paraId="00000252" w14:textId="4A4B6D8A" w:rsidR="003F0D2B" w:rsidRPr="005E4EE7" w:rsidRDefault="00FE47FD">
            <w:pPr>
              <w:rPr>
                <w:b/>
                <w:bCs/>
                <w:sz w:val="20"/>
                <w:szCs w:val="20"/>
                <w:highlight w:val="yellow"/>
              </w:rPr>
            </w:pPr>
            <w:r w:rsidRPr="005E4EE7">
              <w:rPr>
                <w:b/>
                <w:bCs/>
                <w:sz w:val="20"/>
                <w:szCs w:val="20"/>
              </w:rPr>
              <w:t>Jul</w:t>
            </w:r>
            <w:r w:rsidR="004B40FD" w:rsidRPr="005E4EE7">
              <w:rPr>
                <w:b/>
                <w:bCs/>
                <w:sz w:val="20"/>
                <w:szCs w:val="20"/>
              </w:rPr>
              <w:t>y</w:t>
            </w:r>
            <w:r w:rsidRPr="005E4EE7">
              <w:rPr>
                <w:b/>
                <w:bCs/>
                <w:sz w:val="20"/>
                <w:szCs w:val="20"/>
              </w:rPr>
              <w:t xml:space="preserve"> </w:t>
            </w:r>
            <w:r w:rsidR="004B40FD" w:rsidRPr="005E4EE7">
              <w:rPr>
                <w:b/>
                <w:bCs/>
                <w:sz w:val="20"/>
                <w:szCs w:val="20"/>
              </w:rPr>
              <w:t>20</w:t>
            </w:r>
            <w:r w:rsidRPr="005E4EE7">
              <w:rPr>
                <w:b/>
                <w:bCs/>
                <w:sz w:val="20"/>
                <w:szCs w:val="20"/>
              </w:rPr>
              <w:t>22</w:t>
            </w:r>
          </w:p>
        </w:tc>
        <w:tc>
          <w:tcPr>
            <w:tcW w:w="1885" w:type="dxa"/>
            <w:tcMar>
              <w:top w:w="40" w:type="dxa"/>
              <w:left w:w="40" w:type="dxa"/>
              <w:bottom w:w="40" w:type="dxa"/>
              <w:right w:w="40" w:type="dxa"/>
            </w:tcMar>
          </w:tcPr>
          <w:p w14:paraId="00000253" w14:textId="0EA6125E" w:rsidR="003F0D2B" w:rsidRPr="005E4EE7" w:rsidRDefault="00FE47FD">
            <w:pPr>
              <w:rPr>
                <w:b/>
                <w:bCs/>
                <w:sz w:val="20"/>
                <w:szCs w:val="20"/>
                <w:highlight w:val="yellow"/>
              </w:rPr>
            </w:pPr>
            <w:r w:rsidRPr="005E4EE7">
              <w:rPr>
                <w:b/>
                <w:bCs/>
                <w:sz w:val="20"/>
                <w:szCs w:val="20"/>
              </w:rPr>
              <w:t>D</w:t>
            </w:r>
            <w:r w:rsidR="0050254A" w:rsidRPr="005E4EE7">
              <w:rPr>
                <w:b/>
                <w:bCs/>
                <w:sz w:val="20"/>
                <w:szCs w:val="20"/>
              </w:rPr>
              <w:t>e</w:t>
            </w:r>
            <w:r w:rsidRPr="005E4EE7">
              <w:rPr>
                <w:b/>
                <w:bCs/>
                <w:sz w:val="20"/>
                <w:szCs w:val="20"/>
              </w:rPr>
              <w:t>c</w:t>
            </w:r>
            <w:r w:rsidR="0050254A" w:rsidRPr="005E4EE7">
              <w:rPr>
                <w:b/>
                <w:bCs/>
                <w:sz w:val="20"/>
                <w:szCs w:val="20"/>
              </w:rPr>
              <w:t>ember</w:t>
            </w:r>
            <w:r w:rsidRPr="005E4EE7">
              <w:rPr>
                <w:b/>
                <w:bCs/>
                <w:sz w:val="20"/>
                <w:szCs w:val="20"/>
              </w:rPr>
              <w:t xml:space="preserve"> </w:t>
            </w:r>
            <w:r w:rsidR="0050254A" w:rsidRPr="005E4EE7">
              <w:rPr>
                <w:b/>
                <w:bCs/>
                <w:sz w:val="20"/>
                <w:szCs w:val="20"/>
              </w:rPr>
              <w:t>20</w:t>
            </w:r>
            <w:r w:rsidRPr="005E4EE7">
              <w:rPr>
                <w:b/>
                <w:bCs/>
                <w:sz w:val="20"/>
                <w:szCs w:val="20"/>
              </w:rPr>
              <w:t>26</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254" w14:textId="77777777" w:rsidR="003F0D2B" w:rsidRDefault="00FE47FD">
            <w:pPr>
              <w:rPr>
                <w:sz w:val="20"/>
                <w:szCs w:val="20"/>
              </w:rPr>
            </w:pPr>
            <w:r>
              <w:rPr>
                <w:sz w:val="20"/>
                <w:szCs w:val="20"/>
              </w:rPr>
              <w:t>Inverted T report (Completed)</w:t>
            </w:r>
          </w:p>
          <w:p w14:paraId="00000255" w14:textId="77777777" w:rsidR="003F0D2B" w:rsidRDefault="003F0D2B">
            <w:pPr>
              <w:rPr>
                <w:sz w:val="20"/>
                <w:szCs w:val="20"/>
              </w:rPr>
            </w:pPr>
          </w:p>
          <w:p w14:paraId="00000256" w14:textId="78D24895" w:rsidR="003F0D2B" w:rsidRDefault="00FE47FD">
            <w:pPr>
              <w:rPr>
                <w:sz w:val="20"/>
                <w:szCs w:val="20"/>
                <w:highlight w:val="yellow"/>
              </w:rPr>
            </w:pPr>
            <w:r>
              <w:rPr>
                <w:sz w:val="20"/>
                <w:szCs w:val="20"/>
              </w:rPr>
              <w:t xml:space="preserve">Inverted T report expanded rest of </w:t>
            </w:r>
            <w:r w:rsidR="00D13D36">
              <w:rPr>
                <w:sz w:val="20"/>
                <w:szCs w:val="20"/>
              </w:rPr>
              <w:t>fleet (</w:t>
            </w:r>
            <w:r w:rsidRPr="005E4EE7">
              <w:rPr>
                <w:b/>
                <w:bCs/>
                <w:sz w:val="20"/>
                <w:szCs w:val="20"/>
              </w:rPr>
              <w:t>D</w:t>
            </w:r>
            <w:r w:rsidR="0050254A" w:rsidRPr="005E4EE7">
              <w:rPr>
                <w:b/>
                <w:bCs/>
                <w:sz w:val="20"/>
                <w:szCs w:val="20"/>
              </w:rPr>
              <w:t>e</w:t>
            </w:r>
            <w:r w:rsidRPr="005E4EE7">
              <w:rPr>
                <w:b/>
                <w:bCs/>
                <w:sz w:val="20"/>
                <w:szCs w:val="20"/>
              </w:rPr>
              <w:t>c</w:t>
            </w:r>
            <w:r w:rsidR="005E4EE7" w:rsidRPr="005E4EE7">
              <w:rPr>
                <w:b/>
                <w:bCs/>
                <w:sz w:val="20"/>
                <w:szCs w:val="20"/>
              </w:rPr>
              <w:t>ember</w:t>
            </w:r>
            <w:r w:rsidRPr="005E4EE7">
              <w:rPr>
                <w:b/>
                <w:bCs/>
                <w:sz w:val="20"/>
                <w:szCs w:val="20"/>
              </w:rPr>
              <w:t xml:space="preserve">, </w:t>
            </w:r>
            <w:r w:rsidR="005E4EE7">
              <w:rPr>
                <w:b/>
                <w:bCs/>
                <w:sz w:val="20"/>
                <w:szCs w:val="20"/>
              </w:rPr>
              <w:t>20</w:t>
            </w:r>
            <w:r w:rsidRPr="005E4EE7">
              <w:rPr>
                <w:b/>
                <w:bCs/>
                <w:sz w:val="20"/>
                <w:szCs w:val="20"/>
              </w:rPr>
              <w:t>26</w:t>
            </w:r>
            <w:r>
              <w:rPr>
                <w:sz w:val="20"/>
                <w:szCs w:val="20"/>
              </w:rPr>
              <w:t>)</w:t>
            </w:r>
          </w:p>
        </w:tc>
      </w:tr>
    </w:tbl>
    <w:p w14:paraId="24F5BE5F" w14:textId="77777777" w:rsidR="00E3350C" w:rsidRDefault="00E3350C">
      <w:pPr>
        <w:rPr>
          <w:b/>
          <w:i/>
          <w:sz w:val="16"/>
          <w:szCs w:val="16"/>
        </w:rPr>
        <w:sectPr w:rsidR="00E3350C">
          <w:type w:val="continuous"/>
          <w:pgSz w:w="15840" w:h="12240" w:orient="landscape"/>
          <w:pgMar w:top="700" w:right="1320" w:bottom="280" w:left="1320" w:header="720" w:footer="720" w:gutter="0"/>
          <w:cols w:space="720"/>
        </w:sectPr>
      </w:pPr>
    </w:p>
    <w:p w14:paraId="000002A2" w14:textId="082CE1AE" w:rsidR="003F0D2B" w:rsidRDefault="00FE47FD">
      <w:pPr>
        <w:pBdr>
          <w:top w:val="nil"/>
          <w:left w:val="nil"/>
          <w:bottom w:val="nil"/>
          <w:right w:val="nil"/>
          <w:between w:val="nil"/>
        </w:pBdr>
        <w:spacing w:before="269"/>
        <w:ind w:left="120"/>
        <w:rPr>
          <w:b/>
          <w:i/>
          <w:color w:val="000000"/>
        </w:rPr>
      </w:pPr>
      <w:r>
        <w:rPr>
          <w:b/>
          <w:i/>
          <w:color w:val="1F487C"/>
        </w:rPr>
        <w:lastRenderedPageBreak/>
        <w:t>Table 1</w:t>
      </w:r>
      <w:r w:rsidR="00523D6F">
        <w:rPr>
          <w:b/>
          <w:i/>
          <w:color w:val="1F487C"/>
        </w:rPr>
        <w:t>1</w:t>
      </w:r>
      <w:r>
        <w:rPr>
          <w:b/>
          <w:i/>
          <w:color w:val="1F487C"/>
        </w:rPr>
        <w:t>. Action plan of performance indicators for action 2.1.9. Protocol for validation of observer data against those obtained from fishermen's logbooks and progressive increase of human observers. (NEW ACTION)</w:t>
      </w:r>
    </w:p>
    <w:p w14:paraId="000002A3" w14:textId="77777777" w:rsidR="003F0D2B" w:rsidRDefault="003F0D2B"/>
    <w:tbl>
      <w:tblPr>
        <w:tblStyle w:val="afa"/>
        <w:tblW w:w="12953"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9551"/>
      </w:tblGrid>
      <w:tr w:rsidR="003F0D2B" w14:paraId="7E73954A" w14:textId="77777777" w:rsidTr="002B2150">
        <w:trPr>
          <w:trHeight w:val="472"/>
        </w:trPr>
        <w:tc>
          <w:tcPr>
            <w:tcW w:w="3402" w:type="dxa"/>
            <w:shd w:val="clear" w:color="auto" w:fill="1F487C"/>
          </w:tcPr>
          <w:p w14:paraId="000002A4" w14:textId="77777777" w:rsidR="003F0D2B" w:rsidRDefault="00FE47FD">
            <w:pPr>
              <w:pBdr>
                <w:top w:val="nil"/>
                <w:left w:val="nil"/>
                <w:bottom w:val="nil"/>
                <w:right w:val="nil"/>
                <w:between w:val="nil"/>
              </w:pBdr>
              <w:spacing w:before="121"/>
              <w:ind w:left="69"/>
              <w:rPr>
                <w:color w:val="000000"/>
              </w:rPr>
            </w:pPr>
            <w:r>
              <w:rPr>
                <w:color w:val="FFFFFF"/>
              </w:rPr>
              <w:t>Share number and name</w:t>
            </w:r>
          </w:p>
        </w:tc>
        <w:tc>
          <w:tcPr>
            <w:tcW w:w="9551" w:type="dxa"/>
            <w:shd w:val="clear" w:color="auto" w:fill="1F487C"/>
          </w:tcPr>
          <w:p w14:paraId="000002A5" w14:textId="77777777" w:rsidR="003F0D2B" w:rsidRDefault="00FE47FD">
            <w:pPr>
              <w:pBdr>
                <w:top w:val="nil"/>
                <w:left w:val="nil"/>
                <w:bottom w:val="nil"/>
                <w:right w:val="nil"/>
                <w:between w:val="nil"/>
              </w:pBdr>
              <w:spacing w:before="121"/>
              <w:ind w:left="69"/>
              <w:rPr>
                <w:color w:val="FFFFFF"/>
              </w:rPr>
            </w:pPr>
            <w:r>
              <w:rPr>
                <w:color w:val="FFFFFF"/>
              </w:rPr>
              <w:t>2.1.9</w:t>
            </w:r>
            <w:r>
              <w:rPr>
                <w:color w:val="000000"/>
              </w:rPr>
              <w:t xml:space="preserve"> </w:t>
            </w:r>
            <w:r>
              <w:rPr>
                <w:color w:val="FFFFFF"/>
              </w:rPr>
              <w:t>Protocol for validation of observer data against those obtained from fishermen's logbooks and progressive increase of human observers. (</w:t>
            </w:r>
            <w:r>
              <w:rPr>
                <w:b/>
                <w:color w:val="FFFFFF"/>
              </w:rPr>
              <w:t>NEW ACTION)</w:t>
            </w:r>
          </w:p>
        </w:tc>
      </w:tr>
      <w:tr w:rsidR="003F0D2B" w14:paraId="3333426D" w14:textId="77777777">
        <w:trPr>
          <w:trHeight w:val="285"/>
        </w:trPr>
        <w:tc>
          <w:tcPr>
            <w:tcW w:w="3402" w:type="dxa"/>
          </w:tcPr>
          <w:p w14:paraId="000002A6" w14:textId="77777777" w:rsidR="003F0D2B" w:rsidRDefault="00FE47FD">
            <w:pPr>
              <w:pBdr>
                <w:top w:val="nil"/>
                <w:left w:val="nil"/>
                <w:bottom w:val="nil"/>
                <w:right w:val="nil"/>
                <w:between w:val="nil"/>
              </w:pBdr>
              <w:spacing w:before="6" w:line="259" w:lineRule="auto"/>
              <w:ind w:left="69"/>
              <w:rPr>
                <w:color w:val="000000"/>
              </w:rPr>
            </w:pPr>
            <w:r>
              <w:rPr>
                <w:color w:val="000000"/>
              </w:rPr>
              <w:t>Action goal</w:t>
            </w:r>
          </w:p>
        </w:tc>
        <w:tc>
          <w:tcPr>
            <w:tcW w:w="9551" w:type="dxa"/>
          </w:tcPr>
          <w:p w14:paraId="000002A7" w14:textId="77777777" w:rsidR="003F0D2B" w:rsidRDefault="00FE47FD">
            <w:pPr>
              <w:pBdr>
                <w:top w:val="nil"/>
                <w:left w:val="nil"/>
                <w:bottom w:val="nil"/>
                <w:right w:val="nil"/>
                <w:between w:val="nil"/>
              </w:pBdr>
              <w:spacing w:line="265" w:lineRule="auto"/>
              <w:ind w:left="69"/>
              <w:rPr>
                <w:color w:val="000000"/>
              </w:rPr>
            </w:pPr>
            <w:r>
              <w:rPr>
                <w:color w:val="000000"/>
              </w:rPr>
              <w:t>Improving knowledge of fishery impact with ETP species</w:t>
            </w:r>
          </w:p>
        </w:tc>
      </w:tr>
      <w:tr w:rsidR="003F0D2B" w14:paraId="508823E4" w14:textId="77777777">
        <w:trPr>
          <w:trHeight w:val="3490"/>
        </w:trPr>
        <w:tc>
          <w:tcPr>
            <w:tcW w:w="3402" w:type="dxa"/>
          </w:tcPr>
          <w:p w14:paraId="000002A8" w14:textId="77777777" w:rsidR="003F0D2B" w:rsidRDefault="003F0D2B">
            <w:pPr>
              <w:pBdr>
                <w:top w:val="nil"/>
                <w:left w:val="nil"/>
                <w:bottom w:val="nil"/>
                <w:right w:val="nil"/>
                <w:between w:val="nil"/>
              </w:pBdr>
              <w:rPr>
                <w:b/>
                <w:i/>
                <w:color w:val="000000"/>
              </w:rPr>
            </w:pPr>
          </w:p>
          <w:p w14:paraId="000002A9" w14:textId="77777777" w:rsidR="003F0D2B" w:rsidRDefault="003F0D2B">
            <w:pPr>
              <w:pBdr>
                <w:top w:val="nil"/>
                <w:left w:val="nil"/>
                <w:bottom w:val="nil"/>
                <w:right w:val="nil"/>
                <w:between w:val="nil"/>
              </w:pBdr>
              <w:rPr>
                <w:b/>
                <w:i/>
                <w:color w:val="000000"/>
              </w:rPr>
            </w:pPr>
          </w:p>
          <w:p w14:paraId="000002AA" w14:textId="77777777" w:rsidR="003F0D2B" w:rsidRDefault="003F0D2B">
            <w:pPr>
              <w:pBdr>
                <w:top w:val="nil"/>
                <w:left w:val="nil"/>
                <w:bottom w:val="nil"/>
                <w:right w:val="nil"/>
                <w:between w:val="nil"/>
              </w:pBdr>
              <w:rPr>
                <w:b/>
                <w:i/>
                <w:color w:val="000000"/>
              </w:rPr>
            </w:pPr>
          </w:p>
          <w:p w14:paraId="000002AB" w14:textId="77777777" w:rsidR="003F0D2B" w:rsidRDefault="003F0D2B">
            <w:pPr>
              <w:pBdr>
                <w:top w:val="nil"/>
                <w:left w:val="nil"/>
                <w:bottom w:val="nil"/>
                <w:right w:val="nil"/>
                <w:between w:val="nil"/>
              </w:pBdr>
              <w:rPr>
                <w:b/>
                <w:i/>
                <w:color w:val="000000"/>
              </w:rPr>
            </w:pPr>
          </w:p>
          <w:p w14:paraId="000002AC" w14:textId="77777777" w:rsidR="003F0D2B" w:rsidRDefault="003F0D2B">
            <w:pPr>
              <w:pBdr>
                <w:top w:val="nil"/>
                <w:left w:val="nil"/>
                <w:bottom w:val="nil"/>
                <w:right w:val="nil"/>
                <w:between w:val="nil"/>
              </w:pBdr>
              <w:spacing w:before="267"/>
              <w:rPr>
                <w:b/>
                <w:i/>
                <w:color w:val="000000"/>
              </w:rPr>
            </w:pPr>
          </w:p>
          <w:p w14:paraId="000002AD" w14:textId="77777777" w:rsidR="003F0D2B" w:rsidRDefault="00FE47FD">
            <w:pPr>
              <w:pBdr>
                <w:top w:val="nil"/>
                <w:left w:val="nil"/>
                <w:bottom w:val="nil"/>
                <w:right w:val="nil"/>
                <w:between w:val="nil"/>
              </w:pBdr>
              <w:ind w:left="69"/>
              <w:rPr>
                <w:color w:val="000000"/>
              </w:rPr>
            </w:pPr>
            <w:r>
              <w:rPr>
                <w:color w:val="000000"/>
              </w:rPr>
              <w:t>Description of the action</w:t>
            </w:r>
          </w:p>
        </w:tc>
        <w:tc>
          <w:tcPr>
            <w:tcW w:w="9551" w:type="dxa"/>
          </w:tcPr>
          <w:p w14:paraId="000002AE" w14:textId="4E353620" w:rsidR="003F0D2B" w:rsidRDefault="00FE47FD">
            <w:pPr>
              <w:pBdr>
                <w:top w:val="nil"/>
                <w:left w:val="nil"/>
                <w:bottom w:val="nil"/>
                <w:right w:val="nil"/>
                <w:between w:val="nil"/>
              </w:pBdr>
              <w:spacing w:before="200" w:line="276" w:lineRule="auto"/>
              <w:ind w:left="69" w:right="58"/>
              <w:jc w:val="both"/>
              <w:rPr>
                <w:color w:val="000000"/>
              </w:rPr>
            </w:pPr>
            <w:r>
              <w:rPr>
                <w:color w:val="000000"/>
              </w:rPr>
              <w:t xml:space="preserve">For Milestone 76 of Action A2.1.8 of the previous FIP triennium, an electronic monitoring pilot project was implemented and completed in April 2023. A total of 136 fishing hauls were monitored using </w:t>
            </w:r>
            <w:proofErr w:type="spellStart"/>
            <w:r>
              <w:rPr>
                <w:color w:val="000000"/>
              </w:rPr>
              <w:t>TrazApp</w:t>
            </w:r>
            <w:proofErr w:type="spellEnd"/>
            <w:r>
              <w:rPr>
                <w:color w:val="000000"/>
              </w:rPr>
              <w:t xml:space="preserve"> cameras and electronic logbooks on board 12 fishing vessels during the 2022 and 2023 </w:t>
            </w:r>
            <w:r w:rsidR="0050254A">
              <w:rPr>
                <w:color w:val="000000"/>
              </w:rPr>
              <w:t xml:space="preserve">mahi-mahi </w:t>
            </w:r>
            <w:r>
              <w:rPr>
                <w:color w:val="000000"/>
              </w:rPr>
              <w:t xml:space="preserve">fishing season, collecting data on bycatch and catches of target species. This data is collected in a database created for this purpose and, in August 2023, the analysis report of the information obtained was published. However, the costs associated with a possible expansion of this technology were not considered feasible for such a large fleet considering all the components of the system (purchase and installation of cameras and other electronic equipment, maintenance, data analysis, personnel involved, etc.). </w:t>
            </w:r>
          </w:p>
          <w:p w14:paraId="000002AF" w14:textId="77777777" w:rsidR="003F0D2B" w:rsidRDefault="00FE47FD">
            <w:pPr>
              <w:pBdr>
                <w:top w:val="nil"/>
                <w:left w:val="nil"/>
                <w:bottom w:val="nil"/>
                <w:right w:val="nil"/>
                <w:between w:val="nil"/>
              </w:pBdr>
              <w:spacing w:before="200" w:line="276" w:lineRule="auto"/>
              <w:ind w:left="69" w:right="58"/>
              <w:jc w:val="both"/>
              <w:rPr>
                <w:color w:val="000000"/>
              </w:rPr>
            </w:pPr>
            <w:r>
              <w:rPr>
                <w:color w:val="000000"/>
              </w:rPr>
              <w:t xml:space="preserve">However, MSC requirements demand that fisheries demonstrate that the impact on the different components of the marine environment is known, that they do not affect their survival and that management strategies are in place to minimize them. Therefore, it is necessary for fisheries to incorporate reliable mechanisms to know and measure these impacts. </w:t>
            </w:r>
          </w:p>
          <w:p w14:paraId="000002B0" w14:textId="77777777" w:rsidR="003F0D2B" w:rsidRDefault="00FE47FD">
            <w:pPr>
              <w:pBdr>
                <w:top w:val="nil"/>
                <w:left w:val="nil"/>
                <w:bottom w:val="nil"/>
                <w:right w:val="nil"/>
                <w:between w:val="nil"/>
              </w:pBdr>
              <w:spacing w:before="200" w:line="276" w:lineRule="auto"/>
              <w:ind w:left="69" w:right="58"/>
              <w:jc w:val="both"/>
              <w:rPr>
                <w:color w:val="000000"/>
              </w:rPr>
            </w:pPr>
            <w:r>
              <w:rPr>
                <w:color w:val="000000"/>
              </w:rPr>
              <w:t xml:space="preserve">In general, it is considered adequate for this purpose to incorporate human observers on board vessels with a percentage of coverage that accredits that the observation effort made serves to identify and quantify these impacts. </w:t>
            </w:r>
          </w:p>
          <w:p w14:paraId="000002B1" w14:textId="77777777" w:rsidR="003F0D2B" w:rsidRDefault="00FE47FD">
            <w:pPr>
              <w:pBdr>
                <w:top w:val="nil"/>
                <w:left w:val="nil"/>
                <w:bottom w:val="nil"/>
                <w:right w:val="nil"/>
                <w:between w:val="nil"/>
              </w:pBdr>
              <w:spacing w:before="200" w:line="276" w:lineRule="auto"/>
              <w:ind w:left="69" w:right="58"/>
              <w:jc w:val="both"/>
              <w:rPr>
                <w:color w:val="000000"/>
              </w:rPr>
            </w:pPr>
            <w:r>
              <w:rPr>
                <w:color w:val="000000"/>
              </w:rPr>
              <w:t xml:space="preserve">On occasions, the difficulties of human observers carrying out these tasks, either due to the limited habitability of the vessels or the cost of hiring them for such a large fleet, among others, require innovative mechanisms. </w:t>
            </w:r>
          </w:p>
          <w:p w14:paraId="000002B2" w14:textId="77777777" w:rsidR="003F0D2B" w:rsidRDefault="00FE47FD">
            <w:pPr>
              <w:pBdr>
                <w:top w:val="nil"/>
                <w:left w:val="nil"/>
                <w:bottom w:val="nil"/>
                <w:right w:val="nil"/>
                <w:between w:val="nil"/>
              </w:pBdr>
              <w:spacing w:before="200" w:line="276" w:lineRule="auto"/>
              <w:ind w:left="69" w:right="58"/>
              <w:jc w:val="both"/>
              <w:rPr>
                <w:color w:val="000000"/>
              </w:rPr>
            </w:pPr>
            <w:r>
              <w:rPr>
                <w:color w:val="000000"/>
              </w:rPr>
              <w:t xml:space="preserve">Although Peruvian regulations do not require specific observer coverage for longline fisheries, the IATTC, through Resolution C-19-08 (on scientific observers aboard longline vessels) agreed that “Each Member and Cooperating Non-Member (CPC) shall ensure that at least 5% of the fishing effort deployed by its </w:t>
            </w:r>
            <w:r>
              <w:rPr>
                <w:color w:val="000000"/>
              </w:rPr>
              <w:lastRenderedPageBreak/>
              <w:t>longline fishing vessels over 20 meters length overall carries a scientific observer”. In addition, it should be noted that the Scientific Advisory Committee (SAC), at its 10th meeting in May 2019, determined that the appropriate measure of longline fishing effort for calculating observer coverage is “number of hooks”.</w:t>
            </w:r>
          </w:p>
          <w:p w14:paraId="000002B3" w14:textId="77777777" w:rsidR="003F0D2B" w:rsidRDefault="00FE47FD">
            <w:pPr>
              <w:pBdr>
                <w:top w:val="nil"/>
                <w:left w:val="nil"/>
                <w:bottom w:val="nil"/>
                <w:right w:val="nil"/>
                <w:between w:val="nil"/>
              </w:pBdr>
              <w:spacing w:before="200" w:line="276" w:lineRule="auto"/>
              <w:ind w:left="69" w:right="58"/>
              <w:jc w:val="both"/>
              <w:rPr>
                <w:color w:val="000000"/>
              </w:rPr>
            </w:pPr>
            <w:r>
              <w:rPr>
                <w:color w:val="000000"/>
              </w:rPr>
              <w:t xml:space="preserve">On the other hand, the new version of the MSC standard (3.1) incorporates relevant changes to determine the accuracy of the catch composition of the Assessment Unit. In this sense, it is important that this accuracy is adequate and that concrete measures are established to ensure compliance with the MSC criteria in the future. Given that this is not a task that can be accomplished in the short term, it is necessary to provide the fishery with the necessary tools to achieve this. </w:t>
            </w:r>
          </w:p>
          <w:p w14:paraId="000002B4" w14:textId="77777777" w:rsidR="003F0D2B" w:rsidRDefault="00FE47FD">
            <w:pPr>
              <w:pBdr>
                <w:top w:val="nil"/>
                <w:left w:val="nil"/>
                <w:bottom w:val="nil"/>
                <w:right w:val="nil"/>
                <w:between w:val="nil"/>
              </w:pBdr>
              <w:spacing w:before="200" w:line="276" w:lineRule="auto"/>
              <w:ind w:left="69" w:right="58"/>
              <w:jc w:val="both"/>
              <w:rPr>
                <w:color w:val="000000"/>
              </w:rPr>
            </w:pPr>
            <w:r>
              <w:rPr>
                <w:color w:val="000000"/>
              </w:rPr>
              <w:t xml:space="preserve">Therefore, this new action will have two lines of work. On the one hand, IMARPE will elaborate a protocol with the methodology to validate the data obtained from the logbook, using as support other more accurate and reliable sources of information such as IMARPE's onboard and/or shore-based Monitoring and Tracking Programs, as well as technological tools such as satellite tracking of vessels that allow us to analyze the dynamics of the fishing fleet distribution. </w:t>
            </w:r>
          </w:p>
          <w:p w14:paraId="000002B5" w14:textId="77777777" w:rsidR="003F0D2B" w:rsidRDefault="00FE47FD">
            <w:pPr>
              <w:pBdr>
                <w:top w:val="nil"/>
                <w:left w:val="nil"/>
                <w:bottom w:val="nil"/>
                <w:right w:val="nil"/>
                <w:between w:val="nil"/>
              </w:pBdr>
              <w:spacing w:before="200" w:line="276" w:lineRule="auto"/>
              <w:ind w:left="69" w:right="58"/>
              <w:jc w:val="both"/>
              <w:rPr>
                <w:color w:val="000000"/>
              </w:rPr>
            </w:pPr>
            <w:r>
              <w:rPr>
                <w:color w:val="000000"/>
              </w:rPr>
              <w:t>On the other hand, the number of human observers on board the mahi-mahi fleet will be progressively increased to have the best information and use it as a contrast to the information provided by the fishermen in the logbooks.</w:t>
            </w:r>
          </w:p>
        </w:tc>
      </w:tr>
      <w:tr w:rsidR="003F0D2B" w14:paraId="11D5C8EF" w14:textId="77777777">
        <w:trPr>
          <w:trHeight w:val="268"/>
        </w:trPr>
        <w:tc>
          <w:tcPr>
            <w:tcW w:w="3402" w:type="dxa"/>
          </w:tcPr>
          <w:p w14:paraId="000002B6" w14:textId="77777777" w:rsidR="003F0D2B" w:rsidRDefault="00FE47FD">
            <w:pPr>
              <w:pBdr>
                <w:top w:val="nil"/>
                <w:left w:val="nil"/>
                <w:bottom w:val="nil"/>
                <w:right w:val="nil"/>
                <w:between w:val="nil"/>
              </w:pBdr>
              <w:spacing w:line="248" w:lineRule="auto"/>
              <w:ind w:left="69"/>
              <w:rPr>
                <w:color w:val="000000"/>
              </w:rPr>
            </w:pPr>
            <w:r>
              <w:rPr>
                <w:color w:val="000000"/>
              </w:rPr>
              <w:lastRenderedPageBreak/>
              <w:t>Expected compliance date</w:t>
            </w:r>
          </w:p>
        </w:tc>
        <w:tc>
          <w:tcPr>
            <w:tcW w:w="9551" w:type="dxa"/>
          </w:tcPr>
          <w:p w14:paraId="000002B7" w14:textId="77777777" w:rsidR="003F0D2B" w:rsidRDefault="00FE47FD">
            <w:pPr>
              <w:pBdr>
                <w:top w:val="nil"/>
                <w:left w:val="nil"/>
                <w:bottom w:val="nil"/>
                <w:right w:val="nil"/>
                <w:between w:val="nil"/>
              </w:pBdr>
              <w:spacing w:line="248" w:lineRule="auto"/>
              <w:ind w:left="69"/>
              <w:rPr>
                <w:color w:val="000000"/>
              </w:rPr>
            </w:pPr>
            <w:r>
              <w:rPr>
                <w:color w:val="000000"/>
              </w:rPr>
              <w:t>December, 2027</w:t>
            </w:r>
          </w:p>
        </w:tc>
      </w:tr>
    </w:tbl>
    <w:tbl>
      <w:tblPr>
        <w:tblStyle w:val="afb"/>
        <w:tblW w:w="12953"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9551"/>
      </w:tblGrid>
      <w:tr w:rsidR="003F0D2B" w14:paraId="518A29E7" w14:textId="77777777">
        <w:trPr>
          <w:trHeight w:val="299"/>
        </w:trPr>
        <w:tc>
          <w:tcPr>
            <w:tcW w:w="3402" w:type="dxa"/>
            <w:tcBorders>
              <w:top w:val="nil"/>
            </w:tcBorders>
          </w:tcPr>
          <w:p w14:paraId="000002BA" w14:textId="77777777" w:rsidR="003F0D2B" w:rsidRDefault="00FE47FD">
            <w:pPr>
              <w:pBdr>
                <w:top w:val="nil"/>
                <w:left w:val="nil"/>
                <w:bottom w:val="nil"/>
                <w:right w:val="nil"/>
                <w:between w:val="nil"/>
              </w:pBdr>
              <w:spacing w:line="268" w:lineRule="auto"/>
              <w:ind w:left="69"/>
              <w:rPr>
                <w:color w:val="000000"/>
              </w:rPr>
            </w:pPr>
            <w:r>
              <w:rPr>
                <w:color w:val="000000"/>
              </w:rPr>
              <w:t>Priority</w:t>
            </w:r>
          </w:p>
        </w:tc>
        <w:tc>
          <w:tcPr>
            <w:tcW w:w="9551" w:type="dxa"/>
            <w:tcBorders>
              <w:top w:val="nil"/>
            </w:tcBorders>
          </w:tcPr>
          <w:p w14:paraId="000002BB" w14:textId="77777777" w:rsidR="003F0D2B" w:rsidRDefault="00FE47FD">
            <w:pPr>
              <w:pBdr>
                <w:top w:val="nil"/>
                <w:left w:val="nil"/>
                <w:bottom w:val="nil"/>
                <w:right w:val="nil"/>
                <w:between w:val="nil"/>
              </w:pBdr>
              <w:spacing w:before="13" w:line="266" w:lineRule="auto"/>
              <w:ind w:left="69"/>
              <w:rPr>
                <w:color w:val="000000"/>
              </w:rPr>
            </w:pPr>
            <w:r>
              <w:rPr>
                <w:color w:val="000000"/>
              </w:rPr>
              <w:t>High</w:t>
            </w:r>
          </w:p>
        </w:tc>
      </w:tr>
      <w:tr w:rsidR="003F0D2B" w14:paraId="3C765BC9" w14:textId="77777777">
        <w:trPr>
          <w:trHeight w:val="300"/>
        </w:trPr>
        <w:tc>
          <w:tcPr>
            <w:tcW w:w="3402" w:type="dxa"/>
          </w:tcPr>
          <w:p w14:paraId="000002BC" w14:textId="77777777" w:rsidR="003F0D2B" w:rsidRDefault="00FE47FD">
            <w:pPr>
              <w:pBdr>
                <w:top w:val="nil"/>
                <w:left w:val="nil"/>
                <w:bottom w:val="nil"/>
                <w:right w:val="nil"/>
                <w:between w:val="nil"/>
              </w:pBdr>
              <w:spacing w:line="268" w:lineRule="auto"/>
              <w:ind w:left="69"/>
              <w:rPr>
                <w:color w:val="000000"/>
              </w:rPr>
            </w:pPr>
            <w:r>
              <w:rPr>
                <w:color w:val="000000"/>
              </w:rPr>
              <w:t>Estimated cost ($US)</w:t>
            </w:r>
          </w:p>
        </w:tc>
        <w:tc>
          <w:tcPr>
            <w:tcW w:w="9551" w:type="dxa"/>
          </w:tcPr>
          <w:p w14:paraId="000002BD" w14:textId="7C9B4F4A" w:rsidR="003F0D2B" w:rsidRDefault="004331AB">
            <w:pPr>
              <w:pBdr>
                <w:top w:val="nil"/>
                <w:left w:val="nil"/>
                <w:bottom w:val="nil"/>
                <w:right w:val="nil"/>
                <w:between w:val="nil"/>
              </w:pBdr>
              <w:spacing w:before="16" w:line="264" w:lineRule="auto"/>
              <w:ind w:left="69"/>
              <w:rPr>
                <w:color w:val="000000"/>
              </w:rPr>
            </w:pPr>
            <w:r>
              <w:rPr>
                <w:color w:val="000000"/>
                <w:highlight w:val="yellow"/>
              </w:rPr>
              <w:t>$ 24</w:t>
            </w:r>
            <w:r w:rsidR="00FE47FD" w:rsidRPr="002B2150">
              <w:rPr>
                <w:color w:val="000000"/>
                <w:highlight w:val="yellow"/>
              </w:rPr>
              <w:t>0,000</w:t>
            </w:r>
          </w:p>
        </w:tc>
      </w:tr>
      <w:tr w:rsidR="003F0D2B" w14:paraId="23ABF1D5" w14:textId="77777777">
        <w:trPr>
          <w:trHeight w:val="285"/>
        </w:trPr>
        <w:tc>
          <w:tcPr>
            <w:tcW w:w="3402" w:type="dxa"/>
          </w:tcPr>
          <w:p w14:paraId="000002BE" w14:textId="77777777" w:rsidR="003F0D2B" w:rsidRDefault="00FE47FD">
            <w:pPr>
              <w:pBdr>
                <w:top w:val="nil"/>
                <w:left w:val="nil"/>
                <w:bottom w:val="nil"/>
                <w:right w:val="nil"/>
                <w:between w:val="nil"/>
              </w:pBdr>
              <w:spacing w:line="265" w:lineRule="auto"/>
              <w:ind w:left="69"/>
              <w:rPr>
                <w:color w:val="000000"/>
              </w:rPr>
            </w:pPr>
            <w:r>
              <w:rPr>
                <w:color w:val="000000"/>
              </w:rPr>
              <w:t>Responsible parties</w:t>
            </w:r>
          </w:p>
        </w:tc>
        <w:tc>
          <w:tcPr>
            <w:tcW w:w="9551" w:type="dxa"/>
          </w:tcPr>
          <w:p w14:paraId="000002BF" w14:textId="77777777" w:rsidR="003F0D2B" w:rsidRDefault="00FE47FD">
            <w:pPr>
              <w:pBdr>
                <w:top w:val="nil"/>
                <w:left w:val="nil"/>
                <w:bottom w:val="nil"/>
                <w:right w:val="nil"/>
                <w:between w:val="nil"/>
              </w:pBdr>
              <w:spacing w:before="8" w:line="256" w:lineRule="auto"/>
              <w:ind w:left="69"/>
              <w:rPr>
                <w:color w:val="000000"/>
              </w:rPr>
            </w:pPr>
            <w:r>
              <w:rPr>
                <w:color w:val="000000"/>
              </w:rPr>
              <w:t>IMARPE</w:t>
            </w:r>
          </w:p>
        </w:tc>
      </w:tr>
      <w:tr w:rsidR="003F0D2B" w:rsidRPr="00944745" w14:paraId="16693A9E" w14:textId="77777777">
        <w:trPr>
          <w:trHeight w:val="537"/>
        </w:trPr>
        <w:tc>
          <w:tcPr>
            <w:tcW w:w="3402" w:type="dxa"/>
          </w:tcPr>
          <w:p w14:paraId="000002C0" w14:textId="77777777" w:rsidR="003F0D2B" w:rsidRDefault="00FE47FD">
            <w:pPr>
              <w:pBdr>
                <w:top w:val="nil"/>
                <w:left w:val="nil"/>
                <w:bottom w:val="nil"/>
                <w:right w:val="nil"/>
                <w:between w:val="nil"/>
              </w:pBdr>
              <w:spacing w:before="133"/>
              <w:ind w:left="69"/>
              <w:rPr>
                <w:color w:val="000000"/>
              </w:rPr>
            </w:pPr>
            <w:r>
              <w:rPr>
                <w:color w:val="000000"/>
              </w:rPr>
              <w:t>MSC IDs associated with the action</w:t>
            </w:r>
          </w:p>
        </w:tc>
        <w:tc>
          <w:tcPr>
            <w:tcW w:w="9551" w:type="dxa"/>
          </w:tcPr>
          <w:p w14:paraId="000002C1" w14:textId="77777777" w:rsidR="003F0D2B" w:rsidRDefault="00FE47FD">
            <w:pPr>
              <w:pBdr>
                <w:top w:val="nil"/>
                <w:left w:val="nil"/>
                <w:bottom w:val="nil"/>
                <w:right w:val="nil"/>
                <w:between w:val="nil"/>
              </w:pBdr>
              <w:tabs>
                <w:tab w:val="left" w:pos="621"/>
              </w:tabs>
              <w:spacing w:line="249" w:lineRule="auto"/>
              <w:ind w:left="69"/>
              <w:rPr>
                <w:color w:val="000000"/>
              </w:rPr>
            </w:pPr>
            <w:r>
              <w:rPr>
                <w:color w:val="000000"/>
              </w:rPr>
              <w:t>2.1.3. Primary species information</w:t>
            </w:r>
          </w:p>
          <w:p w14:paraId="000002C2" w14:textId="77777777" w:rsidR="003F0D2B" w:rsidRDefault="00FE47FD">
            <w:pPr>
              <w:pBdr>
                <w:top w:val="nil"/>
                <w:left w:val="nil"/>
                <w:bottom w:val="nil"/>
                <w:right w:val="nil"/>
                <w:between w:val="nil"/>
              </w:pBdr>
              <w:tabs>
                <w:tab w:val="left" w:pos="621"/>
              </w:tabs>
              <w:spacing w:line="249" w:lineRule="auto"/>
              <w:ind w:left="69"/>
              <w:rPr>
                <w:color w:val="000000"/>
              </w:rPr>
            </w:pPr>
            <w:r>
              <w:rPr>
                <w:color w:val="000000"/>
              </w:rPr>
              <w:t>2.2.1.</w:t>
            </w:r>
            <w:r>
              <w:rPr>
                <w:color w:val="000000"/>
              </w:rPr>
              <w:tab/>
              <w:t>Secondary Species Outcome</w:t>
            </w:r>
          </w:p>
          <w:p w14:paraId="000002C3" w14:textId="77777777" w:rsidR="003F0D2B" w:rsidRDefault="00FE47FD">
            <w:pPr>
              <w:pBdr>
                <w:top w:val="nil"/>
                <w:left w:val="nil"/>
                <w:bottom w:val="nil"/>
                <w:right w:val="nil"/>
                <w:between w:val="nil"/>
              </w:pBdr>
              <w:tabs>
                <w:tab w:val="left" w:pos="621"/>
              </w:tabs>
              <w:spacing w:line="249" w:lineRule="auto"/>
              <w:ind w:left="69"/>
              <w:rPr>
                <w:color w:val="000000"/>
              </w:rPr>
            </w:pPr>
            <w:r>
              <w:rPr>
                <w:color w:val="000000"/>
              </w:rPr>
              <w:t>2.2.2.</w:t>
            </w:r>
            <w:r>
              <w:rPr>
                <w:color w:val="000000"/>
              </w:rPr>
              <w:tab/>
              <w:t>Secondary Species Management</w:t>
            </w:r>
          </w:p>
          <w:p w14:paraId="000002C4" w14:textId="77777777" w:rsidR="003F0D2B" w:rsidRDefault="00FE47FD">
            <w:pPr>
              <w:pBdr>
                <w:top w:val="nil"/>
                <w:left w:val="nil"/>
                <w:bottom w:val="nil"/>
                <w:right w:val="nil"/>
                <w:between w:val="nil"/>
              </w:pBdr>
              <w:tabs>
                <w:tab w:val="left" w:pos="621"/>
              </w:tabs>
              <w:spacing w:line="249" w:lineRule="auto"/>
              <w:ind w:left="69"/>
              <w:rPr>
                <w:color w:val="000000"/>
              </w:rPr>
            </w:pPr>
            <w:r>
              <w:rPr>
                <w:color w:val="000000"/>
              </w:rPr>
              <w:t>2.2.3.</w:t>
            </w:r>
            <w:r>
              <w:rPr>
                <w:color w:val="000000"/>
              </w:rPr>
              <w:tab/>
              <w:t>Secondary species information</w:t>
            </w:r>
          </w:p>
          <w:p w14:paraId="000002C5" w14:textId="77777777" w:rsidR="003F0D2B" w:rsidRPr="00BF65CD" w:rsidRDefault="00FE47FD">
            <w:pPr>
              <w:pBdr>
                <w:top w:val="nil"/>
                <w:left w:val="nil"/>
                <w:bottom w:val="nil"/>
                <w:right w:val="nil"/>
                <w:between w:val="nil"/>
              </w:pBdr>
              <w:tabs>
                <w:tab w:val="left" w:pos="621"/>
              </w:tabs>
              <w:spacing w:line="249" w:lineRule="auto"/>
              <w:ind w:left="69"/>
              <w:rPr>
                <w:color w:val="000000"/>
                <w:lang w:val="fr-FR"/>
              </w:rPr>
            </w:pPr>
            <w:r w:rsidRPr="00BF65CD">
              <w:rPr>
                <w:color w:val="000000"/>
                <w:lang w:val="fr-FR"/>
              </w:rPr>
              <w:t xml:space="preserve">2.3.3. ETP </w:t>
            </w:r>
            <w:proofErr w:type="spellStart"/>
            <w:r w:rsidRPr="00BF65CD">
              <w:rPr>
                <w:color w:val="000000"/>
                <w:lang w:val="fr-FR"/>
              </w:rPr>
              <w:t>Species</w:t>
            </w:r>
            <w:proofErr w:type="spellEnd"/>
            <w:r w:rsidRPr="00BF65CD">
              <w:rPr>
                <w:color w:val="000000"/>
                <w:lang w:val="fr-FR"/>
              </w:rPr>
              <w:t xml:space="preserve"> information</w:t>
            </w:r>
          </w:p>
          <w:p w14:paraId="000002C6" w14:textId="77777777" w:rsidR="003F0D2B" w:rsidRPr="00BF65CD" w:rsidRDefault="00FE47FD">
            <w:pPr>
              <w:pBdr>
                <w:top w:val="nil"/>
                <w:left w:val="nil"/>
                <w:bottom w:val="nil"/>
                <w:right w:val="nil"/>
                <w:between w:val="nil"/>
              </w:pBdr>
              <w:tabs>
                <w:tab w:val="left" w:pos="621"/>
              </w:tabs>
              <w:spacing w:line="249" w:lineRule="auto"/>
              <w:ind w:left="69"/>
              <w:rPr>
                <w:color w:val="000000"/>
                <w:lang w:val="fr-FR"/>
              </w:rPr>
            </w:pPr>
            <w:r w:rsidRPr="00BF65CD">
              <w:rPr>
                <w:color w:val="000000"/>
                <w:lang w:val="fr-FR"/>
              </w:rPr>
              <w:t>2.4.3. Habitats information</w:t>
            </w:r>
          </w:p>
        </w:tc>
      </w:tr>
    </w:tbl>
    <w:p w14:paraId="000002C7" w14:textId="77777777" w:rsidR="003F0D2B" w:rsidRPr="00BF65CD" w:rsidRDefault="003F0D2B">
      <w:pPr>
        <w:spacing w:before="70"/>
        <w:rPr>
          <w:b/>
          <w:i/>
          <w:sz w:val="20"/>
          <w:szCs w:val="20"/>
          <w:lang w:val="fr-FR"/>
        </w:rPr>
      </w:pPr>
    </w:p>
    <w:tbl>
      <w:tblPr>
        <w:tblStyle w:val="afc"/>
        <w:tblW w:w="0" w:type="auto"/>
        <w:tblInd w:w="1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85"/>
        <w:gridCol w:w="1885"/>
        <w:gridCol w:w="1885"/>
        <w:gridCol w:w="1885"/>
        <w:gridCol w:w="1885"/>
        <w:gridCol w:w="1885"/>
        <w:gridCol w:w="1885"/>
      </w:tblGrid>
      <w:tr w:rsidR="003F0D2B" w14:paraId="5DFA88C0" w14:textId="77777777">
        <w:trPr>
          <w:trHeight w:val="434"/>
        </w:trPr>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2C8" w14:textId="77777777" w:rsidR="003F0D2B" w:rsidRDefault="00FE47FD">
            <w:pPr>
              <w:rPr>
                <w:b/>
                <w:sz w:val="20"/>
                <w:szCs w:val="20"/>
              </w:rPr>
            </w:pPr>
            <w:r>
              <w:rPr>
                <w:b/>
                <w:sz w:val="20"/>
                <w:szCs w:val="20"/>
              </w:rPr>
              <w:t>Action</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2C9" w14:textId="77777777" w:rsidR="003F0D2B" w:rsidRDefault="00FE47FD">
            <w:pPr>
              <w:rPr>
                <w:b/>
                <w:sz w:val="20"/>
                <w:szCs w:val="20"/>
              </w:rPr>
            </w:pPr>
            <w:r>
              <w:rPr>
                <w:b/>
                <w:sz w:val="20"/>
                <w:szCs w:val="20"/>
              </w:rPr>
              <w:t>Tasks/ Milestones</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2CA" w14:textId="77777777" w:rsidR="003F0D2B" w:rsidRDefault="00FE47FD">
            <w:pPr>
              <w:rPr>
                <w:b/>
                <w:sz w:val="20"/>
                <w:szCs w:val="20"/>
              </w:rPr>
            </w:pPr>
            <w:r>
              <w:rPr>
                <w:b/>
                <w:sz w:val="20"/>
                <w:szCs w:val="20"/>
              </w:rPr>
              <w:t>Responsible (lead)</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2CB" w14:textId="77777777" w:rsidR="003F0D2B" w:rsidRDefault="00FE47FD">
            <w:pPr>
              <w:rPr>
                <w:b/>
                <w:sz w:val="20"/>
                <w:szCs w:val="20"/>
              </w:rPr>
            </w:pPr>
            <w:r>
              <w:rPr>
                <w:b/>
                <w:sz w:val="20"/>
                <w:szCs w:val="20"/>
              </w:rPr>
              <w:t>Responsible (supporting role)</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2CC" w14:textId="77777777" w:rsidR="003F0D2B" w:rsidRDefault="00FE47FD">
            <w:pPr>
              <w:rPr>
                <w:b/>
                <w:sz w:val="20"/>
                <w:szCs w:val="20"/>
              </w:rPr>
            </w:pPr>
            <w:r>
              <w:rPr>
                <w:b/>
                <w:sz w:val="20"/>
                <w:szCs w:val="20"/>
              </w:rPr>
              <w:t>Starting date</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2CD" w14:textId="77777777" w:rsidR="003F0D2B" w:rsidRDefault="00FE47FD">
            <w:pPr>
              <w:rPr>
                <w:b/>
                <w:sz w:val="20"/>
                <w:szCs w:val="20"/>
              </w:rPr>
            </w:pPr>
            <w:r>
              <w:rPr>
                <w:b/>
                <w:sz w:val="20"/>
                <w:szCs w:val="20"/>
              </w:rPr>
              <w:t>Expected completion date</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2CE" w14:textId="77777777" w:rsidR="003F0D2B" w:rsidRDefault="00FE47FD">
            <w:pPr>
              <w:rPr>
                <w:b/>
                <w:sz w:val="20"/>
                <w:szCs w:val="20"/>
              </w:rPr>
            </w:pPr>
            <w:r>
              <w:rPr>
                <w:b/>
                <w:sz w:val="20"/>
                <w:szCs w:val="20"/>
              </w:rPr>
              <w:t>Evidence of completion / results</w:t>
            </w:r>
          </w:p>
        </w:tc>
      </w:tr>
      <w:tr w:rsidR="003F0D2B" w14:paraId="6F5D2748" w14:textId="77777777">
        <w:trPr>
          <w:trHeight w:val="1340"/>
        </w:trPr>
        <w:tc>
          <w:tcPr>
            <w:tcW w:w="1885" w:type="dxa"/>
            <w:vMerge w:val="restart"/>
            <w:tcMar>
              <w:top w:w="40" w:type="dxa"/>
              <w:left w:w="40" w:type="dxa"/>
              <w:bottom w:w="40" w:type="dxa"/>
              <w:right w:w="40" w:type="dxa"/>
            </w:tcMar>
          </w:tcPr>
          <w:p w14:paraId="000002CF" w14:textId="77777777" w:rsidR="003F0D2B" w:rsidRDefault="00FE47FD">
            <w:pPr>
              <w:rPr>
                <w:sz w:val="20"/>
                <w:szCs w:val="20"/>
                <w:highlight w:val="yellow"/>
              </w:rPr>
            </w:pPr>
            <w:r>
              <w:lastRenderedPageBreak/>
              <w:t>Protocol for validation of observer data against those obtained from fishermen's logbooks and progressive increase of human observers</w:t>
            </w:r>
          </w:p>
        </w:tc>
        <w:tc>
          <w:tcPr>
            <w:tcW w:w="1885" w:type="dxa"/>
            <w:tcMar>
              <w:top w:w="40" w:type="dxa"/>
              <w:left w:w="40" w:type="dxa"/>
              <w:bottom w:w="40" w:type="dxa"/>
              <w:right w:w="40" w:type="dxa"/>
            </w:tcMar>
          </w:tcPr>
          <w:p w14:paraId="000002D0" w14:textId="77777777" w:rsidR="003F0D2B" w:rsidRDefault="00FE47FD">
            <w:pPr>
              <w:rPr>
                <w:sz w:val="20"/>
                <w:szCs w:val="20"/>
                <w:highlight w:val="yellow"/>
              </w:rPr>
            </w:pPr>
            <w:r>
              <w:t>M81: Creation of a protocol for validation of fishing logbook information.</w:t>
            </w:r>
          </w:p>
        </w:tc>
        <w:tc>
          <w:tcPr>
            <w:tcW w:w="1885" w:type="dxa"/>
            <w:tcMar>
              <w:top w:w="40" w:type="dxa"/>
              <w:left w:w="40" w:type="dxa"/>
              <w:bottom w:w="40" w:type="dxa"/>
              <w:right w:w="40" w:type="dxa"/>
            </w:tcMar>
          </w:tcPr>
          <w:p w14:paraId="000002D2" w14:textId="77777777" w:rsidR="003F0D2B" w:rsidRDefault="00FE47FD">
            <w:pPr>
              <w:rPr>
                <w:sz w:val="20"/>
                <w:szCs w:val="20"/>
                <w:highlight w:val="yellow"/>
              </w:rPr>
            </w:pPr>
            <w:r>
              <w:t>WWF-IMARPE</w:t>
            </w:r>
          </w:p>
        </w:tc>
        <w:tc>
          <w:tcPr>
            <w:tcW w:w="1885" w:type="dxa"/>
            <w:tcMar>
              <w:top w:w="40" w:type="dxa"/>
              <w:left w:w="40" w:type="dxa"/>
              <w:bottom w:w="40" w:type="dxa"/>
              <w:right w:w="40" w:type="dxa"/>
            </w:tcMar>
          </w:tcPr>
          <w:p w14:paraId="000002D3" w14:textId="77777777" w:rsidR="003F0D2B" w:rsidRPr="002B2150" w:rsidRDefault="00FE47FD">
            <w:pPr>
              <w:rPr>
                <w:sz w:val="20"/>
                <w:szCs w:val="20"/>
              </w:rPr>
            </w:pPr>
            <w:r w:rsidRPr="002B2150">
              <w:rPr>
                <w:sz w:val="20"/>
                <w:szCs w:val="20"/>
              </w:rPr>
              <w:t>PMA</w:t>
            </w:r>
          </w:p>
        </w:tc>
        <w:tc>
          <w:tcPr>
            <w:tcW w:w="1885" w:type="dxa"/>
            <w:tcMar>
              <w:top w:w="40" w:type="dxa"/>
              <w:left w:w="40" w:type="dxa"/>
              <w:bottom w:w="40" w:type="dxa"/>
              <w:right w:w="40" w:type="dxa"/>
            </w:tcMar>
          </w:tcPr>
          <w:p w14:paraId="000002D4" w14:textId="7FC5CD0F" w:rsidR="003F0D2B" w:rsidRDefault="00FE47FD">
            <w:pPr>
              <w:rPr>
                <w:sz w:val="20"/>
                <w:szCs w:val="20"/>
                <w:highlight w:val="yellow"/>
              </w:rPr>
            </w:pPr>
            <w:r>
              <w:rPr>
                <w:b/>
              </w:rPr>
              <w:t>Dec</w:t>
            </w:r>
            <w:r w:rsidR="00D13D36">
              <w:rPr>
                <w:b/>
              </w:rPr>
              <w:t>ember</w:t>
            </w:r>
            <w:r>
              <w:rPr>
                <w:b/>
              </w:rPr>
              <w:t>, 2024</w:t>
            </w:r>
          </w:p>
        </w:tc>
        <w:tc>
          <w:tcPr>
            <w:tcW w:w="1885" w:type="dxa"/>
            <w:tcMar>
              <w:top w:w="40" w:type="dxa"/>
              <w:left w:w="40" w:type="dxa"/>
              <w:bottom w:w="40" w:type="dxa"/>
              <w:right w:w="40" w:type="dxa"/>
            </w:tcMar>
          </w:tcPr>
          <w:p w14:paraId="000002D5" w14:textId="52F26EE7" w:rsidR="003F0D2B" w:rsidRDefault="00FE47FD">
            <w:pPr>
              <w:rPr>
                <w:sz w:val="20"/>
                <w:szCs w:val="20"/>
                <w:highlight w:val="yellow"/>
              </w:rPr>
            </w:pPr>
            <w:r>
              <w:rPr>
                <w:b/>
              </w:rPr>
              <w:t>Dec</w:t>
            </w:r>
            <w:r w:rsidR="00D13D36">
              <w:rPr>
                <w:b/>
              </w:rPr>
              <w:t>ember</w:t>
            </w:r>
            <w:r>
              <w:rPr>
                <w:b/>
              </w:rPr>
              <w:t>, 2025</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2D6" w14:textId="77777777" w:rsidR="003F0D2B" w:rsidRDefault="00FE47FD">
            <w:pPr>
              <w:rPr>
                <w:sz w:val="20"/>
                <w:szCs w:val="20"/>
                <w:highlight w:val="yellow"/>
              </w:rPr>
            </w:pPr>
            <w:r>
              <w:rPr>
                <w:sz w:val="20"/>
                <w:szCs w:val="20"/>
              </w:rPr>
              <w:t>Protocol created and approved</w:t>
            </w:r>
          </w:p>
        </w:tc>
      </w:tr>
      <w:tr w:rsidR="003F0D2B" w14:paraId="69FCCD36" w14:textId="77777777">
        <w:trPr>
          <w:trHeight w:val="1340"/>
        </w:trPr>
        <w:tc>
          <w:tcPr>
            <w:tcW w:w="1885" w:type="dxa"/>
            <w:vMerge/>
            <w:tcMar>
              <w:top w:w="40" w:type="dxa"/>
              <w:left w:w="40" w:type="dxa"/>
              <w:bottom w:w="40" w:type="dxa"/>
              <w:right w:w="40" w:type="dxa"/>
            </w:tcMar>
          </w:tcPr>
          <w:p w14:paraId="000002D7" w14:textId="77777777" w:rsidR="003F0D2B" w:rsidRDefault="003F0D2B">
            <w:pPr>
              <w:pBdr>
                <w:top w:val="nil"/>
                <w:left w:val="nil"/>
                <w:bottom w:val="nil"/>
                <w:right w:val="nil"/>
                <w:between w:val="nil"/>
              </w:pBdr>
              <w:spacing w:line="276" w:lineRule="auto"/>
              <w:rPr>
                <w:sz w:val="20"/>
                <w:szCs w:val="20"/>
                <w:highlight w:val="yellow"/>
              </w:rPr>
            </w:pPr>
          </w:p>
        </w:tc>
        <w:tc>
          <w:tcPr>
            <w:tcW w:w="1885" w:type="dxa"/>
            <w:tcMar>
              <w:top w:w="40" w:type="dxa"/>
              <w:left w:w="40" w:type="dxa"/>
              <w:bottom w:w="40" w:type="dxa"/>
              <w:right w:w="40" w:type="dxa"/>
            </w:tcMar>
          </w:tcPr>
          <w:p w14:paraId="000002D8" w14:textId="77777777" w:rsidR="003F0D2B" w:rsidRDefault="00D95B7F">
            <w:pPr>
              <w:rPr>
                <w:sz w:val="20"/>
                <w:szCs w:val="20"/>
                <w:highlight w:val="yellow"/>
              </w:rPr>
            </w:pPr>
            <w:sdt>
              <w:sdtPr>
                <w:tag w:val="goog_rdk_16"/>
                <w:id w:val="-948859145"/>
              </w:sdtPr>
              <w:sdtEndPr/>
              <w:sdtContent/>
            </w:sdt>
            <w:sdt>
              <w:sdtPr>
                <w:tag w:val="goog_rdk_17"/>
                <w:id w:val="-218594434"/>
              </w:sdtPr>
              <w:sdtEndPr/>
              <w:sdtContent/>
            </w:sdt>
            <w:r w:rsidR="00FE47FD">
              <w:t>M82: Implementation of the new protocol in the fishery</w:t>
            </w:r>
          </w:p>
        </w:tc>
        <w:tc>
          <w:tcPr>
            <w:tcW w:w="1885" w:type="dxa"/>
            <w:tcMar>
              <w:top w:w="40" w:type="dxa"/>
              <w:left w:w="40" w:type="dxa"/>
              <w:bottom w:w="40" w:type="dxa"/>
              <w:right w:w="40" w:type="dxa"/>
            </w:tcMar>
          </w:tcPr>
          <w:p w14:paraId="000002D9" w14:textId="77777777" w:rsidR="003F0D2B" w:rsidRDefault="00FE47FD">
            <w:pPr>
              <w:rPr>
                <w:sz w:val="20"/>
                <w:szCs w:val="20"/>
                <w:highlight w:val="yellow"/>
              </w:rPr>
            </w:pPr>
            <w:r>
              <w:t>WWF-IMARPE</w:t>
            </w:r>
          </w:p>
        </w:tc>
        <w:tc>
          <w:tcPr>
            <w:tcW w:w="1885" w:type="dxa"/>
            <w:tcMar>
              <w:top w:w="40" w:type="dxa"/>
              <w:left w:w="40" w:type="dxa"/>
              <w:bottom w:w="40" w:type="dxa"/>
              <w:right w:w="40" w:type="dxa"/>
            </w:tcMar>
          </w:tcPr>
          <w:p w14:paraId="000002DA" w14:textId="77777777" w:rsidR="003F0D2B" w:rsidRPr="002B2150" w:rsidRDefault="00FE47FD">
            <w:pPr>
              <w:rPr>
                <w:sz w:val="20"/>
                <w:szCs w:val="20"/>
              </w:rPr>
            </w:pPr>
            <w:r w:rsidRPr="002B2150">
              <w:rPr>
                <w:sz w:val="20"/>
                <w:szCs w:val="20"/>
              </w:rPr>
              <w:t>PMA</w:t>
            </w:r>
          </w:p>
        </w:tc>
        <w:tc>
          <w:tcPr>
            <w:tcW w:w="1885" w:type="dxa"/>
            <w:tcMar>
              <w:top w:w="40" w:type="dxa"/>
              <w:left w:w="40" w:type="dxa"/>
              <w:bottom w:w="40" w:type="dxa"/>
              <w:right w:w="40" w:type="dxa"/>
            </w:tcMar>
          </w:tcPr>
          <w:p w14:paraId="000002DB" w14:textId="342D4ECF" w:rsidR="003F0D2B" w:rsidRDefault="00FE47FD">
            <w:pPr>
              <w:rPr>
                <w:sz w:val="20"/>
                <w:szCs w:val="20"/>
                <w:highlight w:val="yellow"/>
              </w:rPr>
            </w:pPr>
            <w:r>
              <w:rPr>
                <w:b/>
              </w:rPr>
              <w:t>Dec</w:t>
            </w:r>
            <w:r w:rsidR="00D13D36">
              <w:rPr>
                <w:b/>
              </w:rPr>
              <w:t>ember</w:t>
            </w:r>
            <w:r>
              <w:rPr>
                <w:b/>
              </w:rPr>
              <w:t>, 2024</w:t>
            </w:r>
          </w:p>
        </w:tc>
        <w:tc>
          <w:tcPr>
            <w:tcW w:w="1885" w:type="dxa"/>
            <w:tcMar>
              <w:top w:w="40" w:type="dxa"/>
              <w:left w:w="40" w:type="dxa"/>
              <w:bottom w:w="40" w:type="dxa"/>
              <w:right w:w="40" w:type="dxa"/>
            </w:tcMar>
          </w:tcPr>
          <w:p w14:paraId="000002DC" w14:textId="53224AEC" w:rsidR="003F0D2B" w:rsidRDefault="00FE47FD">
            <w:pPr>
              <w:rPr>
                <w:sz w:val="20"/>
                <w:szCs w:val="20"/>
                <w:highlight w:val="yellow"/>
              </w:rPr>
            </w:pPr>
            <w:r>
              <w:rPr>
                <w:b/>
              </w:rPr>
              <w:t>Dec</w:t>
            </w:r>
            <w:r w:rsidR="00D13D36">
              <w:rPr>
                <w:b/>
              </w:rPr>
              <w:t>ember</w:t>
            </w:r>
            <w:r>
              <w:rPr>
                <w:b/>
              </w:rPr>
              <w:t>, 2027</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2DD" w14:textId="77777777" w:rsidR="003F0D2B" w:rsidRDefault="00FE47FD">
            <w:pPr>
              <w:rPr>
                <w:sz w:val="20"/>
                <w:szCs w:val="20"/>
              </w:rPr>
            </w:pPr>
            <w:r>
              <w:rPr>
                <w:sz w:val="20"/>
                <w:szCs w:val="20"/>
              </w:rPr>
              <w:t xml:space="preserve">Evidence of protocol implementation: </w:t>
            </w:r>
          </w:p>
          <w:p w14:paraId="000002DE" w14:textId="77777777" w:rsidR="003F0D2B" w:rsidRDefault="00FE47FD">
            <w:pPr>
              <w:rPr>
                <w:sz w:val="20"/>
                <w:szCs w:val="20"/>
              </w:rPr>
            </w:pPr>
            <w:r>
              <w:rPr>
                <w:sz w:val="20"/>
                <w:szCs w:val="20"/>
              </w:rPr>
              <w:t>- Minutes of meetings</w:t>
            </w:r>
          </w:p>
          <w:p w14:paraId="000002DF" w14:textId="2BFF1D1C" w:rsidR="003F0D2B" w:rsidRDefault="00FE47FD">
            <w:pPr>
              <w:rPr>
                <w:sz w:val="20"/>
                <w:szCs w:val="20"/>
              </w:rPr>
            </w:pPr>
            <w:r>
              <w:rPr>
                <w:sz w:val="20"/>
                <w:szCs w:val="20"/>
              </w:rPr>
              <w:t xml:space="preserve">- </w:t>
            </w:r>
            <w:r w:rsidR="00D13D36">
              <w:rPr>
                <w:sz w:val="20"/>
                <w:szCs w:val="20"/>
              </w:rPr>
              <w:t>Pictures</w:t>
            </w:r>
          </w:p>
          <w:p w14:paraId="000002E0" w14:textId="77777777" w:rsidR="003F0D2B" w:rsidRDefault="00FE47FD">
            <w:pPr>
              <w:rPr>
                <w:sz w:val="20"/>
                <w:szCs w:val="20"/>
                <w:highlight w:val="yellow"/>
              </w:rPr>
            </w:pPr>
            <w:r>
              <w:rPr>
                <w:sz w:val="20"/>
                <w:szCs w:val="20"/>
              </w:rPr>
              <w:t>- Reports</w:t>
            </w:r>
          </w:p>
        </w:tc>
      </w:tr>
      <w:tr w:rsidR="003F0D2B" w14:paraId="3E4F09BF" w14:textId="77777777">
        <w:trPr>
          <w:trHeight w:val="1340"/>
        </w:trPr>
        <w:tc>
          <w:tcPr>
            <w:tcW w:w="1885" w:type="dxa"/>
            <w:vMerge/>
            <w:tcMar>
              <w:top w:w="40" w:type="dxa"/>
              <w:left w:w="40" w:type="dxa"/>
              <w:bottom w:w="40" w:type="dxa"/>
              <w:right w:w="40" w:type="dxa"/>
            </w:tcMar>
          </w:tcPr>
          <w:p w14:paraId="000002E1" w14:textId="77777777" w:rsidR="003F0D2B" w:rsidRDefault="003F0D2B">
            <w:pPr>
              <w:pBdr>
                <w:top w:val="nil"/>
                <w:left w:val="nil"/>
                <w:bottom w:val="nil"/>
                <w:right w:val="nil"/>
                <w:between w:val="nil"/>
              </w:pBdr>
              <w:spacing w:line="276" w:lineRule="auto"/>
              <w:rPr>
                <w:sz w:val="20"/>
                <w:szCs w:val="20"/>
                <w:highlight w:val="yellow"/>
              </w:rPr>
            </w:pPr>
          </w:p>
        </w:tc>
        <w:tc>
          <w:tcPr>
            <w:tcW w:w="1885" w:type="dxa"/>
            <w:tcMar>
              <w:top w:w="40" w:type="dxa"/>
              <w:left w:w="40" w:type="dxa"/>
              <w:bottom w:w="40" w:type="dxa"/>
              <w:right w:w="40" w:type="dxa"/>
            </w:tcMar>
          </w:tcPr>
          <w:p w14:paraId="000002E2" w14:textId="77777777" w:rsidR="003F0D2B" w:rsidRDefault="00FE47FD">
            <w:pPr>
              <w:rPr>
                <w:sz w:val="20"/>
                <w:szCs w:val="20"/>
                <w:highlight w:val="yellow"/>
              </w:rPr>
            </w:pPr>
            <w:r>
              <w:t xml:space="preserve">M83: </w:t>
            </w:r>
            <w:sdt>
              <w:sdtPr>
                <w:tag w:val="goog_rdk_18"/>
                <w:id w:val="1152563819"/>
              </w:sdtPr>
              <w:sdtEndPr/>
              <w:sdtContent/>
            </w:sdt>
            <w:r>
              <w:t>Increasing the number of human observers on board the fleet</w:t>
            </w:r>
          </w:p>
        </w:tc>
        <w:tc>
          <w:tcPr>
            <w:tcW w:w="1885" w:type="dxa"/>
            <w:tcMar>
              <w:top w:w="40" w:type="dxa"/>
              <w:left w:w="40" w:type="dxa"/>
              <w:bottom w:w="40" w:type="dxa"/>
              <w:right w:w="40" w:type="dxa"/>
            </w:tcMar>
          </w:tcPr>
          <w:p w14:paraId="000002E3" w14:textId="77777777" w:rsidR="003F0D2B" w:rsidRDefault="00FE47FD">
            <w:pPr>
              <w:rPr>
                <w:sz w:val="20"/>
                <w:szCs w:val="20"/>
                <w:highlight w:val="yellow"/>
              </w:rPr>
            </w:pPr>
            <w:r>
              <w:t>WWF-IMARPE</w:t>
            </w:r>
          </w:p>
        </w:tc>
        <w:tc>
          <w:tcPr>
            <w:tcW w:w="1885" w:type="dxa"/>
            <w:tcMar>
              <w:top w:w="40" w:type="dxa"/>
              <w:left w:w="40" w:type="dxa"/>
              <w:bottom w:w="40" w:type="dxa"/>
              <w:right w:w="40" w:type="dxa"/>
            </w:tcMar>
          </w:tcPr>
          <w:p w14:paraId="000002E4" w14:textId="44AAB7EE" w:rsidR="003F0D2B" w:rsidRDefault="00CD09DA">
            <w:pPr>
              <w:rPr>
                <w:sz w:val="20"/>
                <w:szCs w:val="20"/>
                <w:highlight w:val="yellow"/>
              </w:rPr>
            </w:pPr>
            <w:r w:rsidRPr="002B2150">
              <w:rPr>
                <w:sz w:val="20"/>
                <w:szCs w:val="20"/>
              </w:rPr>
              <w:t>PRODUCE; M</w:t>
            </w:r>
            <w:r w:rsidR="001307DF">
              <w:rPr>
                <w:sz w:val="20"/>
                <w:szCs w:val="20"/>
              </w:rPr>
              <w:t xml:space="preserve">inistry of </w:t>
            </w:r>
            <w:r w:rsidRPr="002B2150">
              <w:rPr>
                <w:sz w:val="20"/>
                <w:szCs w:val="20"/>
              </w:rPr>
              <w:t>E</w:t>
            </w:r>
            <w:r w:rsidR="001307DF">
              <w:rPr>
                <w:sz w:val="20"/>
                <w:szCs w:val="20"/>
              </w:rPr>
              <w:t xml:space="preserve">conomy and </w:t>
            </w:r>
            <w:r w:rsidRPr="002B2150">
              <w:rPr>
                <w:sz w:val="20"/>
                <w:szCs w:val="20"/>
              </w:rPr>
              <w:t>F</w:t>
            </w:r>
            <w:r w:rsidR="001307DF">
              <w:rPr>
                <w:sz w:val="20"/>
                <w:szCs w:val="20"/>
              </w:rPr>
              <w:t>inance</w:t>
            </w:r>
          </w:p>
        </w:tc>
        <w:tc>
          <w:tcPr>
            <w:tcW w:w="1885" w:type="dxa"/>
            <w:tcMar>
              <w:top w:w="40" w:type="dxa"/>
              <w:left w:w="40" w:type="dxa"/>
              <w:bottom w:w="40" w:type="dxa"/>
              <w:right w:w="40" w:type="dxa"/>
            </w:tcMar>
          </w:tcPr>
          <w:p w14:paraId="000002E5" w14:textId="60FED702" w:rsidR="003F0D2B" w:rsidRDefault="00FE47FD">
            <w:pPr>
              <w:rPr>
                <w:sz w:val="20"/>
                <w:szCs w:val="20"/>
                <w:highlight w:val="yellow"/>
              </w:rPr>
            </w:pPr>
            <w:r>
              <w:rPr>
                <w:b/>
              </w:rPr>
              <w:t>Dec</w:t>
            </w:r>
            <w:r w:rsidR="00D13D36">
              <w:rPr>
                <w:b/>
              </w:rPr>
              <w:t>ember</w:t>
            </w:r>
            <w:r>
              <w:rPr>
                <w:b/>
              </w:rPr>
              <w:t>, 2024</w:t>
            </w:r>
          </w:p>
        </w:tc>
        <w:tc>
          <w:tcPr>
            <w:tcW w:w="1885" w:type="dxa"/>
            <w:tcMar>
              <w:top w:w="40" w:type="dxa"/>
              <w:left w:w="40" w:type="dxa"/>
              <w:bottom w:w="40" w:type="dxa"/>
              <w:right w:w="40" w:type="dxa"/>
            </w:tcMar>
          </w:tcPr>
          <w:p w14:paraId="000002E6" w14:textId="1242F907" w:rsidR="003F0D2B" w:rsidRDefault="00FE47FD">
            <w:pPr>
              <w:rPr>
                <w:sz w:val="20"/>
                <w:szCs w:val="20"/>
                <w:highlight w:val="yellow"/>
              </w:rPr>
            </w:pPr>
            <w:r>
              <w:rPr>
                <w:b/>
              </w:rPr>
              <w:t>Dec</w:t>
            </w:r>
            <w:r w:rsidR="00D13D36">
              <w:rPr>
                <w:b/>
              </w:rPr>
              <w:t>ember</w:t>
            </w:r>
            <w:r>
              <w:rPr>
                <w:b/>
              </w:rPr>
              <w:t>, 2027</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2E7" w14:textId="77777777" w:rsidR="003F0D2B" w:rsidRDefault="00FE47FD">
            <w:pPr>
              <w:rPr>
                <w:sz w:val="20"/>
                <w:szCs w:val="20"/>
              </w:rPr>
            </w:pPr>
            <w:r>
              <w:rPr>
                <w:sz w:val="20"/>
                <w:szCs w:val="20"/>
              </w:rPr>
              <w:t>Evidence of observer number increase:</w:t>
            </w:r>
          </w:p>
          <w:p w14:paraId="000002E8" w14:textId="77777777" w:rsidR="003F0D2B" w:rsidRDefault="00FE47FD">
            <w:pPr>
              <w:rPr>
                <w:sz w:val="20"/>
                <w:szCs w:val="20"/>
              </w:rPr>
            </w:pPr>
            <w:r>
              <w:rPr>
                <w:sz w:val="20"/>
                <w:szCs w:val="20"/>
              </w:rPr>
              <w:t>- Labor contracts</w:t>
            </w:r>
          </w:p>
          <w:p w14:paraId="000002E9" w14:textId="77777777" w:rsidR="003F0D2B" w:rsidRDefault="00FE47FD">
            <w:pPr>
              <w:rPr>
                <w:sz w:val="20"/>
                <w:szCs w:val="20"/>
                <w:highlight w:val="yellow"/>
              </w:rPr>
            </w:pPr>
            <w:r>
              <w:rPr>
                <w:sz w:val="20"/>
                <w:szCs w:val="20"/>
              </w:rPr>
              <w:t>- Observers reports</w:t>
            </w:r>
          </w:p>
        </w:tc>
      </w:tr>
    </w:tbl>
    <w:p w14:paraId="00000346" w14:textId="7FC75045" w:rsidR="003F0D2B" w:rsidRDefault="003F0D2B">
      <w:pPr>
        <w:pStyle w:val="Ttulo2"/>
        <w:spacing w:before="39"/>
        <w:ind w:firstLine="120"/>
        <w:rPr>
          <w:color w:val="1F487C"/>
        </w:rPr>
        <w:sectPr w:rsidR="003F0D2B">
          <w:pgSz w:w="15840" w:h="12240" w:orient="landscape"/>
          <w:pgMar w:top="1380" w:right="1320" w:bottom="280" w:left="1320" w:header="720" w:footer="720" w:gutter="0"/>
          <w:cols w:space="720"/>
        </w:sectPr>
      </w:pPr>
    </w:p>
    <w:p w14:paraId="00000347" w14:textId="77777777" w:rsidR="003F0D2B" w:rsidRDefault="00FE47FD">
      <w:pPr>
        <w:pStyle w:val="Ttulo2"/>
        <w:spacing w:before="39"/>
        <w:ind w:firstLine="120"/>
      </w:pPr>
      <w:r>
        <w:rPr>
          <w:color w:val="1F487C"/>
        </w:rPr>
        <w:lastRenderedPageBreak/>
        <w:t>FIP Actions for Principle 3</w:t>
      </w:r>
    </w:p>
    <w:p w14:paraId="320C85A9" w14:textId="77777777" w:rsidR="00E520C6" w:rsidRPr="00E520C6" w:rsidRDefault="00E520C6" w:rsidP="00E520C6">
      <w:pPr>
        <w:rPr>
          <w:b/>
          <w:i/>
          <w:lang w:eastAsia="en-US"/>
        </w:rPr>
      </w:pPr>
    </w:p>
    <w:p w14:paraId="257075C5" w14:textId="5BEB3C2C" w:rsidR="00E520C6" w:rsidRPr="002B2150" w:rsidRDefault="00E520C6" w:rsidP="00E520C6">
      <w:pPr>
        <w:ind w:left="120"/>
        <w:rPr>
          <w:b/>
          <w:bCs/>
          <w:i/>
          <w:iCs/>
          <w:lang w:eastAsia="en-US"/>
        </w:rPr>
      </w:pPr>
      <w:r w:rsidRPr="002B2150">
        <w:rPr>
          <w:b/>
          <w:bCs/>
          <w:i/>
          <w:iCs/>
          <w:color w:val="1F487C"/>
          <w:lang w:eastAsia="en-US"/>
        </w:rPr>
        <w:t>Table</w:t>
      </w:r>
      <w:r w:rsidRPr="002B2150">
        <w:rPr>
          <w:b/>
          <w:bCs/>
          <w:i/>
          <w:iCs/>
          <w:color w:val="1F487C"/>
          <w:spacing w:val="-9"/>
          <w:lang w:eastAsia="en-US"/>
        </w:rPr>
        <w:t xml:space="preserve"> </w:t>
      </w:r>
      <w:r w:rsidRPr="002B2150">
        <w:rPr>
          <w:b/>
          <w:bCs/>
          <w:i/>
          <w:iCs/>
          <w:color w:val="1F487C"/>
          <w:lang w:eastAsia="en-US"/>
        </w:rPr>
        <w:t>1</w:t>
      </w:r>
      <w:r w:rsidR="00EC69DA" w:rsidRPr="002B2150">
        <w:rPr>
          <w:b/>
          <w:bCs/>
          <w:i/>
          <w:iCs/>
          <w:color w:val="1F487C"/>
          <w:lang w:eastAsia="en-US"/>
        </w:rPr>
        <w:t>2</w:t>
      </w:r>
      <w:r w:rsidRPr="002B2150">
        <w:rPr>
          <w:b/>
          <w:bCs/>
          <w:i/>
          <w:iCs/>
          <w:color w:val="1F487C"/>
          <w:lang w:eastAsia="en-US"/>
        </w:rPr>
        <w:t>.</w:t>
      </w:r>
      <w:r w:rsidRPr="002B2150">
        <w:rPr>
          <w:b/>
          <w:bCs/>
          <w:i/>
          <w:iCs/>
          <w:color w:val="1F487C"/>
          <w:spacing w:val="-4"/>
          <w:lang w:eastAsia="en-US"/>
        </w:rPr>
        <w:t xml:space="preserve"> </w:t>
      </w:r>
      <w:r w:rsidRPr="002B2150">
        <w:rPr>
          <w:b/>
          <w:bCs/>
          <w:i/>
          <w:iCs/>
          <w:color w:val="1F487C"/>
          <w:lang w:eastAsia="en-US"/>
        </w:rPr>
        <w:t>Action</w:t>
      </w:r>
      <w:r w:rsidRPr="002B2150">
        <w:rPr>
          <w:b/>
          <w:bCs/>
          <w:i/>
          <w:iCs/>
          <w:color w:val="1F487C"/>
          <w:spacing w:val="-5"/>
          <w:lang w:eastAsia="en-US"/>
        </w:rPr>
        <w:t xml:space="preserve"> </w:t>
      </w:r>
      <w:r w:rsidRPr="002B2150">
        <w:rPr>
          <w:b/>
          <w:bCs/>
          <w:i/>
          <w:iCs/>
          <w:color w:val="1F487C"/>
          <w:lang w:eastAsia="en-US"/>
        </w:rPr>
        <w:t>plan</w:t>
      </w:r>
      <w:r w:rsidRPr="002B2150">
        <w:rPr>
          <w:b/>
          <w:bCs/>
          <w:i/>
          <w:iCs/>
          <w:color w:val="1F487C"/>
          <w:spacing w:val="-5"/>
          <w:lang w:eastAsia="en-US"/>
        </w:rPr>
        <w:t xml:space="preserve"> </w:t>
      </w:r>
      <w:r w:rsidRPr="002B2150">
        <w:rPr>
          <w:b/>
          <w:bCs/>
          <w:i/>
          <w:iCs/>
          <w:color w:val="1F487C"/>
          <w:lang w:eastAsia="en-US"/>
        </w:rPr>
        <w:t>of</w:t>
      </w:r>
      <w:r w:rsidRPr="002B2150">
        <w:rPr>
          <w:b/>
          <w:bCs/>
          <w:i/>
          <w:iCs/>
          <w:color w:val="1F487C"/>
          <w:spacing w:val="-5"/>
          <w:lang w:eastAsia="en-US"/>
        </w:rPr>
        <w:t xml:space="preserve"> </w:t>
      </w:r>
      <w:r w:rsidRPr="002B2150">
        <w:rPr>
          <w:b/>
          <w:bCs/>
          <w:i/>
          <w:iCs/>
          <w:color w:val="1F487C"/>
          <w:lang w:eastAsia="en-US"/>
        </w:rPr>
        <w:t>performance</w:t>
      </w:r>
      <w:r w:rsidRPr="002B2150">
        <w:rPr>
          <w:b/>
          <w:bCs/>
          <w:i/>
          <w:iCs/>
          <w:color w:val="1F487C"/>
          <w:spacing w:val="-6"/>
          <w:lang w:eastAsia="en-US"/>
        </w:rPr>
        <w:t xml:space="preserve"> </w:t>
      </w:r>
      <w:r w:rsidRPr="002B2150">
        <w:rPr>
          <w:b/>
          <w:bCs/>
          <w:i/>
          <w:iCs/>
          <w:color w:val="1F487C"/>
          <w:lang w:eastAsia="en-US"/>
        </w:rPr>
        <w:t>indicators</w:t>
      </w:r>
      <w:r w:rsidRPr="002B2150">
        <w:rPr>
          <w:b/>
          <w:bCs/>
          <w:i/>
          <w:iCs/>
          <w:color w:val="1F487C"/>
          <w:spacing w:val="-3"/>
          <w:lang w:eastAsia="en-US"/>
        </w:rPr>
        <w:t xml:space="preserve"> </w:t>
      </w:r>
      <w:r w:rsidRPr="002B2150">
        <w:rPr>
          <w:b/>
          <w:bCs/>
          <w:i/>
          <w:iCs/>
          <w:color w:val="1F487C"/>
          <w:lang w:eastAsia="en-US"/>
        </w:rPr>
        <w:t>for</w:t>
      </w:r>
      <w:r w:rsidRPr="002B2150">
        <w:rPr>
          <w:b/>
          <w:bCs/>
          <w:i/>
          <w:iCs/>
          <w:color w:val="1F487C"/>
          <w:spacing w:val="-5"/>
          <w:lang w:eastAsia="en-US"/>
        </w:rPr>
        <w:t xml:space="preserve"> </w:t>
      </w:r>
      <w:r w:rsidRPr="002B2150">
        <w:rPr>
          <w:b/>
          <w:bCs/>
          <w:i/>
          <w:iCs/>
          <w:color w:val="1F487C"/>
          <w:lang w:eastAsia="en-US"/>
        </w:rPr>
        <w:t>action:</w:t>
      </w:r>
      <w:r w:rsidRPr="002B2150">
        <w:rPr>
          <w:b/>
          <w:bCs/>
          <w:i/>
          <w:iCs/>
          <w:color w:val="1F487C"/>
          <w:spacing w:val="-4"/>
          <w:lang w:eastAsia="en-US"/>
        </w:rPr>
        <w:t xml:space="preserve"> </w:t>
      </w:r>
      <w:r w:rsidRPr="002B2150">
        <w:rPr>
          <w:b/>
          <w:bCs/>
          <w:i/>
          <w:iCs/>
          <w:color w:val="1F487C"/>
          <w:lang w:eastAsia="en-US"/>
        </w:rPr>
        <w:t>NEW</w:t>
      </w:r>
      <w:r w:rsidRPr="002B2150">
        <w:rPr>
          <w:b/>
          <w:bCs/>
          <w:i/>
          <w:iCs/>
          <w:color w:val="1F487C"/>
          <w:spacing w:val="-8"/>
          <w:lang w:eastAsia="en-US"/>
        </w:rPr>
        <w:t xml:space="preserve"> </w:t>
      </w:r>
      <w:r w:rsidRPr="002B2150">
        <w:rPr>
          <w:b/>
          <w:bCs/>
          <w:i/>
          <w:iCs/>
          <w:color w:val="1F487C"/>
          <w:lang w:eastAsia="en-US"/>
        </w:rPr>
        <w:t>Sep</w:t>
      </w:r>
      <w:r w:rsidRPr="002B2150">
        <w:rPr>
          <w:b/>
          <w:bCs/>
          <w:i/>
          <w:iCs/>
          <w:color w:val="1F487C"/>
          <w:spacing w:val="-5"/>
          <w:lang w:eastAsia="en-US"/>
        </w:rPr>
        <w:t xml:space="preserve"> </w:t>
      </w:r>
      <w:r w:rsidRPr="002B2150">
        <w:rPr>
          <w:b/>
          <w:bCs/>
          <w:i/>
          <w:iCs/>
          <w:color w:val="1F487C"/>
          <w:lang w:eastAsia="en-US"/>
        </w:rPr>
        <w:t>18:</w:t>
      </w:r>
      <w:r w:rsidRPr="002B2150">
        <w:rPr>
          <w:b/>
          <w:bCs/>
          <w:i/>
          <w:iCs/>
          <w:color w:val="1F487C"/>
          <w:spacing w:val="-5"/>
          <w:lang w:eastAsia="en-US"/>
        </w:rPr>
        <w:t xml:space="preserve"> </w:t>
      </w:r>
      <w:r w:rsidRPr="002B2150">
        <w:rPr>
          <w:b/>
          <w:bCs/>
          <w:i/>
          <w:iCs/>
          <w:color w:val="1F487C"/>
          <w:lang w:eastAsia="en-US"/>
        </w:rPr>
        <w:t>Analysis</w:t>
      </w:r>
      <w:r w:rsidRPr="002B2150">
        <w:rPr>
          <w:b/>
          <w:bCs/>
          <w:i/>
          <w:iCs/>
          <w:color w:val="1F487C"/>
          <w:spacing w:val="-3"/>
          <w:lang w:eastAsia="en-US"/>
        </w:rPr>
        <w:t xml:space="preserve"> </w:t>
      </w:r>
      <w:r w:rsidRPr="002B2150">
        <w:rPr>
          <w:b/>
          <w:bCs/>
          <w:i/>
          <w:iCs/>
          <w:color w:val="1F487C"/>
          <w:lang w:eastAsia="en-US"/>
        </w:rPr>
        <w:t>of</w:t>
      </w:r>
      <w:r w:rsidRPr="002B2150">
        <w:rPr>
          <w:b/>
          <w:bCs/>
          <w:i/>
          <w:iCs/>
          <w:color w:val="1F487C"/>
          <w:spacing w:val="-4"/>
          <w:lang w:eastAsia="en-US"/>
        </w:rPr>
        <w:t xml:space="preserve"> </w:t>
      </w:r>
      <w:r w:rsidRPr="002B2150">
        <w:rPr>
          <w:b/>
          <w:bCs/>
          <w:i/>
          <w:iCs/>
          <w:color w:val="1F487C"/>
          <w:lang w:eastAsia="en-US"/>
        </w:rPr>
        <w:t>existing</w:t>
      </w:r>
      <w:r w:rsidRPr="002B2150">
        <w:rPr>
          <w:b/>
          <w:bCs/>
          <w:i/>
          <w:iCs/>
          <w:color w:val="1F487C"/>
          <w:spacing w:val="-5"/>
          <w:lang w:eastAsia="en-US"/>
        </w:rPr>
        <w:t xml:space="preserve"> </w:t>
      </w:r>
      <w:r w:rsidRPr="002B2150">
        <w:rPr>
          <w:b/>
          <w:bCs/>
          <w:i/>
          <w:iCs/>
          <w:color w:val="1F487C"/>
          <w:lang w:eastAsia="en-US"/>
        </w:rPr>
        <w:t>conflict</w:t>
      </w:r>
      <w:r w:rsidRPr="002B2150">
        <w:rPr>
          <w:b/>
          <w:bCs/>
          <w:i/>
          <w:iCs/>
          <w:color w:val="1F487C"/>
          <w:spacing w:val="-4"/>
          <w:lang w:eastAsia="en-US"/>
        </w:rPr>
        <w:t xml:space="preserve"> </w:t>
      </w:r>
      <w:r w:rsidRPr="002B2150">
        <w:rPr>
          <w:b/>
          <w:bCs/>
          <w:i/>
          <w:iCs/>
          <w:color w:val="1F487C"/>
          <w:lang w:eastAsia="en-US"/>
        </w:rPr>
        <w:t>resolution</w:t>
      </w:r>
      <w:r w:rsidRPr="002B2150">
        <w:rPr>
          <w:b/>
          <w:bCs/>
          <w:i/>
          <w:iCs/>
          <w:color w:val="1F487C"/>
          <w:spacing w:val="-4"/>
          <w:lang w:eastAsia="en-US"/>
        </w:rPr>
        <w:t xml:space="preserve"> </w:t>
      </w:r>
      <w:r w:rsidRPr="002B2150">
        <w:rPr>
          <w:b/>
          <w:bCs/>
          <w:i/>
          <w:iCs/>
          <w:color w:val="1F487C"/>
          <w:spacing w:val="-2"/>
          <w:lang w:eastAsia="en-US"/>
        </w:rPr>
        <w:t>mechanisms.</w:t>
      </w:r>
    </w:p>
    <w:p w14:paraId="6662C415" w14:textId="77777777" w:rsidR="00E520C6" w:rsidRPr="002B2150" w:rsidRDefault="00E520C6" w:rsidP="00E520C6">
      <w:pPr>
        <w:spacing w:before="5"/>
        <w:rPr>
          <w:b/>
          <w:i/>
          <w:sz w:val="16"/>
          <w:lang w:eastAsia="en-US"/>
        </w:rPr>
      </w:pPr>
    </w:p>
    <w:tbl>
      <w:tblPr>
        <w:tblStyle w:val="TableNormal10"/>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9551"/>
      </w:tblGrid>
      <w:tr w:rsidR="00E520C6" w:rsidRPr="00EC69DA" w14:paraId="0C767110" w14:textId="77777777" w:rsidTr="007D3E9B">
        <w:trPr>
          <w:trHeight w:val="510"/>
        </w:trPr>
        <w:tc>
          <w:tcPr>
            <w:tcW w:w="3402" w:type="dxa"/>
            <w:shd w:val="clear" w:color="auto" w:fill="1F487C"/>
          </w:tcPr>
          <w:p w14:paraId="76093856" w14:textId="77777777" w:rsidR="00E520C6" w:rsidRPr="002B2150" w:rsidRDefault="00E520C6" w:rsidP="00E520C6">
            <w:pPr>
              <w:spacing w:before="119"/>
              <w:ind w:left="108"/>
            </w:pPr>
            <w:r w:rsidRPr="002B2150">
              <w:rPr>
                <w:color w:val="FFFFFF"/>
              </w:rPr>
              <w:t>Action</w:t>
            </w:r>
            <w:r w:rsidRPr="002B2150">
              <w:rPr>
                <w:color w:val="FFFFFF"/>
                <w:spacing w:val="-5"/>
              </w:rPr>
              <w:t xml:space="preserve"> </w:t>
            </w:r>
            <w:r w:rsidRPr="002B2150">
              <w:rPr>
                <w:color w:val="FFFFFF"/>
              </w:rPr>
              <w:t>number</w:t>
            </w:r>
            <w:r w:rsidRPr="002B2150">
              <w:rPr>
                <w:color w:val="FFFFFF"/>
                <w:spacing w:val="-4"/>
              </w:rPr>
              <w:t xml:space="preserve"> </w:t>
            </w:r>
            <w:r w:rsidRPr="002B2150">
              <w:rPr>
                <w:color w:val="FFFFFF"/>
              </w:rPr>
              <w:t>and</w:t>
            </w:r>
            <w:r w:rsidRPr="002B2150">
              <w:rPr>
                <w:color w:val="FFFFFF"/>
                <w:spacing w:val="-4"/>
              </w:rPr>
              <w:t xml:space="preserve"> name</w:t>
            </w:r>
          </w:p>
        </w:tc>
        <w:tc>
          <w:tcPr>
            <w:tcW w:w="9551" w:type="dxa"/>
            <w:shd w:val="clear" w:color="auto" w:fill="1F487C"/>
          </w:tcPr>
          <w:p w14:paraId="5AC32BDC" w14:textId="77777777" w:rsidR="00E520C6" w:rsidRPr="002B2150" w:rsidRDefault="00E520C6" w:rsidP="00E520C6">
            <w:pPr>
              <w:spacing w:before="119"/>
              <w:ind w:left="107"/>
            </w:pPr>
            <w:r w:rsidRPr="002B2150">
              <w:rPr>
                <w:color w:val="FFFFFF"/>
              </w:rPr>
              <w:t>3.1.1</w:t>
            </w:r>
            <w:r w:rsidRPr="002B2150">
              <w:rPr>
                <w:color w:val="FFFFFF"/>
                <w:spacing w:val="-5"/>
              </w:rPr>
              <w:t xml:space="preserve"> </w:t>
            </w:r>
            <w:r w:rsidRPr="002B2150">
              <w:rPr>
                <w:color w:val="FFFFFF"/>
              </w:rPr>
              <w:t>REVISED</w:t>
            </w:r>
            <w:r w:rsidRPr="002B2150">
              <w:rPr>
                <w:color w:val="FFFFFF"/>
                <w:spacing w:val="-3"/>
              </w:rPr>
              <w:t xml:space="preserve"> </w:t>
            </w:r>
            <w:r w:rsidRPr="002B2150">
              <w:rPr>
                <w:color w:val="FFFFFF"/>
              </w:rPr>
              <w:t>Sept</w:t>
            </w:r>
            <w:r w:rsidRPr="002B2150">
              <w:rPr>
                <w:color w:val="FFFFFF"/>
                <w:spacing w:val="-7"/>
              </w:rPr>
              <w:t xml:space="preserve"> </w:t>
            </w:r>
            <w:r w:rsidRPr="002B2150">
              <w:rPr>
                <w:color w:val="FFFFFF"/>
              </w:rPr>
              <w:t>2021:</w:t>
            </w:r>
            <w:r w:rsidRPr="002B2150">
              <w:rPr>
                <w:color w:val="FFFFFF"/>
                <w:spacing w:val="-4"/>
              </w:rPr>
              <w:t xml:space="preserve"> </w:t>
            </w:r>
            <w:r w:rsidRPr="002B2150">
              <w:rPr>
                <w:color w:val="FFFFFF"/>
              </w:rPr>
              <w:t>Analysis</w:t>
            </w:r>
            <w:r w:rsidRPr="002B2150">
              <w:rPr>
                <w:color w:val="FFFFFF"/>
                <w:spacing w:val="-5"/>
              </w:rPr>
              <w:t xml:space="preserve"> </w:t>
            </w:r>
            <w:r w:rsidRPr="002B2150">
              <w:rPr>
                <w:color w:val="FFFFFF"/>
              </w:rPr>
              <w:t>of</w:t>
            </w:r>
            <w:r w:rsidRPr="002B2150">
              <w:rPr>
                <w:color w:val="FFFFFF"/>
                <w:spacing w:val="-4"/>
              </w:rPr>
              <w:t xml:space="preserve"> </w:t>
            </w:r>
            <w:r w:rsidRPr="002B2150">
              <w:rPr>
                <w:color w:val="FFFFFF"/>
              </w:rPr>
              <w:t>existing</w:t>
            </w:r>
            <w:r w:rsidRPr="002B2150">
              <w:rPr>
                <w:color w:val="FFFFFF"/>
                <w:spacing w:val="-6"/>
              </w:rPr>
              <w:t xml:space="preserve"> </w:t>
            </w:r>
            <w:r w:rsidRPr="002B2150">
              <w:rPr>
                <w:color w:val="FFFFFF"/>
              </w:rPr>
              <w:t>conflict</w:t>
            </w:r>
            <w:r w:rsidRPr="002B2150">
              <w:rPr>
                <w:color w:val="FFFFFF"/>
                <w:spacing w:val="-3"/>
              </w:rPr>
              <w:t xml:space="preserve"> </w:t>
            </w:r>
            <w:r w:rsidRPr="002B2150">
              <w:rPr>
                <w:color w:val="FFFFFF"/>
              </w:rPr>
              <w:t>resolution</w:t>
            </w:r>
            <w:r w:rsidRPr="002B2150">
              <w:rPr>
                <w:color w:val="FFFFFF"/>
                <w:spacing w:val="-6"/>
              </w:rPr>
              <w:t xml:space="preserve"> </w:t>
            </w:r>
            <w:r w:rsidRPr="002B2150">
              <w:rPr>
                <w:color w:val="FFFFFF"/>
                <w:spacing w:val="-2"/>
              </w:rPr>
              <w:t xml:space="preserve">mechanisms – </w:t>
            </w:r>
            <w:r w:rsidRPr="002B2150">
              <w:rPr>
                <w:b/>
                <w:bCs/>
                <w:color w:val="FFFFFF"/>
                <w:spacing w:val="-2"/>
              </w:rPr>
              <w:t>(COMPLETED)</w:t>
            </w:r>
          </w:p>
        </w:tc>
      </w:tr>
      <w:tr w:rsidR="00E520C6" w:rsidRPr="00EC69DA" w14:paraId="3E800838" w14:textId="77777777" w:rsidTr="007D3E9B">
        <w:trPr>
          <w:trHeight w:val="285"/>
        </w:trPr>
        <w:tc>
          <w:tcPr>
            <w:tcW w:w="3402" w:type="dxa"/>
          </w:tcPr>
          <w:p w14:paraId="36DC39FF" w14:textId="77777777" w:rsidR="00E520C6" w:rsidRPr="002B2150" w:rsidRDefault="00E520C6" w:rsidP="00E520C6">
            <w:pPr>
              <w:spacing w:before="6" w:line="259" w:lineRule="exact"/>
              <w:ind w:left="108"/>
            </w:pPr>
            <w:r w:rsidRPr="002B2150">
              <w:t>Action</w:t>
            </w:r>
            <w:r w:rsidRPr="002B2150">
              <w:rPr>
                <w:spacing w:val="-7"/>
              </w:rPr>
              <w:t xml:space="preserve"> </w:t>
            </w:r>
            <w:r w:rsidRPr="002B2150">
              <w:rPr>
                <w:spacing w:val="-4"/>
              </w:rPr>
              <w:t>goal</w:t>
            </w:r>
          </w:p>
        </w:tc>
        <w:tc>
          <w:tcPr>
            <w:tcW w:w="9551" w:type="dxa"/>
          </w:tcPr>
          <w:p w14:paraId="39A9B48B" w14:textId="77777777" w:rsidR="00E520C6" w:rsidRPr="002B2150" w:rsidRDefault="00E520C6" w:rsidP="00E520C6">
            <w:pPr>
              <w:spacing w:line="265" w:lineRule="exact"/>
              <w:ind w:left="107"/>
            </w:pPr>
            <w:r w:rsidRPr="002B2150">
              <w:t>Review</w:t>
            </w:r>
            <w:r w:rsidRPr="002B2150">
              <w:rPr>
                <w:spacing w:val="-7"/>
              </w:rPr>
              <w:t xml:space="preserve"> </w:t>
            </w:r>
            <w:r w:rsidRPr="002B2150">
              <w:t>of</w:t>
            </w:r>
            <w:r w:rsidRPr="002B2150">
              <w:rPr>
                <w:spacing w:val="-5"/>
              </w:rPr>
              <w:t xml:space="preserve"> </w:t>
            </w:r>
            <w:r w:rsidRPr="002B2150">
              <w:t>existing</w:t>
            </w:r>
            <w:r w:rsidRPr="002B2150">
              <w:rPr>
                <w:spacing w:val="-6"/>
              </w:rPr>
              <w:t xml:space="preserve"> </w:t>
            </w:r>
            <w:r w:rsidRPr="002B2150">
              <w:t>mechanisms</w:t>
            </w:r>
            <w:r w:rsidRPr="002B2150">
              <w:rPr>
                <w:spacing w:val="-5"/>
              </w:rPr>
              <w:t xml:space="preserve"> </w:t>
            </w:r>
            <w:r w:rsidRPr="002B2150">
              <w:t>to</w:t>
            </w:r>
            <w:r w:rsidRPr="002B2150">
              <w:rPr>
                <w:spacing w:val="-4"/>
              </w:rPr>
              <w:t xml:space="preserve"> </w:t>
            </w:r>
            <w:r w:rsidRPr="002B2150">
              <w:t>resolve</w:t>
            </w:r>
            <w:r w:rsidRPr="002B2150">
              <w:rPr>
                <w:spacing w:val="-3"/>
              </w:rPr>
              <w:t xml:space="preserve"> </w:t>
            </w:r>
            <w:r w:rsidRPr="002B2150">
              <w:t>conflicts</w:t>
            </w:r>
            <w:r w:rsidRPr="002B2150">
              <w:rPr>
                <w:spacing w:val="-5"/>
              </w:rPr>
              <w:t xml:space="preserve"> </w:t>
            </w:r>
            <w:r w:rsidRPr="002B2150">
              <w:t>to</w:t>
            </w:r>
            <w:r w:rsidRPr="002B2150">
              <w:rPr>
                <w:spacing w:val="-4"/>
              </w:rPr>
              <w:t xml:space="preserve"> </w:t>
            </w:r>
            <w:r w:rsidRPr="002B2150">
              <w:t>determine</w:t>
            </w:r>
            <w:r w:rsidRPr="002B2150">
              <w:rPr>
                <w:spacing w:val="-3"/>
              </w:rPr>
              <w:t xml:space="preserve"> </w:t>
            </w:r>
            <w:r w:rsidRPr="002B2150">
              <w:t>if</w:t>
            </w:r>
            <w:r w:rsidRPr="002B2150">
              <w:rPr>
                <w:spacing w:val="-6"/>
              </w:rPr>
              <w:t xml:space="preserve"> </w:t>
            </w:r>
            <w:r w:rsidRPr="002B2150">
              <w:t>they</w:t>
            </w:r>
            <w:r w:rsidRPr="002B2150">
              <w:rPr>
                <w:spacing w:val="-5"/>
              </w:rPr>
              <w:t xml:space="preserve"> </w:t>
            </w:r>
            <w:r w:rsidRPr="002B2150">
              <w:t>comply</w:t>
            </w:r>
            <w:r w:rsidRPr="002B2150">
              <w:rPr>
                <w:spacing w:val="-5"/>
              </w:rPr>
              <w:t xml:space="preserve"> </w:t>
            </w:r>
            <w:r w:rsidRPr="002B2150">
              <w:t>with</w:t>
            </w:r>
            <w:r w:rsidRPr="002B2150">
              <w:rPr>
                <w:spacing w:val="-3"/>
              </w:rPr>
              <w:t xml:space="preserve"> </w:t>
            </w:r>
            <w:r w:rsidRPr="002B2150">
              <w:t>MSC</w:t>
            </w:r>
            <w:r w:rsidRPr="002B2150">
              <w:rPr>
                <w:spacing w:val="-5"/>
              </w:rPr>
              <w:t xml:space="preserve"> </w:t>
            </w:r>
            <w:r w:rsidRPr="002B2150">
              <w:rPr>
                <w:spacing w:val="-2"/>
              </w:rPr>
              <w:t>regulations.</w:t>
            </w:r>
          </w:p>
        </w:tc>
      </w:tr>
      <w:tr w:rsidR="00E520C6" w:rsidRPr="00EC69DA" w14:paraId="3DF9A21B" w14:textId="77777777" w:rsidTr="002B2150">
        <w:trPr>
          <w:trHeight w:val="5978"/>
        </w:trPr>
        <w:tc>
          <w:tcPr>
            <w:tcW w:w="3402" w:type="dxa"/>
          </w:tcPr>
          <w:p w14:paraId="50C8305F" w14:textId="77777777" w:rsidR="00E520C6" w:rsidRPr="002B2150" w:rsidRDefault="00E520C6" w:rsidP="00E520C6">
            <w:pPr>
              <w:rPr>
                <w:b/>
                <w:i/>
              </w:rPr>
            </w:pPr>
          </w:p>
          <w:p w14:paraId="2AF49929" w14:textId="77777777" w:rsidR="00E520C6" w:rsidRPr="002B2150" w:rsidRDefault="00E520C6" w:rsidP="00E520C6">
            <w:pPr>
              <w:rPr>
                <w:b/>
                <w:i/>
              </w:rPr>
            </w:pPr>
          </w:p>
          <w:p w14:paraId="04A47BE9" w14:textId="77777777" w:rsidR="00E520C6" w:rsidRPr="002B2150" w:rsidRDefault="00E520C6" w:rsidP="00E520C6">
            <w:pPr>
              <w:rPr>
                <w:b/>
                <w:i/>
              </w:rPr>
            </w:pPr>
          </w:p>
          <w:p w14:paraId="35324E18" w14:textId="77777777" w:rsidR="00E520C6" w:rsidRPr="002B2150" w:rsidRDefault="00E520C6" w:rsidP="00E520C6">
            <w:pPr>
              <w:rPr>
                <w:b/>
                <w:i/>
              </w:rPr>
            </w:pPr>
          </w:p>
          <w:p w14:paraId="65EACE40" w14:textId="77777777" w:rsidR="00E520C6" w:rsidRPr="002B2150" w:rsidRDefault="00E520C6" w:rsidP="00E520C6">
            <w:pPr>
              <w:rPr>
                <w:b/>
                <w:i/>
              </w:rPr>
            </w:pPr>
          </w:p>
          <w:p w14:paraId="7BF75DCA" w14:textId="77777777" w:rsidR="00E520C6" w:rsidRPr="002B2150" w:rsidRDefault="00E520C6" w:rsidP="00E520C6">
            <w:pPr>
              <w:rPr>
                <w:b/>
                <w:i/>
              </w:rPr>
            </w:pPr>
          </w:p>
          <w:p w14:paraId="5BD607D7" w14:textId="77777777" w:rsidR="00E520C6" w:rsidRPr="002B2150" w:rsidRDefault="00E520C6" w:rsidP="00E520C6">
            <w:pPr>
              <w:rPr>
                <w:b/>
                <w:i/>
              </w:rPr>
            </w:pPr>
          </w:p>
          <w:p w14:paraId="3CF7ADE1" w14:textId="77777777" w:rsidR="00E520C6" w:rsidRPr="002B2150" w:rsidRDefault="00E520C6" w:rsidP="00E520C6">
            <w:pPr>
              <w:rPr>
                <w:b/>
                <w:i/>
              </w:rPr>
            </w:pPr>
          </w:p>
          <w:p w14:paraId="04D6645D" w14:textId="77777777" w:rsidR="00E520C6" w:rsidRPr="002B2150" w:rsidRDefault="00E520C6" w:rsidP="00E520C6">
            <w:pPr>
              <w:rPr>
                <w:b/>
                <w:i/>
              </w:rPr>
            </w:pPr>
          </w:p>
          <w:p w14:paraId="2FD4EC2C" w14:textId="77777777" w:rsidR="00E520C6" w:rsidRPr="002B2150" w:rsidRDefault="00E520C6" w:rsidP="00E520C6">
            <w:pPr>
              <w:rPr>
                <w:b/>
                <w:i/>
              </w:rPr>
            </w:pPr>
          </w:p>
          <w:p w14:paraId="16752A28" w14:textId="77777777" w:rsidR="00E520C6" w:rsidRPr="002B2150" w:rsidRDefault="00E520C6" w:rsidP="00E520C6">
            <w:pPr>
              <w:spacing w:before="266"/>
              <w:rPr>
                <w:b/>
                <w:i/>
              </w:rPr>
            </w:pPr>
          </w:p>
          <w:p w14:paraId="27DEEFAA" w14:textId="77777777" w:rsidR="00E520C6" w:rsidRPr="002B2150" w:rsidRDefault="00E520C6" w:rsidP="00E520C6">
            <w:pPr>
              <w:spacing w:before="1"/>
              <w:ind w:left="108"/>
            </w:pPr>
            <w:r w:rsidRPr="002B2150">
              <w:t>Description</w:t>
            </w:r>
            <w:r w:rsidRPr="002B2150">
              <w:rPr>
                <w:spacing w:val="-6"/>
              </w:rPr>
              <w:t xml:space="preserve"> </w:t>
            </w:r>
            <w:r w:rsidRPr="002B2150">
              <w:t>of</w:t>
            </w:r>
            <w:r w:rsidRPr="002B2150">
              <w:rPr>
                <w:spacing w:val="-3"/>
              </w:rPr>
              <w:t xml:space="preserve"> </w:t>
            </w:r>
            <w:r w:rsidRPr="002B2150">
              <w:t>the</w:t>
            </w:r>
            <w:r w:rsidRPr="002B2150">
              <w:rPr>
                <w:spacing w:val="-3"/>
              </w:rPr>
              <w:t xml:space="preserve"> </w:t>
            </w:r>
            <w:r w:rsidRPr="002B2150">
              <w:rPr>
                <w:spacing w:val="-2"/>
              </w:rPr>
              <w:t>action</w:t>
            </w:r>
          </w:p>
        </w:tc>
        <w:tc>
          <w:tcPr>
            <w:tcW w:w="9551" w:type="dxa"/>
          </w:tcPr>
          <w:p w14:paraId="2E9D09E7" w14:textId="2B4C7975" w:rsidR="00E520C6" w:rsidRPr="002B2150" w:rsidRDefault="00E520C6" w:rsidP="00E520C6">
            <w:pPr>
              <w:spacing w:line="276" w:lineRule="auto"/>
              <w:ind w:left="107" w:right="96"/>
              <w:jc w:val="both"/>
            </w:pPr>
            <w:r w:rsidRPr="002B2150">
              <w:t>In the previous review of the action plan, it was established that, since it is possible that there are sufficient</w:t>
            </w:r>
            <w:r w:rsidRPr="002B2150">
              <w:rPr>
                <w:spacing w:val="-9"/>
              </w:rPr>
              <w:t xml:space="preserve"> </w:t>
            </w:r>
            <w:r w:rsidRPr="002B2150">
              <w:t>conflict</w:t>
            </w:r>
            <w:r w:rsidRPr="002B2150">
              <w:rPr>
                <w:spacing w:val="-8"/>
              </w:rPr>
              <w:t xml:space="preserve"> </w:t>
            </w:r>
            <w:r w:rsidRPr="002B2150">
              <w:t>resolution</w:t>
            </w:r>
            <w:r w:rsidRPr="002B2150">
              <w:rPr>
                <w:spacing w:val="-10"/>
              </w:rPr>
              <w:t xml:space="preserve"> </w:t>
            </w:r>
            <w:r w:rsidRPr="002B2150">
              <w:t>processes</w:t>
            </w:r>
            <w:r w:rsidRPr="002B2150">
              <w:rPr>
                <w:spacing w:val="-9"/>
              </w:rPr>
              <w:t xml:space="preserve"> </w:t>
            </w:r>
            <w:r w:rsidRPr="002B2150">
              <w:t>for</w:t>
            </w:r>
            <w:r w:rsidRPr="002B2150">
              <w:rPr>
                <w:spacing w:val="-9"/>
              </w:rPr>
              <w:t xml:space="preserve"> </w:t>
            </w:r>
            <w:r w:rsidRPr="002B2150">
              <w:t>the</w:t>
            </w:r>
            <w:r w:rsidRPr="002B2150">
              <w:rPr>
                <w:spacing w:val="-8"/>
              </w:rPr>
              <w:t xml:space="preserve"> </w:t>
            </w:r>
            <w:r w:rsidRPr="002B2150">
              <w:t>requirements</w:t>
            </w:r>
            <w:r w:rsidRPr="002B2150">
              <w:rPr>
                <w:spacing w:val="-11"/>
              </w:rPr>
              <w:t xml:space="preserve"> </w:t>
            </w:r>
            <w:r w:rsidRPr="002B2150">
              <w:t>of</w:t>
            </w:r>
            <w:r w:rsidRPr="002B2150">
              <w:rPr>
                <w:spacing w:val="-9"/>
              </w:rPr>
              <w:t xml:space="preserve"> </w:t>
            </w:r>
            <w:r w:rsidRPr="002B2150">
              <w:t>the</w:t>
            </w:r>
            <w:r w:rsidRPr="002B2150">
              <w:rPr>
                <w:spacing w:val="-9"/>
              </w:rPr>
              <w:t xml:space="preserve"> </w:t>
            </w:r>
            <w:r w:rsidRPr="002B2150">
              <w:t>standard,</w:t>
            </w:r>
            <w:r w:rsidRPr="002B2150">
              <w:rPr>
                <w:spacing w:val="-9"/>
              </w:rPr>
              <w:t xml:space="preserve"> </w:t>
            </w:r>
            <w:r w:rsidRPr="002B2150">
              <w:t>it</w:t>
            </w:r>
            <w:r w:rsidRPr="002B2150">
              <w:rPr>
                <w:spacing w:val="-9"/>
              </w:rPr>
              <w:t xml:space="preserve"> </w:t>
            </w:r>
            <w:r w:rsidRPr="002B2150">
              <w:t>was</w:t>
            </w:r>
            <w:r w:rsidRPr="002B2150">
              <w:rPr>
                <w:spacing w:val="-9"/>
              </w:rPr>
              <w:t xml:space="preserve"> </w:t>
            </w:r>
            <w:r w:rsidRPr="002B2150">
              <w:t>necessary</w:t>
            </w:r>
            <w:r w:rsidRPr="002B2150">
              <w:rPr>
                <w:spacing w:val="-8"/>
              </w:rPr>
              <w:t xml:space="preserve"> </w:t>
            </w:r>
            <w:r w:rsidRPr="002B2150">
              <w:t>to</w:t>
            </w:r>
            <w:r w:rsidRPr="002B2150">
              <w:rPr>
                <w:spacing w:val="-8"/>
              </w:rPr>
              <w:t xml:space="preserve"> </w:t>
            </w:r>
            <w:r w:rsidRPr="002B2150">
              <w:t>carry</w:t>
            </w:r>
            <w:r w:rsidRPr="002B2150">
              <w:rPr>
                <w:spacing w:val="-8"/>
              </w:rPr>
              <w:t xml:space="preserve"> </w:t>
            </w:r>
            <w:r w:rsidRPr="002B2150">
              <w:t>out a review of the conflict resolution mechanisms and respect for rights. Although both elements are considered in the legal framework, doubts persist</w:t>
            </w:r>
            <w:r w:rsidR="003D176B">
              <w:t>ed</w:t>
            </w:r>
            <w:r w:rsidRPr="002B2150">
              <w:t xml:space="preserve"> as to whether the conflict resolution mechanisms </w:t>
            </w:r>
            <w:r w:rsidR="003D176B" w:rsidRPr="003D176B">
              <w:t>were applied</w:t>
            </w:r>
            <w:r w:rsidR="003D176B">
              <w:t xml:space="preserve"> </w:t>
            </w:r>
            <w:r w:rsidRPr="002B2150">
              <w:t xml:space="preserve">in a transparent and appropriate manner to the context of the </w:t>
            </w:r>
            <w:proofErr w:type="spellStart"/>
            <w:r w:rsidRPr="002B2150">
              <w:t>UoA</w:t>
            </w:r>
            <w:proofErr w:type="spellEnd"/>
            <w:r w:rsidRPr="002B2150">
              <w:t xml:space="preserve"> and, on the other hand, whether</w:t>
            </w:r>
            <w:r w:rsidRPr="002B2150">
              <w:rPr>
                <w:spacing w:val="-6"/>
              </w:rPr>
              <w:t xml:space="preserve"> </w:t>
            </w:r>
            <w:r w:rsidRPr="002B2150">
              <w:t>there</w:t>
            </w:r>
            <w:r w:rsidRPr="002B2150">
              <w:rPr>
                <w:spacing w:val="-4"/>
              </w:rPr>
              <w:t xml:space="preserve"> </w:t>
            </w:r>
            <w:r w:rsidR="003D176B">
              <w:t xml:space="preserve">were </w:t>
            </w:r>
            <w:r w:rsidRPr="002B2150">
              <w:t>mechanisms</w:t>
            </w:r>
            <w:r w:rsidRPr="002B2150">
              <w:rPr>
                <w:spacing w:val="-6"/>
              </w:rPr>
              <w:t xml:space="preserve"> </w:t>
            </w:r>
            <w:r w:rsidRPr="002B2150">
              <w:t>to</w:t>
            </w:r>
            <w:r w:rsidRPr="002B2150">
              <w:rPr>
                <w:spacing w:val="-3"/>
              </w:rPr>
              <w:t xml:space="preserve"> </w:t>
            </w:r>
            <w:r w:rsidRPr="002B2150">
              <w:t>recognize</w:t>
            </w:r>
            <w:r w:rsidRPr="002B2150">
              <w:rPr>
                <w:spacing w:val="-6"/>
              </w:rPr>
              <w:t xml:space="preserve"> </w:t>
            </w:r>
            <w:r w:rsidRPr="002B2150">
              <w:t>rights</w:t>
            </w:r>
            <w:r w:rsidRPr="002B2150">
              <w:rPr>
                <w:spacing w:val="-6"/>
              </w:rPr>
              <w:t xml:space="preserve"> </w:t>
            </w:r>
            <w:r w:rsidRPr="002B2150">
              <w:t>established</w:t>
            </w:r>
            <w:r w:rsidRPr="002B2150">
              <w:rPr>
                <w:spacing w:val="-5"/>
              </w:rPr>
              <w:t xml:space="preserve"> </w:t>
            </w:r>
            <w:r w:rsidR="004B40FD" w:rsidRPr="004B40FD">
              <w:t>using</w:t>
            </w:r>
            <w:r w:rsidRPr="002B2150">
              <w:rPr>
                <w:spacing w:val="-7"/>
              </w:rPr>
              <w:t xml:space="preserve"> </w:t>
            </w:r>
            <w:r w:rsidRPr="002B2150">
              <w:t>people</w:t>
            </w:r>
            <w:r w:rsidRPr="002B2150">
              <w:rPr>
                <w:spacing w:val="-4"/>
              </w:rPr>
              <w:t xml:space="preserve"> </w:t>
            </w:r>
            <w:r w:rsidR="00E3350C" w:rsidRPr="002B2150">
              <w:t>to</w:t>
            </w:r>
            <w:r w:rsidRPr="002B2150">
              <w:rPr>
                <w:spacing w:val="-3"/>
              </w:rPr>
              <w:t xml:space="preserve"> </w:t>
            </w:r>
            <w:r w:rsidRPr="002B2150">
              <w:t>be</w:t>
            </w:r>
            <w:r w:rsidRPr="002B2150">
              <w:rPr>
                <w:spacing w:val="-6"/>
              </w:rPr>
              <w:t xml:space="preserve"> </w:t>
            </w:r>
            <w:r w:rsidRPr="002B2150">
              <w:t>able</w:t>
            </w:r>
            <w:r w:rsidRPr="002B2150">
              <w:rPr>
                <w:spacing w:val="-7"/>
              </w:rPr>
              <w:t xml:space="preserve"> </w:t>
            </w:r>
            <w:r w:rsidRPr="002B2150">
              <w:t>to respect them (M72).</w:t>
            </w:r>
          </w:p>
          <w:p w14:paraId="0A4E6A65" w14:textId="77777777" w:rsidR="003D176B" w:rsidRDefault="003D176B" w:rsidP="00E520C6">
            <w:pPr>
              <w:spacing w:before="200"/>
              <w:ind w:left="107" w:right="125"/>
            </w:pPr>
            <w:r w:rsidRPr="003D176B">
              <w:t>In the meetings with stakeholders, during the previous evaluation, it was clarified that there are tools for conflict resolution and that these fall under the Presidency of the Council of Ministers which is established by Supreme Decree 022-2017 PCM appropriate to DS 042 2018 PCM.</w:t>
            </w:r>
          </w:p>
          <w:p w14:paraId="4D5267CD" w14:textId="77777777" w:rsidR="003D176B" w:rsidRDefault="003D176B" w:rsidP="00E520C6">
            <w:pPr>
              <w:spacing w:before="200"/>
              <w:ind w:left="107" w:right="125"/>
            </w:pPr>
          </w:p>
          <w:p w14:paraId="7004A724" w14:textId="5F57A03C" w:rsidR="003D176B" w:rsidRDefault="003D176B" w:rsidP="00E520C6">
            <w:pPr>
              <w:ind w:left="107"/>
            </w:pPr>
            <w:r w:rsidRPr="003D176B">
              <w:t xml:space="preserve">In addition, </w:t>
            </w:r>
            <w:r w:rsidR="008E2B1F">
              <w:t xml:space="preserve">in the 2021 FIP audit, </w:t>
            </w:r>
            <w:r w:rsidRPr="003D176B">
              <w:t>the auditors were told that there are tools for both Conflict Resolution and Consultation and Participation Procedures. These documents were reviewed considering that they comply with the requirements of the standard (see audit 2021),</w:t>
            </w:r>
            <w:r w:rsidR="008E2B1F">
              <w:t xml:space="preserve"> therefore</w:t>
            </w:r>
            <w:r w:rsidRPr="003D176B">
              <w:t xml:space="preserve"> the</w:t>
            </w:r>
            <w:r w:rsidR="008E2B1F">
              <w:t xml:space="preserve"> previous</w:t>
            </w:r>
            <w:r w:rsidRPr="003D176B">
              <w:t xml:space="preserve"> tasks involving the formation of a permanent working group are not necessary and were removed </w:t>
            </w:r>
            <w:r w:rsidR="008E2B1F">
              <w:t xml:space="preserve">from the 2021 workplan. </w:t>
            </w:r>
          </w:p>
          <w:p w14:paraId="28A7E10B" w14:textId="77777777" w:rsidR="003D176B" w:rsidRDefault="003D176B" w:rsidP="00E520C6">
            <w:pPr>
              <w:ind w:left="107"/>
            </w:pPr>
          </w:p>
          <w:p w14:paraId="3130F37C" w14:textId="1D7D9EC2" w:rsidR="00E520C6" w:rsidRPr="002B2150" w:rsidRDefault="008E2B1F" w:rsidP="00E520C6">
            <w:pPr>
              <w:ind w:left="107"/>
            </w:pPr>
            <w:commentRangeStart w:id="7"/>
            <w:commentRangeStart w:id="8"/>
            <w:r>
              <w:rPr>
                <w:bCs/>
                <w:iCs/>
              </w:rPr>
              <w:t>However</w:t>
            </w:r>
            <w:r w:rsidR="003D176B" w:rsidRPr="003D176B">
              <w:rPr>
                <w:bCs/>
                <w:iCs/>
              </w:rPr>
              <w:t xml:space="preserve">, the previous assessment recommended making available to users an analysis with the systematization of the procedures necessary to meet the requirements of indicators 3.1.1, Legal or customary framework, and 3.1.2, Consultations, roles and responsibilities. </w:t>
            </w:r>
            <w:commentRangeStart w:id="9"/>
            <w:r w:rsidR="009462F3">
              <w:rPr>
                <w:bCs/>
                <w:iCs/>
              </w:rPr>
              <w:t>This analysis was</w:t>
            </w:r>
            <w:r w:rsidR="003D176B" w:rsidRPr="003D176B">
              <w:rPr>
                <w:bCs/>
                <w:iCs/>
              </w:rPr>
              <w:t xml:space="preserve"> completed in July 2023</w:t>
            </w:r>
            <w:commentRangeEnd w:id="9"/>
            <w:r>
              <w:rPr>
                <w:rStyle w:val="Refdecomentario"/>
                <w:lang w:eastAsia="es-ES"/>
              </w:rPr>
              <w:commentReference w:id="9"/>
            </w:r>
            <w:r w:rsidR="009462F3">
              <w:rPr>
                <w:bCs/>
                <w:iCs/>
              </w:rPr>
              <w:t>, and therefore Action 3.1.1 is considered complete</w:t>
            </w:r>
            <w:r w:rsidR="003D176B" w:rsidRPr="003D176B">
              <w:rPr>
                <w:bCs/>
                <w:iCs/>
              </w:rPr>
              <w:t>.</w:t>
            </w:r>
            <w:commentRangeEnd w:id="7"/>
            <w:r>
              <w:rPr>
                <w:rStyle w:val="Refdecomentario"/>
                <w:lang w:eastAsia="es-ES"/>
              </w:rPr>
              <w:commentReference w:id="7"/>
            </w:r>
            <w:commentRangeEnd w:id="8"/>
            <w:r w:rsidR="009462F3">
              <w:rPr>
                <w:rStyle w:val="Refdecomentario"/>
                <w:lang w:eastAsia="es-ES"/>
              </w:rPr>
              <w:commentReference w:id="8"/>
            </w:r>
          </w:p>
        </w:tc>
      </w:tr>
      <w:tr w:rsidR="00E520C6" w:rsidRPr="00EC69DA" w14:paraId="498D6B81" w14:textId="77777777" w:rsidTr="007D3E9B">
        <w:trPr>
          <w:trHeight w:val="268"/>
        </w:trPr>
        <w:tc>
          <w:tcPr>
            <w:tcW w:w="3402" w:type="dxa"/>
          </w:tcPr>
          <w:p w14:paraId="2CCCB948" w14:textId="77777777" w:rsidR="00E520C6" w:rsidRPr="002B2150" w:rsidRDefault="00E520C6" w:rsidP="00E520C6">
            <w:pPr>
              <w:spacing w:line="248" w:lineRule="exact"/>
              <w:ind w:left="108"/>
            </w:pPr>
            <w:r w:rsidRPr="002B2150">
              <w:t>Expected</w:t>
            </w:r>
            <w:r w:rsidRPr="002B2150">
              <w:rPr>
                <w:spacing w:val="-8"/>
              </w:rPr>
              <w:t xml:space="preserve"> </w:t>
            </w:r>
            <w:r w:rsidRPr="002B2150">
              <w:t>compliance</w:t>
            </w:r>
            <w:r w:rsidRPr="002B2150">
              <w:rPr>
                <w:spacing w:val="-5"/>
              </w:rPr>
              <w:t xml:space="preserve"> </w:t>
            </w:r>
            <w:r w:rsidRPr="002B2150">
              <w:rPr>
                <w:spacing w:val="-4"/>
              </w:rPr>
              <w:t>date</w:t>
            </w:r>
          </w:p>
        </w:tc>
        <w:tc>
          <w:tcPr>
            <w:tcW w:w="9551" w:type="dxa"/>
          </w:tcPr>
          <w:p w14:paraId="44ECBFF8" w14:textId="77777777" w:rsidR="00E520C6" w:rsidRPr="002B2150" w:rsidRDefault="00E520C6" w:rsidP="00E520C6">
            <w:pPr>
              <w:spacing w:line="248" w:lineRule="exact"/>
              <w:ind w:left="107"/>
            </w:pPr>
            <w:r w:rsidRPr="002B2150">
              <w:t>July</w:t>
            </w:r>
            <w:r w:rsidRPr="002B2150">
              <w:rPr>
                <w:spacing w:val="-3"/>
              </w:rPr>
              <w:t xml:space="preserve"> </w:t>
            </w:r>
            <w:r w:rsidRPr="002B2150">
              <w:rPr>
                <w:spacing w:val="-4"/>
              </w:rPr>
              <w:t>2023</w:t>
            </w:r>
          </w:p>
        </w:tc>
      </w:tr>
      <w:tr w:rsidR="00E520C6" w:rsidRPr="00EC69DA" w14:paraId="128712A4" w14:textId="77777777" w:rsidTr="007D3E9B">
        <w:trPr>
          <w:trHeight w:val="299"/>
        </w:trPr>
        <w:tc>
          <w:tcPr>
            <w:tcW w:w="3402" w:type="dxa"/>
          </w:tcPr>
          <w:p w14:paraId="5162089B" w14:textId="77777777" w:rsidR="00E520C6" w:rsidRPr="002B2150" w:rsidRDefault="00E520C6" w:rsidP="00E520C6">
            <w:pPr>
              <w:spacing w:line="268" w:lineRule="exact"/>
              <w:ind w:left="108"/>
            </w:pPr>
            <w:r w:rsidRPr="002B2150">
              <w:rPr>
                <w:spacing w:val="-2"/>
              </w:rPr>
              <w:t>Priority</w:t>
            </w:r>
          </w:p>
        </w:tc>
        <w:tc>
          <w:tcPr>
            <w:tcW w:w="9551" w:type="dxa"/>
          </w:tcPr>
          <w:p w14:paraId="38F10CDB" w14:textId="77777777" w:rsidR="00E520C6" w:rsidRPr="002B2150" w:rsidRDefault="00E520C6" w:rsidP="00E520C6">
            <w:pPr>
              <w:spacing w:before="16" w:line="264" w:lineRule="exact"/>
              <w:ind w:left="107"/>
            </w:pPr>
            <w:r w:rsidRPr="002B2150">
              <w:rPr>
                <w:spacing w:val="-5"/>
              </w:rPr>
              <w:t>Low</w:t>
            </w:r>
          </w:p>
        </w:tc>
      </w:tr>
      <w:tr w:rsidR="00E520C6" w:rsidRPr="00EC69DA" w14:paraId="00610F03" w14:textId="77777777" w:rsidTr="007D3E9B">
        <w:trPr>
          <w:trHeight w:val="300"/>
        </w:trPr>
        <w:tc>
          <w:tcPr>
            <w:tcW w:w="3402" w:type="dxa"/>
          </w:tcPr>
          <w:p w14:paraId="62E2D253" w14:textId="77777777" w:rsidR="00E520C6" w:rsidRPr="002B2150" w:rsidRDefault="00E520C6" w:rsidP="00E520C6">
            <w:pPr>
              <w:spacing w:line="268" w:lineRule="exact"/>
              <w:ind w:left="108"/>
            </w:pPr>
            <w:r w:rsidRPr="002B2150">
              <w:t>Estimated</w:t>
            </w:r>
            <w:r w:rsidRPr="002B2150">
              <w:rPr>
                <w:spacing w:val="-8"/>
              </w:rPr>
              <w:t xml:space="preserve"> </w:t>
            </w:r>
            <w:r w:rsidRPr="002B2150">
              <w:t>cost</w:t>
            </w:r>
            <w:r w:rsidRPr="002B2150">
              <w:rPr>
                <w:spacing w:val="-1"/>
              </w:rPr>
              <w:t xml:space="preserve"> </w:t>
            </w:r>
            <w:r w:rsidRPr="002B2150">
              <w:rPr>
                <w:spacing w:val="-4"/>
              </w:rPr>
              <w:t>($US)</w:t>
            </w:r>
          </w:p>
        </w:tc>
        <w:tc>
          <w:tcPr>
            <w:tcW w:w="9551" w:type="dxa"/>
          </w:tcPr>
          <w:p w14:paraId="32ABB58F" w14:textId="77777777" w:rsidR="00E520C6" w:rsidRPr="002B2150" w:rsidRDefault="00E520C6" w:rsidP="00E520C6">
            <w:pPr>
              <w:spacing w:before="16" w:line="264" w:lineRule="exact"/>
              <w:ind w:left="107"/>
            </w:pPr>
            <w:r w:rsidRPr="002B2150">
              <w:rPr>
                <w:spacing w:val="-2"/>
              </w:rPr>
              <w:t>15,000</w:t>
            </w:r>
          </w:p>
        </w:tc>
      </w:tr>
      <w:tr w:rsidR="00E520C6" w:rsidRPr="00EC69DA" w14:paraId="6F2C46C2" w14:textId="77777777" w:rsidTr="007D3E9B">
        <w:trPr>
          <w:trHeight w:val="285"/>
        </w:trPr>
        <w:tc>
          <w:tcPr>
            <w:tcW w:w="3402" w:type="dxa"/>
          </w:tcPr>
          <w:p w14:paraId="26899453" w14:textId="77777777" w:rsidR="00E520C6" w:rsidRPr="002B2150" w:rsidRDefault="00E520C6" w:rsidP="00E520C6">
            <w:pPr>
              <w:spacing w:line="265" w:lineRule="exact"/>
              <w:ind w:left="108"/>
            </w:pPr>
            <w:r w:rsidRPr="002B2150">
              <w:t>Responsible</w:t>
            </w:r>
            <w:r w:rsidRPr="002B2150">
              <w:rPr>
                <w:spacing w:val="-12"/>
              </w:rPr>
              <w:t xml:space="preserve"> </w:t>
            </w:r>
            <w:r w:rsidRPr="002B2150">
              <w:rPr>
                <w:spacing w:val="-2"/>
              </w:rPr>
              <w:t>parties</w:t>
            </w:r>
          </w:p>
        </w:tc>
        <w:tc>
          <w:tcPr>
            <w:tcW w:w="9551" w:type="dxa"/>
            <w:tcBorders>
              <w:bottom w:val="nil"/>
            </w:tcBorders>
          </w:tcPr>
          <w:p w14:paraId="070BEA68" w14:textId="77777777" w:rsidR="00E520C6" w:rsidRPr="002B2150" w:rsidRDefault="00E520C6" w:rsidP="00E520C6">
            <w:pPr>
              <w:spacing w:before="8" w:line="256" w:lineRule="exact"/>
              <w:ind w:left="107"/>
            </w:pPr>
            <w:r w:rsidRPr="002B2150">
              <w:rPr>
                <w:spacing w:val="-5"/>
              </w:rPr>
              <w:t>WWF</w:t>
            </w:r>
          </w:p>
        </w:tc>
      </w:tr>
      <w:tr w:rsidR="00E520C6" w:rsidRPr="00EC69DA" w14:paraId="3DDFA75F" w14:textId="77777777" w:rsidTr="007D3E9B">
        <w:trPr>
          <w:trHeight w:val="537"/>
        </w:trPr>
        <w:tc>
          <w:tcPr>
            <w:tcW w:w="3402" w:type="dxa"/>
            <w:tcBorders>
              <w:top w:val="nil"/>
            </w:tcBorders>
          </w:tcPr>
          <w:p w14:paraId="10A37C69" w14:textId="77777777" w:rsidR="00E520C6" w:rsidRPr="002B2150" w:rsidRDefault="00E520C6" w:rsidP="00E520C6">
            <w:pPr>
              <w:spacing w:before="133"/>
              <w:ind w:left="108"/>
            </w:pPr>
            <w:r w:rsidRPr="002B2150">
              <w:t>MSC</w:t>
            </w:r>
            <w:r w:rsidRPr="002B2150">
              <w:rPr>
                <w:spacing w:val="-5"/>
              </w:rPr>
              <w:t xml:space="preserve"> </w:t>
            </w:r>
            <w:r w:rsidRPr="002B2150">
              <w:t>IDs</w:t>
            </w:r>
            <w:r w:rsidRPr="002B2150">
              <w:rPr>
                <w:spacing w:val="-4"/>
              </w:rPr>
              <w:t xml:space="preserve"> </w:t>
            </w:r>
            <w:r w:rsidRPr="002B2150">
              <w:t>associated</w:t>
            </w:r>
            <w:r w:rsidRPr="002B2150">
              <w:rPr>
                <w:spacing w:val="-4"/>
              </w:rPr>
              <w:t xml:space="preserve"> </w:t>
            </w:r>
            <w:r w:rsidRPr="002B2150">
              <w:t>with</w:t>
            </w:r>
            <w:r w:rsidRPr="002B2150">
              <w:rPr>
                <w:spacing w:val="-4"/>
              </w:rPr>
              <w:t xml:space="preserve"> </w:t>
            </w:r>
            <w:r w:rsidRPr="002B2150">
              <w:t>the</w:t>
            </w:r>
            <w:r w:rsidRPr="002B2150">
              <w:rPr>
                <w:spacing w:val="-4"/>
              </w:rPr>
              <w:t xml:space="preserve"> </w:t>
            </w:r>
            <w:r w:rsidRPr="002B2150">
              <w:rPr>
                <w:spacing w:val="-2"/>
              </w:rPr>
              <w:t>action</w:t>
            </w:r>
          </w:p>
        </w:tc>
        <w:tc>
          <w:tcPr>
            <w:tcW w:w="9551" w:type="dxa"/>
          </w:tcPr>
          <w:p w14:paraId="6AE88C67" w14:textId="77777777" w:rsidR="00E520C6" w:rsidRPr="002B2150" w:rsidRDefault="00E520C6" w:rsidP="00E520C6">
            <w:pPr>
              <w:spacing w:line="268" w:lineRule="exact"/>
              <w:ind w:left="107"/>
            </w:pPr>
            <w:r w:rsidRPr="002B2150">
              <w:t>3.1.1.</w:t>
            </w:r>
            <w:r w:rsidRPr="002B2150">
              <w:rPr>
                <w:spacing w:val="-4"/>
              </w:rPr>
              <w:t xml:space="preserve"> </w:t>
            </w:r>
            <w:r w:rsidRPr="002B2150">
              <w:t>Legal</w:t>
            </w:r>
            <w:r w:rsidRPr="002B2150">
              <w:rPr>
                <w:spacing w:val="-4"/>
              </w:rPr>
              <w:t xml:space="preserve"> </w:t>
            </w:r>
            <w:r w:rsidRPr="002B2150">
              <w:t>or</w:t>
            </w:r>
            <w:r w:rsidRPr="002B2150">
              <w:rPr>
                <w:spacing w:val="-3"/>
              </w:rPr>
              <w:t xml:space="preserve"> </w:t>
            </w:r>
            <w:r w:rsidRPr="002B2150">
              <w:t xml:space="preserve">customary </w:t>
            </w:r>
            <w:r w:rsidRPr="002B2150">
              <w:rPr>
                <w:spacing w:val="-2"/>
              </w:rPr>
              <w:t>framework</w:t>
            </w:r>
          </w:p>
          <w:p w14:paraId="765F3776" w14:textId="77777777" w:rsidR="00E520C6" w:rsidRPr="002B2150" w:rsidRDefault="00E520C6" w:rsidP="00E520C6">
            <w:pPr>
              <w:spacing w:line="249" w:lineRule="exact"/>
              <w:ind w:left="107"/>
            </w:pPr>
            <w:r w:rsidRPr="002B2150">
              <w:t>3.1.2</w:t>
            </w:r>
            <w:r w:rsidRPr="002B2150">
              <w:rPr>
                <w:spacing w:val="-7"/>
              </w:rPr>
              <w:t xml:space="preserve"> </w:t>
            </w:r>
            <w:r w:rsidRPr="002B2150">
              <w:t>Consultations,</w:t>
            </w:r>
            <w:r w:rsidRPr="002B2150">
              <w:rPr>
                <w:spacing w:val="-4"/>
              </w:rPr>
              <w:t xml:space="preserve"> </w:t>
            </w:r>
            <w:r w:rsidRPr="002B2150">
              <w:t>roles</w:t>
            </w:r>
            <w:r w:rsidRPr="002B2150">
              <w:rPr>
                <w:spacing w:val="-5"/>
              </w:rPr>
              <w:t xml:space="preserve"> </w:t>
            </w:r>
            <w:r w:rsidRPr="002B2150">
              <w:t>and</w:t>
            </w:r>
            <w:r w:rsidRPr="002B2150">
              <w:rPr>
                <w:spacing w:val="-5"/>
              </w:rPr>
              <w:t xml:space="preserve"> </w:t>
            </w:r>
            <w:r w:rsidRPr="002B2150">
              <w:rPr>
                <w:spacing w:val="-2"/>
              </w:rPr>
              <w:t>responsibilities</w:t>
            </w:r>
          </w:p>
        </w:tc>
      </w:tr>
    </w:tbl>
    <w:p w14:paraId="1714C028" w14:textId="77777777" w:rsidR="00C7368C" w:rsidRPr="002B2150" w:rsidRDefault="00C7368C" w:rsidP="00E520C6">
      <w:pPr>
        <w:spacing w:before="205" w:after="1"/>
        <w:rPr>
          <w:bCs/>
          <w:sz w:val="20"/>
          <w:lang w:eastAsia="en-US"/>
        </w:rPr>
      </w:pPr>
    </w:p>
    <w:tbl>
      <w:tblPr>
        <w:tblStyle w:val="aff1"/>
        <w:tblW w:w="13195"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85"/>
        <w:gridCol w:w="1885"/>
        <w:gridCol w:w="1885"/>
        <w:gridCol w:w="1885"/>
        <w:gridCol w:w="1885"/>
        <w:gridCol w:w="1885"/>
        <w:gridCol w:w="1885"/>
      </w:tblGrid>
      <w:tr w:rsidR="00C7368C" w14:paraId="4F51574C" w14:textId="77777777" w:rsidTr="00C7368C">
        <w:trPr>
          <w:trHeight w:val="538"/>
        </w:trPr>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689F57F" w14:textId="77777777" w:rsidR="00C7368C" w:rsidRDefault="00C7368C" w:rsidP="00E85DAB">
            <w:pPr>
              <w:rPr>
                <w:b/>
                <w:sz w:val="20"/>
                <w:szCs w:val="20"/>
              </w:rPr>
            </w:pPr>
            <w:r>
              <w:rPr>
                <w:b/>
                <w:sz w:val="20"/>
                <w:szCs w:val="20"/>
              </w:rPr>
              <w:t>Action</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59BB2F2" w14:textId="77777777" w:rsidR="00C7368C" w:rsidRDefault="00C7368C" w:rsidP="00E85DAB">
            <w:pPr>
              <w:rPr>
                <w:b/>
                <w:sz w:val="20"/>
                <w:szCs w:val="20"/>
              </w:rPr>
            </w:pPr>
            <w:r>
              <w:rPr>
                <w:b/>
                <w:sz w:val="20"/>
                <w:szCs w:val="20"/>
              </w:rPr>
              <w:t>Tasks/ Milestones</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12CD563" w14:textId="77777777" w:rsidR="00C7368C" w:rsidRDefault="00C7368C" w:rsidP="00E85DAB">
            <w:pPr>
              <w:rPr>
                <w:b/>
                <w:sz w:val="20"/>
                <w:szCs w:val="20"/>
              </w:rPr>
            </w:pPr>
            <w:r>
              <w:rPr>
                <w:b/>
                <w:sz w:val="20"/>
                <w:szCs w:val="20"/>
              </w:rPr>
              <w:t>Responsible (lead)</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0033152" w14:textId="77777777" w:rsidR="00C7368C" w:rsidRDefault="00C7368C" w:rsidP="00E85DAB">
            <w:pPr>
              <w:rPr>
                <w:b/>
                <w:sz w:val="20"/>
                <w:szCs w:val="20"/>
              </w:rPr>
            </w:pPr>
            <w:r>
              <w:rPr>
                <w:b/>
                <w:sz w:val="20"/>
                <w:szCs w:val="20"/>
              </w:rPr>
              <w:t>Responsible (supporting role)</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5880874" w14:textId="77777777" w:rsidR="00C7368C" w:rsidRDefault="00C7368C" w:rsidP="00E85DAB">
            <w:pPr>
              <w:rPr>
                <w:b/>
                <w:sz w:val="20"/>
                <w:szCs w:val="20"/>
              </w:rPr>
            </w:pPr>
            <w:r>
              <w:rPr>
                <w:b/>
                <w:sz w:val="20"/>
                <w:szCs w:val="20"/>
              </w:rPr>
              <w:t>Starting date</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EB93908" w14:textId="77777777" w:rsidR="00C7368C" w:rsidRDefault="00C7368C" w:rsidP="00E85DAB">
            <w:pPr>
              <w:rPr>
                <w:b/>
                <w:sz w:val="20"/>
                <w:szCs w:val="20"/>
              </w:rPr>
            </w:pPr>
            <w:r>
              <w:rPr>
                <w:b/>
                <w:sz w:val="20"/>
                <w:szCs w:val="20"/>
              </w:rPr>
              <w:t>Expected completion date</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2CDE184" w14:textId="77777777" w:rsidR="00C7368C" w:rsidRDefault="00C7368C" w:rsidP="00E85DAB">
            <w:pPr>
              <w:rPr>
                <w:b/>
                <w:sz w:val="20"/>
                <w:szCs w:val="20"/>
              </w:rPr>
            </w:pPr>
            <w:r>
              <w:rPr>
                <w:b/>
                <w:sz w:val="20"/>
                <w:szCs w:val="20"/>
              </w:rPr>
              <w:t>Evidence of completion / results</w:t>
            </w:r>
          </w:p>
        </w:tc>
      </w:tr>
      <w:tr w:rsidR="00C7368C" w14:paraId="2B342D2D" w14:textId="77777777" w:rsidTr="002B2150">
        <w:trPr>
          <w:trHeight w:val="1340"/>
        </w:trPr>
        <w:tc>
          <w:tcPr>
            <w:tcW w:w="1885" w:type="dxa"/>
            <w:tcMar>
              <w:top w:w="40" w:type="dxa"/>
              <w:left w:w="40" w:type="dxa"/>
              <w:bottom w:w="40" w:type="dxa"/>
              <w:right w:w="40" w:type="dxa"/>
            </w:tcMar>
          </w:tcPr>
          <w:p w14:paraId="4D57B53F" w14:textId="77777777" w:rsidR="00C7368C" w:rsidRPr="00E85DAB" w:rsidRDefault="00C7368C" w:rsidP="00C7368C">
            <w:pPr>
              <w:spacing w:line="268" w:lineRule="exact"/>
              <w:ind w:left="108"/>
            </w:pPr>
            <w:bookmarkStart w:id="10" w:name="_Hlk184813560"/>
            <w:r w:rsidRPr="00E85DAB">
              <w:t>3.1.1.</w:t>
            </w:r>
            <w:r w:rsidRPr="00E85DAB">
              <w:rPr>
                <w:spacing w:val="-4"/>
              </w:rPr>
              <w:t xml:space="preserve"> </w:t>
            </w:r>
            <w:r w:rsidRPr="00E85DAB">
              <w:t>Analysis</w:t>
            </w:r>
            <w:r w:rsidRPr="00E85DAB">
              <w:rPr>
                <w:spacing w:val="-6"/>
              </w:rPr>
              <w:t xml:space="preserve"> </w:t>
            </w:r>
            <w:r w:rsidRPr="00E85DAB">
              <w:t>of</w:t>
            </w:r>
            <w:r w:rsidRPr="00E85DAB">
              <w:rPr>
                <w:spacing w:val="-5"/>
              </w:rPr>
              <w:t xml:space="preserve"> </w:t>
            </w:r>
            <w:r w:rsidRPr="00E85DAB">
              <w:t>existing</w:t>
            </w:r>
            <w:r w:rsidRPr="00E85DAB">
              <w:rPr>
                <w:spacing w:val="-6"/>
              </w:rPr>
              <w:t xml:space="preserve"> </w:t>
            </w:r>
            <w:r w:rsidRPr="00E85DAB">
              <w:rPr>
                <w:spacing w:val="-2"/>
              </w:rPr>
              <w:t>conflict</w:t>
            </w:r>
          </w:p>
          <w:p w14:paraId="7E8EF059" w14:textId="38D10129" w:rsidR="00C7368C" w:rsidRDefault="00C7368C" w:rsidP="00C7368C">
            <w:pPr>
              <w:rPr>
                <w:sz w:val="20"/>
                <w:szCs w:val="20"/>
                <w:highlight w:val="yellow"/>
              </w:rPr>
            </w:pPr>
            <w:r w:rsidRPr="00E85DAB">
              <w:t>resolution</w:t>
            </w:r>
            <w:r w:rsidRPr="00E85DAB">
              <w:rPr>
                <w:spacing w:val="-10"/>
              </w:rPr>
              <w:t xml:space="preserve"> </w:t>
            </w:r>
            <w:r w:rsidRPr="00E85DAB">
              <w:rPr>
                <w:spacing w:val="-2"/>
              </w:rPr>
              <w:t>mechanisms</w:t>
            </w:r>
          </w:p>
        </w:tc>
        <w:tc>
          <w:tcPr>
            <w:tcW w:w="1885" w:type="dxa"/>
            <w:tcMar>
              <w:top w:w="40" w:type="dxa"/>
              <w:left w:w="40" w:type="dxa"/>
              <w:bottom w:w="40" w:type="dxa"/>
              <w:right w:w="40" w:type="dxa"/>
            </w:tcMar>
          </w:tcPr>
          <w:p w14:paraId="6C9CC154" w14:textId="77777777" w:rsidR="00C7368C" w:rsidRPr="00E85DAB" w:rsidRDefault="00C7368C" w:rsidP="00C7368C">
            <w:pPr>
              <w:spacing w:line="268" w:lineRule="exact"/>
              <w:ind w:left="105"/>
            </w:pPr>
            <w:r w:rsidRPr="00E85DAB">
              <w:t>Milestone</w:t>
            </w:r>
            <w:r w:rsidRPr="00E85DAB">
              <w:rPr>
                <w:spacing w:val="-6"/>
              </w:rPr>
              <w:t xml:space="preserve"> </w:t>
            </w:r>
            <w:r w:rsidRPr="00E85DAB">
              <w:t>72:</w:t>
            </w:r>
            <w:r w:rsidRPr="00E85DAB">
              <w:rPr>
                <w:spacing w:val="-6"/>
              </w:rPr>
              <w:t xml:space="preserve"> </w:t>
            </w:r>
            <w:r w:rsidRPr="00E85DAB">
              <w:t>Review</w:t>
            </w:r>
            <w:r w:rsidRPr="00E85DAB">
              <w:rPr>
                <w:spacing w:val="-6"/>
              </w:rPr>
              <w:t xml:space="preserve"> </w:t>
            </w:r>
            <w:r w:rsidRPr="00E85DAB">
              <w:t>existing</w:t>
            </w:r>
            <w:r w:rsidRPr="00E85DAB">
              <w:rPr>
                <w:spacing w:val="-3"/>
              </w:rPr>
              <w:t xml:space="preserve"> </w:t>
            </w:r>
            <w:r w:rsidRPr="00E85DAB">
              <w:rPr>
                <w:spacing w:val="-2"/>
              </w:rPr>
              <w:t>conflict</w:t>
            </w:r>
          </w:p>
          <w:p w14:paraId="4CA77C32" w14:textId="54B199A4" w:rsidR="00C7368C" w:rsidRDefault="00C7368C" w:rsidP="00C7368C">
            <w:pPr>
              <w:rPr>
                <w:sz w:val="20"/>
                <w:szCs w:val="20"/>
                <w:highlight w:val="yellow"/>
              </w:rPr>
            </w:pPr>
            <w:r w:rsidRPr="00E85DAB">
              <w:t>resolution</w:t>
            </w:r>
            <w:r w:rsidRPr="00E85DAB">
              <w:rPr>
                <w:spacing w:val="-10"/>
              </w:rPr>
              <w:t xml:space="preserve"> </w:t>
            </w:r>
            <w:r w:rsidRPr="00E85DAB">
              <w:rPr>
                <w:spacing w:val="-2"/>
              </w:rPr>
              <w:t>mechanisms</w:t>
            </w:r>
          </w:p>
        </w:tc>
        <w:tc>
          <w:tcPr>
            <w:tcW w:w="1885" w:type="dxa"/>
            <w:tcMar>
              <w:top w:w="40" w:type="dxa"/>
              <w:left w:w="40" w:type="dxa"/>
              <w:bottom w:w="40" w:type="dxa"/>
              <w:right w:w="40" w:type="dxa"/>
            </w:tcMar>
          </w:tcPr>
          <w:p w14:paraId="4EF51E66" w14:textId="4D9C6E43" w:rsidR="00C7368C" w:rsidRDefault="00C7368C" w:rsidP="00C7368C">
            <w:pPr>
              <w:rPr>
                <w:sz w:val="20"/>
                <w:szCs w:val="20"/>
                <w:highlight w:val="yellow"/>
              </w:rPr>
            </w:pPr>
            <w:r w:rsidRPr="00E85DAB">
              <w:rPr>
                <w:spacing w:val="-5"/>
              </w:rPr>
              <w:t>WWF</w:t>
            </w:r>
          </w:p>
        </w:tc>
        <w:tc>
          <w:tcPr>
            <w:tcW w:w="1885" w:type="dxa"/>
            <w:tcMar>
              <w:top w:w="40" w:type="dxa"/>
              <w:left w:w="40" w:type="dxa"/>
              <w:bottom w:w="40" w:type="dxa"/>
              <w:right w:w="40" w:type="dxa"/>
            </w:tcMar>
          </w:tcPr>
          <w:p w14:paraId="2C9C1230" w14:textId="053EE187" w:rsidR="00C7368C" w:rsidRDefault="00C7368C" w:rsidP="00C7368C">
            <w:pPr>
              <w:rPr>
                <w:sz w:val="20"/>
                <w:szCs w:val="20"/>
                <w:highlight w:val="yellow"/>
              </w:rPr>
            </w:pPr>
            <w:r w:rsidRPr="00E85DAB">
              <w:rPr>
                <w:spacing w:val="-5"/>
              </w:rPr>
              <w:t>PMA</w:t>
            </w:r>
          </w:p>
        </w:tc>
        <w:tc>
          <w:tcPr>
            <w:tcW w:w="1885" w:type="dxa"/>
            <w:tcMar>
              <w:top w:w="40" w:type="dxa"/>
              <w:left w:w="40" w:type="dxa"/>
              <w:bottom w:w="40" w:type="dxa"/>
              <w:right w:w="40" w:type="dxa"/>
            </w:tcMar>
          </w:tcPr>
          <w:p w14:paraId="7A727AD3" w14:textId="77777777" w:rsidR="00C7368C" w:rsidRDefault="00C7368C" w:rsidP="00C7368C">
            <w:pPr>
              <w:rPr>
                <w:sz w:val="20"/>
                <w:szCs w:val="20"/>
                <w:highlight w:val="yellow"/>
              </w:rPr>
            </w:pPr>
          </w:p>
        </w:tc>
        <w:tc>
          <w:tcPr>
            <w:tcW w:w="1885" w:type="dxa"/>
            <w:tcMar>
              <w:top w:w="40" w:type="dxa"/>
              <w:left w:w="40" w:type="dxa"/>
              <w:bottom w:w="40" w:type="dxa"/>
              <w:right w:w="40" w:type="dxa"/>
            </w:tcMar>
          </w:tcPr>
          <w:p w14:paraId="14DEE41F" w14:textId="40885A47" w:rsidR="00C7368C" w:rsidRPr="00383427" w:rsidRDefault="00C7368C" w:rsidP="00C7368C">
            <w:pPr>
              <w:rPr>
                <w:b/>
                <w:bCs/>
                <w:sz w:val="20"/>
                <w:szCs w:val="20"/>
                <w:highlight w:val="yellow"/>
              </w:rPr>
            </w:pPr>
            <w:r w:rsidRPr="002B2150">
              <w:rPr>
                <w:b/>
                <w:bCs/>
                <w:sz w:val="20"/>
                <w:szCs w:val="20"/>
              </w:rPr>
              <w:t>COMPLETED (2023)</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22EC371" w14:textId="77777777" w:rsidR="00C7368C" w:rsidRDefault="009462F3" w:rsidP="009462F3">
            <w:pPr>
              <w:rPr>
                <w:sz w:val="20"/>
                <w:szCs w:val="20"/>
              </w:rPr>
            </w:pPr>
            <w:r>
              <w:rPr>
                <w:sz w:val="20"/>
                <w:szCs w:val="20"/>
              </w:rPr>
              <w:t>Report on Conflict Resolution in the Artisanal Fishing Sector – Natalia Mora</w:t>
            </w:r>
          </w:p>
          <w:p w14:paraId="6E4579CB" w14:textId="77777777" w:rsidR="009462F3" w:rsidRDefault="009462F3" w:rsidP="009462F3">
            <w:pPr>
              <w:rPr>
                <w:sz w:val="20"/>
                <w:szCs w:val="20"/>
              </w:rPr>
            </w:pPr>
          </w:p>
          <w:p w14:paraId="1C20528C" w14:textId="5E837BC1" w:rsidR="009462F3" w:rsidRPr="009462F3" w:rsidRDefault="009462F3" w:rsidP="009462F3">
            <w:pPr>
              <w:rPr>
                <w:sz w:val="20"/>
                <w:szCs w:val="20"/>
              </w:rPr>
            </w:pPr>
            <w:r>
              <w:rPr>
                <w:sz w:val="20"/>
                <w:szCs w:val="20"/>
              </w:rPr>
              <w:t xml:space="preserve">Summary PPT: </w:t>
            </w:r>
            <w:r w:rsidRPr="009462F3">
              <w:rPr>
                <w:sz w:val="20"/>
                <w:szCs w:val="20"/>
              </w:rPr>
              <w:t xml:space="preserve">Regulatory improvement and </w:t>
            </w:r>
          </w:p>
          <w:p w14:paraId="1F0B7843" w14:textId="77777777" w:rsidR="009462F3" w:rsidRPr="009462F3" w:rsidRDefault="009462F3" w:rsidP="009462F3">
            <w:pPr>
              <w:rPr>
                <w:sz w:val="20"/>
                <w:szCs w:val="20"/>
              </w:rPr>
            </w:pPr>
            <w:r w:rsidRPr="009462F3">
              <w:rPr>
                <w:sz w:val="20"/>
                <w:szCs w:val="20"/>
              </w:rPr>
              <w:t xml:space="preserve">consultation mechanisms in the </w:t>
            </w:r>
          </w:p>
          <w:p w14:paraId="0A9C59F8" w14:textId="0A2847F1" w:rsidR="009462F3" w:rsidRDefault="009462F3" w:rsidP="009462F3">
            <w:pPr>
              <w:rPr>
                <w:sz w:val="20"/>
                <w:szCs w:val="20"/>
                <w:highlight w:val="yellow"/>
              </w:rPr>
            </w:pPr>
            <w:r w:rsidRPr="009462F3">
              <w:rPr>
                <w:sz w:val="20"/>
                <w:szCs w:val="20"/>
              </w:rPr>
              <w:t>Fishing Sector</w:t>
            </w:r>
            <w:r>
              <w:rPr>
                <w:sz w:val="20"/>
                <w:szCs w:val="20"/>
              </w:rPr>
              <w:t xml:space="preserve"> – Veronica Rojas- PRODUCE</w:t>
            </w:r>
          </w:p>
        </w:tc>
      </w:tr>
      <w:bookmarkEnd w:id="10"/>
    </w:tbl>
    <w:p w14:paraId="1C7BAC99" w14:textId="77777777" w:rsidR="00EC69DA" w:rsidRDefault="00EC69DA">
      <w:pPr>
        <w:rPr>
          <w:b/>
          <w:i/>
        </w:rPr>
        <w:sectPr w:rsidR="00EC69DA">
          <w:pgSz w:w="15840" w:h="12240" w:orient="landscape"/>
          <w:pgMar w:top="680" w:right="1320" w:bottom="1323" w:left="1320" w:header="720" w:footer="720" w:gutter="0"/>
          <w:cols w:space="720"/>
        </w:sectPr>
      </w:pPr>
    </w:p>
    <w:p w14:paraId="0000034B" w14:textId="62AB32E4" w:rsidR="003F0D2B" w:rsidRDefault="00FE47FD">
      <w:pPr>
        <w:pBdr>
          <w:top w:val="nil"/>
          <w:left w:val="nil"/>
          <w:bottom w:val="nil"/>
          <w:right w:val="nil"/>
          <w:between w:val="nil"/>
        </w:pBdr>
        <w:ind w:left="420"/>
        <w:rPr>
          <w:b/>
          <w:i/>
          <w:color w:val="000000"/>
        </w:rPr>
      </w:pPr>
      <w:r>
        <w:rPr>
          <w:b/>
          <w:i/>
          <w:color w:val="1F487C"/>
        </w:rPr>
        <w:lastRenderedPageBreak/>
        <w:t>Table 1</w:t>
      </w:r>
      <w:r w:rsidR="00EC69DA">
        <w:rPr>
          <w:b/>
          <w:i/>
          <w:color w:val="1F487C"/>
        </w:rPr>
        <w:t>3</w:t>
      </w:r>
      <w:r>
        <w:rPr>
          <w:b/>
          <w:i/>
          <w:color w:val="1F487C"/>
        </w:rPr>
        <w:t>. Action plan of performance indicators for action 3.2.1 Specific objectives of the fishery.</w:t>
      </w:r>
    </w:p>
    <w:p w14:paraId="0000034C" w14:textId="77777777" w:rsidR="003F0D2B" w:rsidRDefault="003F0D2B">
      <w:pPr>
        <w:spacing w:before="5"/>
        <w:rPr>
          <w:b/>
          <w:i/>
          <w:sz w:val="16"/>
          <w:szCs w:val="16"/>
        </w:rPr>
      </w:pPr>
    </w:p>
    <w:tbl>
      <w:tblPr>
        <w:tblStyle w:val="aff0"/>
        <w:tblW w:w="12953"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9551"/>
      </w:tblGrid>
      <w:tr w:rsidR="003F0D2B" w14:paraId="472A998D" w14:textId="77777777">
        <w:trPr>
          <w:trHeight w:val="268"/>
        </w:trPr>
        <w:tc>
          <w:tcPr>
            <w:tcW w:w="3402" w:type="dxa"/>
            <w:shd w:val="clear" w:color="auto" w:fill="1F487C"/>
          </w:tcPr>
          <w:p w14:paraId="0000034D" w14:textId="77777777" w:rsidR="003F0D2B" w:rsidRDefault="00FE47FD">
            <w:pPr>
              <w:pBdr>
                <w:top w:val="nil"/>
                <w:left w:val="nil"/>
                <w:bottom w:val="nil"/>
                <w:right w:val="nil"/>
                <w:between w:val="nil"/>
              </w:pBdr>
              <w:spacing w:line="248" w:lineRule="auto"/>
              <w:ind w:left="69"/>
              <w:rPr>
                <w:color w:val="000000"/>
              </w:rPr>
            </w:pPr>
            <w:r>
              <w:rPr>
                <w:color w:val="FFFFFF"/>
              </w:rPr>
              <w:t>Action number and name</w:t>
            </w:r>
          </w:p>
        </w:tc>
        <w:tc>
          <w:tcPr>
            <w:tcW w:w="9551" w:type="dxa"/>
            <w:shd w:val="clear" w:color="auto" w:fill="1F487C"/>
          </w:tcPr>
          <w:p w14:paraId="0000034E" w14:textId="77777777" w:rsidR="003F0D2B" w:rsidRDefault="00FE47FD">
            <w:pPr>
              <w:numPr>
                <w:ilvl w:val="2"/>
                <w:numId w:val="10"/>
              </w:numPr>
              <w:pBdr>
                <w:top w:val="nil"/>
                <w:left w:val="nil"/>
                <w:bottom w:val="nil"/>
                <w:right w:val="nil"/>
                <w:between w:val="nil"/>
              </w:pBdr>
              <w:tabs>
                <w:tab w:val="left" w:pos="564"/>
              </w:tabs>
              <w:spacing w:line="248" w:lineRule="auto"/>
              <w:ind w:left="564" w:hanging="495"/>
            </w:pPr>
            <w:r>
              <w:rPr>
                <w:color w:val="FFFFFF"/>
              </w:rPr>
              <w:t xml:space="preserve">Specific objectives of the fishery - </w:t>
            </w:r>
            <w:r>
              <w:rPr>
                <w:b/>
                <w:color w:val="FFFFFF"/>
              </w:rPr>
              <w:t>REVISED SEPT. 2024</w:t>
            </w:r>
          </w:p>
        </w:tc>
      </w:tr>
      <w:tr w:rsidR="003F0D2B" w14:paraId="485187AB" w14:textId="77777777">
        <w:trPr>
          <w:trHeight w:val="285"/>
        </w:trPr>
        <w:tc>
          <w:tcPr>
            <w:tcW w:w="3402" w:type="dxa"/>
          </w:tcPr>
          <w:p w14:paraId="0000034F" w14:textId="77777777" w:rsidR="003F0D2B" w:rsidRDefault="00FE47FD">
            <w:pPr>
              <w:pBdr>
                <w:top w:val="nil"/>
                <w:left w:val="nil"/>
                <w:bottom w:val="nil"/>
                <w:right w:val="nil"/>
                <w:between w:val="nil"/>
              </w:pBdr>
              <w:spacing w:before="8" w:line="256" w:lineRule="auto"/>
              <w:ind w:left="69"/>
              <w:rPr>
                <w:color w:val="000000"/>
              </w:rPr>
            </w:pPr>
            <w:r>
              <w:rPr>
                <w:color w:val="000000"/>
              </w:rPr>
              <w:t>Action goal</w:t>
            </w:r>
          </w:p>
        </w:tc>
        <w:tc>
          <w:tcPr>
            <w:tcW w:w="9551" w:type="dxa"/>
          </w:tcPr>
          <w:p w14:paraId="00000350" w14:textId="77777777" w:rsidR="003F0D2B" w:rsidRDefault="00FE47FD">
            <w:pPr>
              <w:pBdr>
                <w:top w:val="nil"/>
                <w:left w:val="nil"/>
                <w:bottom w:val="nil"/>
                <w:right w:val="nil"/>
                <w:between w:val="nil"/>
              </w:pBdr>
              <w:spacing w:line="265" w:lineRule="auto"/>
              <w:ind w:left="69"/>
              <w:rPr>
                <w:color w:val="000000"/>
              </w:rPr>
            </w:pPr>
            <w:r>
              <w:rPr>
                <w:color w:val="000000"/>
              </w:rPr>
              <w:t>Develop a specific management system for the fishery</w:t>
            </w:r>
          </w:p>
        </w:tc>
      </w:tr>
      <w:tr w:rsidR="003F0D2B" w14:paraId="7ACE95F7" w14:textId="77777777">
        <w:trPr>
          <w:trHeight w:val="3355"/>
        </w:trPr>
        <w:tc>
          <w:tcPr>
            <w:tcW w:w="3402" w:type="dxa"/>
          </w:tcPr>
          <w:p w14:paraId="00000351" w14:textId="77777777" w:rsidR="003F0D2B" w:rsidRDefault="003F0D2B">
            <w:pPr>
              <w:pBdr>
                <w:top w:val="nil"/>
                <w:left w:val="nil"/>
                <w:bottom w:val="nil"/>
                <w:right w:val="nil"/>
                <w:between w:val="nil"/>
              </w:pBdr>
              <w:rPr>
                <w:b/>
                <w:i/>
                <w:color w:val="000000"/>
              </w:rPr>
            </w:pPr>
          </w:p>
          <w:p w14:paraId="00000352" w14:textId="77777777" w:rsidR="003F0D2B" w:rsidRDefault="003F0D2B">
            <w:pPr>
              <w:pBdr>
                <w:top w:val="nil"/>
                <w:left w:val="nil"/>
                <w:bottom w:val="nil"/>
                <w:right w:val="nil"/>
                <w:between w:val="nil"/>
              </w:pBdr>
              <w:rPr>
                <w:b/>
                <w:i/>
                <w:color w:val="000000"/>
              </w:rPr>
            </w:pPr>
          </w:p>
          <w:p w14:paraId="00000353" w14:textId="77777777" w:rsidR="003F0D2B" w:rsidRDefault="003F0D2B">
            <w:pPr>
              <w:pBdr>
                <w:top w:val="nil"/>
                <w:left w:val="nil"/>
                <w:bottom w:val="nil"/>
                <w:right w:val="nil"/>
                <w:between w:val="nil"/>
              </w:pBdr>
              <w:rPr>
                <w:b/>
                <w:i/>
                <w:color w:val="000000"/>
              </w:rPr>
            </w:pPr>
          </w:p>
          <w:p w14:paraId="00000354" w14:textId="77777777" w:rsidR="003F0D2B" w:rsidRDefault="003F0D2B">
            <w:pPr>
              <w:pBdr>
                <w:top w:val="nil"/>
                <w:left w:val="nil"/>
                <w:bottom w:val="nil"/>
                <w:right w:val="nil"/>
                <w:between w:val="nil"/>
              </w:pBdr>
              <w:rPr>
                <w:b/>
                <w:i/>
                <w:color w:val="000000"/>
              </w:rPr>
            </w:pPr>
          </w:p>
          <w:p w14:paraId="00000355" w14:textId="77777777" w:rsidR="003F0D2B" w:rsidRDefault="003F0D2B">
            <w:pPr>
              <w:pBdr>
                <w:top w:val="nil"/>
                <w:left w:val="nil"/>
                <w:bottom w:val="nil"/>
                <w:right w:val="nil"/>
                <w:between w:val="nil"/>
              </w:pBdr>
              <w:spacing w:before="199"/>
              <w:rPr>
                <w:b/>
                <w:i/>
                <w:color w:val="000000"/>
              </w:rPr>
            </w:pPr>
          </w:p>
          <w:p w14:paraId="00000356" w14:textId="77777777" w:rsidR="003F0D2B" w:rsidRDefault="00FE47FD">
            <w:pPr>
              <w:pBdr>
                <w:top w:val="nil"/>
                <w:left w:val="nil"/>
                <w:bottom w:val="nil"/>
                <w:right w:val="nil"/>
                <w:between w:val="nil"/>
              </w:pBdr>
              <w:spacing w:before="1"/>
              <w:ind w:left="69"/>
              <w:rPr>
                <w:color w:val="000000"/>
              </w:rPr>
            </w:pPr>
            <w:r>
              <w:rPr>
                <w:color w:val="000000"/>
              </w:rPr>
              <w:t>Description of the action</w:t>
            </w:r>
          </w:p>
        </w:tc>
        <w:tc>
          <w:tcPr>
            <w:tcW w:w="9551" w:type="dxa"/>
          </w:tcPr>
          <w:p w14:paraId="00000357" w14:textId="77777777" w:rsidR="003F0D2B" w:rsidRDefault="00FE47FD">
            <w:pPr>
              <w:pBdr>
                <w:top w:val="nil"/>
                <w:left w:val="nil"/>
                <w:bottom w:val="nil"/>
                <w:right w:val="nil"/>
                <w:between w:val="nil"/>
              </w:pBdr>
              <w:ind w:left="69" w:right="55"/>
              <w:jc w:val="both"/>
              <w:rPr>
                <w:color w:val="000000"/>
              </w:rPr>
            </w:pPr>
            <w:r>
              <w:rPr>
                <w:color w:val="000000"/>
              </w:rPr>
              <w:t>This action is well advanced since the fishery management regulation (ROP) has been published and applied.</w:t>
            </w:r>
          </w:p>
          <w:p w14:paraId="00000358" w14:textId="5CCC35C9" w:rsidR="003F0D2B" w:rsidRDefault="00FE47FD">
            <w:pPr>
              <w:pBdr>
                <w:top w:val="nil"/>
                <w:left w:val="nil"/>
                <w:bottom w:val="nil"/>
                <w:right w:val="nil"/>
                <w:between w:val="nil"/>
              </w:pBdr>
              <w:spacing w:before="199"/>
              <w:ind w:left="69" w:right="55"/>
              <w:jc w:val="both"/>
              <w:rPr>
                <w:color w:val="000000"/>
              </w:rPr>
            </w:pPr>
            <w:r>
              <w:rPr>
                <w:color w:val="000000"/>
              </w:rPr>
              <w:t xml:space="preserve">Although this instrument establishes objectives for the fishery, it does not expressly indicate the population status to be obtained for </w:t>
            </w:r>
            <w:r w:rsidR="0050254A">
              <w:rPr>
                <w:color w:val="000000"/>
              </w:rPr>
              <w:t>mahi-mahi</w:t>
            </w:r>
            <w:r>
              <w:rPr>
                <w:color w:val="000000"/>
              </w:rPr>
              <w:t>, however, in the Transitory Complementary Provisions the Monitoring and Evaluation of the ROP has been established, which is executed through a Directorial Resolution of the General Directorate of Policies and Regulatory Analysis in Fisheries and Aquaculture of the Vice-Ministerial Office of Fisheries and Aquaculture. In this resolution, the indicators that allow quantifying the goal of the general objectives established in the ROP are approved. Therefore, it is expected to contain Biological Reference Points (BRP) and indicators for this purpose. In this way, the desired population objective for the fishery and the corresponding decision-making procedures are clarified.</w:t>
            </w:r>
          </w:p>
          <w:p w14:paraId="00000359" w14:textId="77777777" w:rsidR="003F0D2B" w:rsidRDefault="00FE47FD">
            <w:pPr>
              <w:pBdr>
                <w:top w:val="nil"/>
                <w:left w:val="nil"/>
                <w:bottom w:val="nil"/>
                <w:right w:val="nil"/>
                <w:between w:val="nil"/>
              </w:pBdr>
              <w:spacing w:before="199"/>
              <w:ind w:left="69" w:right="55"/>
              <w:jc w:val="both"/>
              <w:rPr>
                <w:color w:val="000000"/>
              </w:rPr>
            </w:pPr>
            <w:r>
              <w:rPr>
                <w:color w:val="000000"/>
              </w:rPr>
              <w:t>Although the short- and long-term objectives have been designed and are explicitly contained in the ROP (M50), their effectiveness has not yet been tested and therefore it cannot be said that they are well defined and measurable (M51).  The action remains open to meet Milestone 51</w:t>
            </w:r>
          </w:p>
        </w:tc>
      </w:tr>
      <w:tr w:rsidR="003F0D2B" w14:paraId="625C25AE" w14:textId="77777777">
        <w:trPr>
          <w:trHeight w:val="525"/>
        </w:trPr>
        <w:tc>
          <w:tcPr>
            <w:tcW w:w="3402" w:type="dxa"/>
          </w:tcPr>
          <w:p w14:paraId="0000035A" w14:textId="77777777" w:rsidR="003F0D2B" w:rsidRDefault="00FE47FD">
            <w:pPr>
              <w:pBdr>
                <w:top w:val="nil"/>
                <w:left w:val="nil"/>
                <w:bottom w:val="nil"/>
                <w:right w:val="nil"/>
                <w:between w:val="nil"/>
              </w:pBdr>
              <w:spacing w:before="126"/>
              <w:ind w:left="69"/>
              <w:rPr>
                <w:color w:val="000000"/>
              </w:rPr>
            </w:pPr>
            <w:r>
              <w:rPr>
                <w:color w:val="000000"/>
              </w:rPr>
              <w:t>Expected compliance date</w:t>
            </w:r>
          </w:p>
        </w:tc>
        <w:tc>
          <w:tcPr>
            <w:tcW w:w="9551" w:type="dxa"/>
          </w:tcPr>
          <w:p w14:paraId="0000035B" w14:textId="704E6BD9" w:rsidR="003F0D2B" w:rsidRDefault="00FE47FD">
            <w:pPr>
              <w:pBdr>
                <w:top w:val="nil"/>
                <w:left w:val="nil"/>
                <w:bottom w:val="nil"/>
                <w:right w:val="nil"/>
                <w:between w:val="nil"/>
              </w:pBdr>
              <w:spacing w:before="126"/>
              <w:ind w:left="69"/>
              <w:rPr>
                <w:color w:val="000000"/>
              </w:rPr>
            </w:pPr>
            <w:r>
              <w:rPr>
                <w:color w:val="000000"/>
              </w:rPr>
              <w:t>Dec</w:t>
            </w:r>
            <w:r w:rsidR="00C7368C">
              <w:rPr>
                <w:color w:val="000000"/>
              </w:rPr>
              <w:t>ember</w:t>
            </w:r>
            <w:r>
              <w:rPr>
                <w:color w:val="000000"/>
              </w:rPr>
              <w:t>, 2025</w:t>
            </w:r>
          </w:p>
        </w:tc>
      </w:tr>
      <w:tr w:rsidR="003F0D2B" w14:paraId="041E7548" w14:textId="77777777">
        <w:trPr>
          <w:trHeight w:val="299"/>
        </w:trPr>
        <w:tc>
          <w:tcPr>
            <w:tcW w:w="3402" w:type="dxa"/>
          </w:tcPr>
          <w:p w14:paraId="0000035C" w14:textId="77777777" w:rsidR="003F0D2B" w:rsidRDefault="00FE47FD">
            <w:pPr>
              <w:pBdr>
                <w:top w:val="nil"/>
                <w:left w:val="nil"/>
                <w:bottom w:val="nil"/>
                <w:right w:val="nil"/>
                <w:between w:val="nil"/>
              </w:pBdr>
              <w:spacing w:line="268" w:lineRule="auto"/>
              <w:ind w:left="69"/>
              <w:rPr>
                <w:color w:val="000000"/>
              </w:rPr>
            </w:pPr>
            <w:r>
              <w:rPr>
                <w:color w:val="000000"/>
              </w:rPr>
              <w:t>Priority</w:t>
            </w:r>
          </w:p>
        </w:tc>
        <w:tc>
          <w:tcPr>
            <w:tcW w:w="9551" w:type="dxa"/>
          </w:tcPr>
          <w:p w14:paraId="0000035D" w14:textId="77777777" w:rsidR="003F0D2B" w:rsidRDefault="00FE47FD">
            <w:pPr>
              <w:pBdr>
                <w:top w:val="nil"/>
                <w:left w:val="nil"/>
                <w:bottom w:val="nil"/>
                <w:right w:val="nil"/>
                <w:between w:val="nil"/>
              </w:pBdr>
              <w:spacing w:before="13" w:line="266" w:lineRule="auto"/>
              <w:ind w:left="69"/>
              <w:rPr>
                <w:color w:val="000000"/>
              </w:rPr>
            </w:pPr>
            <w:r>
              <w:rPr>
                <w:color w:val="000000"/>
              </w:rPr>
              <w:t>High</w:t>
            </w:r>
          </w:p>
        </w:tc>
      </w:tr>
      <w:tr w:rsidR="003F0D2B" w14:paraId="1F86024E" w14:textId="77777777">
        <w:trPr>
          <w:trHeight w:val="299"/>
        </w:trPr>
        <w:tc>
          <w:tcPr>
            <w:tcW w:w="3402" w:type="dxa"/>
          </w:tcPr>
          <w:p w14:paraId="0000035E" w14:textId="77777777" w:rsidR="003F0D2B" w:rsidRDefault="00FE47FD">
            <w:pPr>
              <w:pBdr>
                <w:top w:val="nil"/>
                <w:left w:val="nil"/>
                <w:bottom w:val="nil"/>
                <w:right w:val="nil"/>
                <w:between w:val="nil"/>
              </w:pBdr>
              <w:spacing w:line="268" w:lineRule="auto"/>
              <w:ind w:left="69"/>
              <w:rPr>
                <w:color w:val="000000"/>
              </w:rPr>
            </w:pPr>
            <w:r>
              <w:rPr>
                <w:color w:val="000000"/>
              </w:rPr>
              <w:t>Estimated cost ($US)</w:t>
            </w:r>
          </w:p>
        </w:tc>
        <w:tc>
          <w:tcPr>
            <w:tcW w:w="9551" w:type="dxa"/>
          </w:tcPr>
          <w:p w14:paraId="0000035F" w14:textId="4C96D952" w:rsidR="00BB68C7" w:rsidRDefault="00BB68C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$ 15 000</w:t>
            </w:r>
          </w:p>
        </w:tc>
      </w:tr>
      <w:tr w:rsidR="003F0D2B" w14:paraId="7313382F" w14:textId="77777777">
        <w:trPr>
          <w:trHeight w:val="285"/>
        </w:trPr>
        <w:tc>
          <w:tcPr>
            <w:tcW w:w="3402" w:type="dxa"/>
          </w:tcPr>
          <w:p w14:paraId="00000360" w14:textId="77777777" w:rsidR="003F0D2B" w:rsidRDefault="00FE47FD">
            <w:pPr>
              <w:pBdr>
                <w:top w:val="nil"/>
                <w:left w:val="nil"/>
                <w:bottom w:val="nil"/>
                <w:right w:val="nil"/>
                <w:between w:val="nil"/>
              </w:pBdr>
              <w:spacing w:line="265" w:lineRule="auto"/>
              <w:ind w:left="69"/>
              <w:rPr>
                <w:color w:val="000000"/>
              </w:rPr>
            </w:pPr>
            <w:r>
              <w:rPr>
                <w:color w:val="000000"/>
              </w:rPr>
              <w:t>Responsible parties</w:t>
            </w:r>
          </w:p>
        </w:tc>
        <w:tc>
          <w:tcPr>
            <w:tcW w:w="9551" w:type="dxa"/>
          </w:tcPr>
          <w:p w14:paraId="00000361" w14:textId="77777777" w:rsidR="003F0D2B" w:rsidRDefault="00FE47FD">
            <w:pPr>
              <w:pBdr>
                <w:top w:val="nil"/>
                <w:left w:val="nil"/>
                <w:bottom w:val="nil"/>
                <w:right w:val="nil"/>
                <w:between w:val="nil"/>
              </w:pBdr>
              <w:spacing w:before="8" w:line="256" w:lineRule="auto"/>
              <w:ind w:left="69"/>
              <w:rPr>
                <w:color w:val="000000"/>
              </w:rPr>
            </w:pPr>
            <w:r>
              <w:rPr>
                <w:color w:val="000000"/>
              </w:rPr>
              <w:t>PRODUCE</w:t>
            </w:r>
          </w:p>
        </w:tc>
      </w:tr>
      <w:tr w:rsidR="003F0D2B" w14:paraId="435F58B6" w14:textId="77777777">
        <w:trPr>
          <w:trHeight w:val="537"/>
        </w:trPr>
        <w:tc>
          <w:tcPr>
            <w:tcW w:w="3402" w:type="dxa"/>
          </w:tcPr>
          <w:p w14:paraId="00000362" w14:textId="77777777" w:rsidR="003F0D2B" w:rsidRDefault="00FE47FD">
            <w:pPr>
              <w:pBdr>
                <w:top w:val="nil"/>
                <w:left w:val="nil"/>
                <w:bottom w:val="nil"/>
                <w:right w:val="nil"/>
                <w:between w:val="nil"/>
              </w:pBdr>
              <w:spacing w:before="133"/>
              <w:ind w:left="69"/>
              <w:rPr>
                <w:color w:val="000000"/>
              </w:rPr>
            </w:pPr>
            <w:r>
              <w:rPr>
                <w:color w:val="000000"/>
              </w:rPr>
              <w:t>MSC IDs associated with the action</w:t>
            </w:r>
          </w:p>
        </w:tc>
        <w:tc>
          <w:tcPr>
            <w:tcW w:w="9551" w:type="dxa"/>
          </w:tcPr>
          <w:p w14:paraId="00000363" w14:textId="77777777" w:rsidR="003F0D2B" w:rsidRDefault="00FE47FD">
            <w:pPr>
              <w:numPr>
                <w:ilvl w:val="2"/>
                <w:numId w:val="9"/>
              </w:numPr>
              <w:pBdr>
                <w:top w:val="nil"/>
                <w:left w:val="nil"/>
                <w:bottom w:val="nil"/>
                <w:right w:val="nil"/>
                <w:between w:val="nil"/>
              </w:pBdr>
              <w:tabs>
                <w:tab w:val="left" w:pos="563"/>
              </w:tabs>
              <w:spacing w:line="268" w:lineRule="auto"/>
              <w:ind w:left="563" w:hanging="494"/>
            </w:pPr>
            <w:r>
              <w:rPr>
                <w:color w:val="000000"/>
              </w:rPr>
              <w:t>Fishery specific objectives</w:t>
            </w:r>
          </w:p>
          <w:p w14:paraId="00000364" w14:textId="77777777" w:rsidR="003F0D2B" w:rsidRDefault="00FE47FD">
            <w:pPr>
              <w:numPr>
                <w:ilvl w:val="2"/>
                <w:numId w:val="9"/>
              </w:numPr>
              <w:pBdr>
                <w:top w:val="nil"/>
                <w:left w:val="nil"/>
                <w:bottom w:val="nil"/>
                <w:right w:val="nil"/>
                <w:between w:val="nil"/>
              </w:pBdr>
              <w:tabs>
                <w:tab w:val="left" w:pos="563"/>
              </w:tabs>
              <w:spacing w:line="249" w:lineRule="auto"/>
              <w:ind w:left="563" w:hanging="494"/>
            </w:pPr>
            <w:r>
              <w:rPr>
                <w:color w:val="000000"/>
              </w:rPr>
              <w:t>Decision making processes</w:t>
            </w:r>
          </w:p>
        </w:tc>
      </w:tr>
    </w:tbl>
    <w:p w14:paraId="00000365" w14:textId="77777777" w:rsidR="003F0D2B" w:rsidRDefault="003F0D2B">
      <w:pPr>
        <w:spacing w:line="249" w:lineRule="auto"/>
        <w:sectPr w:rsidR="003F0D2B">
          <w:pgSz w:w="15840" w:h="12240" w:orient="landscape"/>
          <w:pgMar w:top="680" w:right="1320" w:bottom="1323" w:left="1320" w:header="720" w:footer="720" w:gutter="0"/>
          <w:cols w:space="720"/>
        </w:sectPr>
      </w:pPr>
    </w:p>
    <w:p w14:paraId="00000368" w14:textId="77777777" w:rsidR="003F0D2B" w:rsidRDefault="003F0D2B">
      <w:pPr>
        <w:rPr>
          <w:b/>
          <w:i/>
        </w:rPr>
      </w:pPr>
      <w:bookmarkStart w:id="11" w:name="_heading=h.4d34og8" w:colFirst="0" w:colLast="0"/>
      <w:bookmarkEnd w:id="11"/>
    </w:p>
    <w:tbl>
      <w:tblPr>
        <w:tblStyle w:val="aff1"/>
        <w:tblW w:w="0" w:type="auto"/>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85"/>
        <w:gridCol w:w="1885"/>
        <w:gridCol w:w="1885"/>
        <w:gridCol w:w="1885"/>
        <w:gridCol w:w="1885"/>
        <w:gridCol w:w="1885"/>
        <w:gridCol w:w="1885"/>
      </w:tblGrid>
      <w:tr w:rsidR="003F0D2B" w14:paraId="3BDB1EDA" w14:textId="77777777">
        <w:trPr>
          <w:trHeight w:val="538"/>
        </w:trPr>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369" w14:textId="77777777" w:rsidR="003F0D2B" w:rsidRDefault="00FE47FD">
            <w:pPr>
              <w:rPr>
                <w:b/>
                <w:sz w:val="20"/>
                <w:szCs w:val="20"/>
              </w:rPr>
            </w:pPr>
            <w:bookmarkStart w:id="12" w:name="_Hlk184669368"/>
            <w:r>
              <w:rPr>
                <w:b/>
                <w:sz w:val="20"/>
                <w:szCs w:val="20"/>
              </w:rPr>
              <w:t>Action</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36A" w14:textId="77777777" w:rsidR="003F0D2B" w:rsidRDefault="00FE47FD">
            <w:pPr>
              <w:rPr>
                <w:b/>
                <w:sz w:val="20"/>
                <w:szCs w:val="20"/>
              </w:rPr>
            </w:pPr>
            <w:r>
              <w:rPr>
                <w:b/>
                <w:sz w:val="20"/>
                <w:szCs w:val="20"/>
              </w:rPr>
              <w:t>Tasks/ Milestones</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36B" w14:textId="77777777" w:rsidR="003F0D2B" w:rsidRDefault="00FE47FD">
            <w:pPr>
              <w:rPr>
                <w:b/>
                <w:sz w:val="20"/>
                <w:szCs w:val="20"/>
              </w:rPr>
            </w:pPr>
            <w:r>
              <w:rPr>
                <w:b/>
                <w:sz w:val="20"/>
                <w:szCs w:val="20"/>
              </w:rPr>
              <w:t>Responsible (lead)</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36C" w14:textId="77777777" w:rsidR="003F0D2B" w:rsidRDefault="00FE47FD">
            <w:pPr>
              <w:rPr>
                <w:b/>
                <w:sz w:val="20"/>
                <w:szCs w:val="20"/>
              </w:rPr>
            </w:pPr>
            <w:r>
              <w:rPr>
                <w:b/>
                <w:sz w:val="20"/>
                <w:szCs w:val="20"/>
              </w:rPr>
              <w:t>Responsible (supporting role)</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36D" w14:textId="77777777" w:rsidR="003F0D2B" w:rsidRDefault="00FE47FD">
            <w:pPr>
              <w:rPr>
                <w:b/>
                <w:sz w:val="20"/>
                <w:szCs w:val="20"/>
              </w:rPr>
            </w:pPr>
            <w:r>
              <w:rPr>
                <w:b/>
                <w:sz w:val="20"/>
                <w:szCs w:val="20"/>
              </w:rPr>
              <w:t>Starting date</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36E" w14:textId="77777777" w:rsidR="003F0D2B" w:rsidRDefault="00FE47FD">
            <w:pPr>
              <w:rPr>
                <w:b/>
                <w:sz w:val="20"/>
                <w:szCs w:val="20"/>
              </w:rPr>
            </w:pPr>
            <w:r>
              <w:rPr>
                <w:b/>
                <w:sz w:val="20"/>
                <w:szCs w:val="20"/>
              </w:rPr>
              <w:t>Expected completion date</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36F" w14:textId="77777777" w:rsidR="003F0D2B" w:rsidRDefault="00FE47FD">
            <w:pPr>
              <w:rPr>
                <w:b/>
                <w:sz w:val="20"/>
                <w:szCs w:val="20"/>
              </w:rPr>
            </w:pPr>
            <w:r>
              <w:rPr>
                <w:b/>
                <w:sz w:val="20"/>
                <w:szCs w:val="20"/>
              </w:rPr>
              <w:t>Evidence of completion / results</w:t>
            </w:r>
          </w:p>
        </w:tc>
      </w:tr>
      <w:tr w:rsidR="003F0D2B" w14:paraId="603B57C7" w14:textId="77777777">
        <w:trPr>
          <w:trHeight w:val="1340"/>
        </w:trPr>
        <w:tc>
          <w:tcPr>
            <w:tcW w:w="1885" w:type="dxa"/>
            <w:vMerge w:val="restart"/>
            <w:tcMar>
              <w:top w:w="40" w:type="dxa"/>
              <w:left w:w="40" w:type="dxa"/>
              <w:bottom w:w="40" w:type="dxa"/>
              <w:right w:w="40" w:type="dxa"/>
            </w:tcMar>
          </w:tcPr>
          <w:p w14:paraId="00000370" w14:textId="77777777" w:rsidR="003F0D2B" w:rsidRDefault="00FE47FD">
            <w:pPr>
              <w:rPr>
                <w:sz w:val="20"/>
                <w:szCs w:val="20"/>
                <w:highlight w:val="yellow"/>
              </w:rPr>
            </w:pPr>
            <w:r>
              <w:t>3.2.1 Specific objectives of the fishery</w:t>
            </w:r>
          </w:p>
        </w:tc>
        <w:tc>
          <w:tcPr>
            <w:tcW w:w="1885" w:type="dxa"/>
            <w:tcMar>
              <w:top w:w="40" w:type="dxa"/>
              <w:left w:w="40" w:type="dxa"/>
              <w:bottom w:w="40" w:type="dxa"/>
              <w:right w:w="40" w:type="dxa"/>
            </w:tcMar>
          </w:tcPr>
          <w:p w14:paraId="00000371" w14:textId="77777777" w:rsidR="003F0D2B" w:rsidRDefault="00FE47FD">
            <w:pPr>
              <w:rPr>
                <w:sz w:val="20"/>
                <w:szCs w:val="20"/>
                <w:highlight w:val="yellow"/>
              </w:rPr>
            </w:pPr>
            <w:r>
              <w:t>Milestone 50: Design explicit short- term and long-term goals consistent with MSC Principles 1 and 2</w:t>
            </w:r>
          </w:p>
        </w:tc>
        <w:tc>
          <w:tcPr>
            <w:tcW w:w="1885" w:type="dxa"/>
            <w:tcMar>
              <w:top w:w="40" w:type="dxa"/>
              <w:left w:w="40" w:type="dxa"/>
              <w:bottom w:w="40" w:type="dxa"/>
              <w:right w:w="40" w:type="dxa"/>
            </w:tcMar>
          </w:tcPr>
          <w:p w14:paraId="00000373" w14:textId="77777777" w:rsidR="003F0D2B" w:rsidRDefault="00FE47FD">
            <w:pPr>
              <w:rPr>
                <w:sz w:val="20"/>
                <w:szCs w:val="20"/>
                <w:highlight w:val="yellow"/>
              </w:rPr>
            </w:pPr>
            <w:r>
              <w:t>PRODUCE</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374" w14:textId="77777777" w:rsidR="003F0D2B" w:rsidRDefault="003F0D2B">
            <w:pPr>
              <w:rPr>
                <w:sz w:val="20"/>
                <w:szCs w:val="20"/>
                <w:highlight w:val="yellow"/>
              </w:rPr>
            </w:pP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375" w14:textId="77777777" w:rsidR="003F0D2B" w:rsidRDefault="003F0D2B">
            <w:pPr>
              <w:rPr>
                <w:sz w:val="20"/>
                <w:szCs w:val="20"/>
                <w:highlight w:val="yellow"/>
              </w:rPr>
            </w:pP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376" w14:textId="77777777" w:rsidR="003F0D2B" w:rsidRPr="002B2150" w:rsidRDefault="00FE47FD">
            <w:pPr>
              <w:rPr>
                <w:b/>
                <w:bCs/>
                <w:sz w:val="20"/>
                <w:szCs w:val="20"/>
                <w:highlight w:val="yellow"/>
              </w:rPr>
            </w:pPr>
            <w:r w:rsidRPr="002B2150">
              <w:rPr>
                <w:b/>
                <w:bCs/>
                <w:sz w:val="20"/>
                <w:szCs w:val="20"/>
              </w:rPr>
              <w:t>COMPLETED (2024)</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377" w14:textId="21383B82" w:rsidR="003F0D2B" w:rsidRPr="002B2150" w:rsidRDefault="00FE47FD">
            <w:pPr>
              <w:rPr>
                <w:sz w:val="20"/>
                <w:szCs w:val="20"/>
              </w:rPr>
            </w:pPr>
            <w:r w:rsidRPr="002B2150">
              <w:rPr>
                <w:sz w:val="20"/>
                <w:szCs w:val="20"/>
              </w:rPr>
              <w:t xml:space="preserve">ROP </w:t>
            </w:r>
            <w:r w:rsidR="0050254A" w:rsidRPr="002B2150">
              <w:rPr>
                <w:sz w:val="20"/>
                <w:szCs w:val="20"/>
              </w:rPr>
              <w:t>mahi-mahi</w:t>
            </w:r>
          </w:p>
          <w:p w14:paraId="00000378" w14:textId="77777777" w:rsidR="003F0D2B" w:rsidRDefault="003F0D2B">
            <w:pPr>
              <w:rPr>
                <w:sz w:val="20"/>
                <w:szCs w:val="20"/>
                <w:highlight w:val="yellow"/>
              </w:rPr>
            </w:pPr>
          </w:p>
          <w:p w14:paraId="00000379" w14:textId="77777777" w:rsidR="003F0D2B" w:rsidRDefault="00FE47FD">
            <w:pPr>
              <w:rPr>
                <w:sz w:val="20"/>
                <w:szCs w:val="20"/>
                <w:highlight w:val="yellow"/>
              </w:rPr>
            </w:pPr>
            <w:r>
              <w:rPr>
                <w:sz w:val="20"/>
                <w:szCs w:val="20"/>
              </w:rPr>
              <w:t>Other regulations related to mahi-mahi fishery</w:t>
            </w:r>
            <w:r>
              <w:rPr>
                <w:sz w:val="20"/>
                <w:szCs w:val="20"/>
                <w:highlight w:val="yellow"/>
              </w:rPr>
              <w:t xml:space="preserve"> </w:t>
            </w:r>
          </w:p>
          <w:p w14:paraId="0000037A" w14:textId="77777777" w:rsidR="003F0D2B" w:rsidRDefault="003F0D2B">
            <w:pPr>
              <w:rPr>
                <w:sz w:val="20"/>
                <w:szCs w:val="20"/>
                <w:highlight w:val="yellow"/>
              </w:rPr>
            </w:pPr>
          </w:p>
        </w:tc>
      </w:tr>
      <w:bookmarkEnd w:id="12"/>
      <w:tr w:rsidR="003F0D2B" w14:paraId="5FA34B2D" w14:textId="77777777">
        <w:trPr>
          <w:trHeight w:val="1340"/>
        </w:trPr>
        <w:tc>
          <w:tcPr>
            <w:tcW w:w="1885" w:type="dxa"/>
            <w:vMerge/>
            <w:tcMar>
              <w:top w:w="40" w:type="dxa"/>
              <w:left w:w="40" w:type="dxa"/>
              <w:bottom w:w="40" w:type="dxa"/>
              <w:right w:w="40" w:type="dxa"/>
            </w:tcMar>
          </w:tcPr>
          <w:p w14:paraId="0000037B" w14:textId="77777777" w:rsidR="003F0D2B" w:rsidRDefault="003F0D2B">
            <w:pPr>
              <w:pBdr>
                <w:top w:val="nil"/>
                <w:left w:val="nil"/>
                <w:bottom w:val="nil"/>
                <w:right w:val="nil"/>
                <w:between w:val="nil"/>
              </w:pBdr>
              <w:spacing w:line="276" w:lineRule="auto"/>
              <w:rPr>
                <w:sz w:val="20"/>
                <w:szCs w:val="20"/>
                <w:highlight w:val="yellow"/>
              </w:rPr>
            </w:pPr>
          </w:p>
        </w:tc>
        <w:tc>
          <w:tcPr>
            <w:tcW w:w="1885" w:type="dxa"/>
            <w:tcMar>
              <w:top w:w="40" w:type="dxa"/>
              <w:left w:w="40" w:type="dxa"/>
              <w:bottom w:w="40" w:type="dxa"/>
              <w:right w:w="40" w:type="dxa"/>
            </w:tcMar>
          </w:tcPr>
          <w:p w14:paraId="0000037C" w14:textId="77777777" w:rsidR="003F0D2B" w:rsidRDefault="00FE47FD">
            <w:pPr>
              <w:rPr>
                <w:sz w:val="20"/>
                <w:szCs w:val="20"/>
                <w:highlight w:val="yellow"/>
              </w:rPr>
            </w:pPr>
            <w:r>
              <w:t>Milestone 51: Implementation of short and long-term objectives consistent with MSC Principles 1 and 2</w:t>
            </w:r>
          </w:p>
        </w:tc>
        <w:tc>
          <w:tcPr>
            <w:tcW w:w="1885" w:type="dxa"/>
            <w:tcMar>
              <w:top w:w="40" w:type="dxa"/>
              <w:left w:w="40" w:type="dxa"/>
              <w:bottom w:w="40" w:type="dxa"/>
              <w:right w:w="40" w:type="dxa"/>
            </w:tcMar>
          </w:tcPr>
          <w:p w14:paraId="0000037E" w14:textId="77777777" w:rsidR="003F0D2B" w:rsidRDefault="00FE47FD">
            <w:pPr>
              <w:rPr>
                <w:sz w:val="20"/>
                <w:szCs w:val="20"/>
                <w:highlight w:val="yellow"/>
              </w:rPr>
            </w:pPr>
            <w:r>
              <w:t>PRODUCE</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37F" w14:textId="77777777" w:rsidR="003F0D2B" w:rsidRDefault="003F0D2B">
            <w:pPr>
              <w:rPr>
                <w:sz w:val="20"/>
                <w:szCs w:val="20"/>
                <w:highlight w:val="yellow"/>
              </w:rPr>
            </w:pPr>
          </w:p>
        </w:tc>
        <w:tc>
          <w:tcPr>
            <w:tcW w:w="1885" w:type="dxa"/>
            <w:tcMar>
              <w:top w:w="40" w:type="dxa"/>
              <w:left w:w="40" w:type="dxa"/>
              <w:bottom w:w="40" w:type="dxa"/>
              <w:right w:w="40" w:type="dxa"/>
            </w:tcMar>
          </w:tcPr>
          <w:p w14:paraId="00000381" w14:textId="259AEAE0" w:rsidR="003F0D2B" w:rsidRPr="002B2150" w:rsidRDefault="00FE47FD">
            <w:pPr>
              <w:rPr>
                <w:b/>
                <w:bCs/>
                <w:sz w:val="20"/>
                <w:szCs w:val="20"/>
                <w:highlight w:val="yellow"/>
              </w:rPr>
            </w:pPr>
            <w:r w:rsidRPr="002B2150">
              <w:rPr>
                <w:b/>
                <w:bCs/>
              </w:rPr>
              <w:t>Sep</w:t>
            </w:r>
            <w:r w:rsidR="00F45D95" w:rsidRPr="002B2150">
              <w:rPr>
                <w:b/>
                <w:bCs/>
              </w:rPr>
              <w:t>tember</w:t>
            </w:r>
            <w:r w:rsidRPr="002B2150">
              <w:rPr>
                <w:b/>
                <w:bCs/>
              </w:rPr>
              <w:t>, 2021</w:t>
            </w:r>
          </w:p>
        </w:tc>
        <w:tc>
          <w:tcPr>
            <w:tcW w:w="1885" w:type="dxa"/>
            <w:tcMar>
              <w:top w:w="40" w:type="dxa"/>
              <w:left w:w="40" w:type="dxa"/>
              <w:bottom w:w="40" w:type="dxa"/>
              <w:right w:w="40" w:type="dxa"/>
            </w:tcMar>
          </w:tcPr>
          <w:p w14:paraId="00000383" w14:textId="1D6147E3" w:rsidR="003F0D2B" w:rsidRPr="002B2150" w:rsidRDefault="00FE47FD">
            <w:pPr>
              <w:rPr>
                <w:b/>
                <w:bCs/>
                <w:sz w:val="20"/>
                <w:szCs w:val="20"/>
                <w:highlight w:val="yellow"/>
              </w:rPr>
            </w:pPr>
            <w:r w:rsidRPr="002B2150">
              <w:rPr>
                <w:b/>
                <w:bCs/>
              </w:rPr>
              <w:t>Dec</w:t>
            </w:r>
            <w:r w:rsidR="00F45D95" w:rsidRPr="002B2150">
              <w:rPr>
                <w:b/>
                <w:bCs/>
              </w:rPr>
              <w:t>ember</w:t>
            </w:r>
            <w:r w:rsidRPr="002B2150">
              <w:rPr>
                <w:b/>
                <w:bCs/>
              </w:rPr>
              <w:t>, 2025</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384" w14:textId="39D5916D" w:rsidR="003F0D2B" w:rsidRDefault="00FE47FD">
            <w:pPr>
              <w:rPr>
                <w:sz w:val="20"/>
                <w:szCs w:val="20"/>
              </w:rPr>
            </w:pPr>
            <w:r>
              <w:rPr>
                <w:sz w:val="20"/>
                <w:szCs w:val="20"/>
              </w:rPr>
              <w:t xml:space="preserve">ROP </w:t>
            </w:r>
            <w:r w:rsidR="0050254A">
              <w:rPr>
                <w:sz w:val="20"/>
                <w:szCs w:val="20"/>
              </w:rPr>
              <w:t>mahi-mahi</w:t>
            </w:r>
          </w:p>
          <w:p w14:paraId="00000385" w14:textId="77777777" w:rsidR="003F0D2B" w:rsidRDefault="003F0D2B">
            <w:pPr>
              <w:rPr>
                <w:sz w:val="20"/>
                <w:szCs w:val="20"/>
              </w:rPr>
            </w:pPr>
          </w:p>
          <w:p w14:paraId="00000386" w14:textId="77777777" w:rsidR="003F0D2B" w:rsidRDefault="00FE47FD">
            <w:pPr>
              <w:rPr>
                <w:sz w:val="20"/>
                <w:szCs w:val="20"/>
              </w:rPr>
            </w:pPr>
            <w:r>
              <w:rPr>
                <w:sz w:val="20"/>
                <w:szCs w:val="20"/>
              </w:rPr>
              <w:t>Other regulations related to mahi-mahi fishery</w:t>
            </w:r>
          </w:p>
          <w:p w14:paraId="00000387" w14:textId="77777777" w:rsidR="003F0D2B" w:rsidRDefault="003F0D2B">
            <w:pPr>
              <w:rPr>
                <w:sz w:val="20"/>
                <w:szCs w:val="20"/>
              </w:rPr>
            </w:pPr>
          </w:p>
          <w:p w14:paraId="00000388" w14:textId="77777777" w:rsidR="003F0D2B" w:rsidRDefault="00FE47FD">
            <w:pPr>
              <w:rPr>
                <w:sz w:val="20"/>
                <w:szCs w:val="20"/>
              </w:rPr>
            </w:pPr>
            <w:r>
              <w:rPr>
                <w:sz w:val="20"/>
                <w:szCs w:val="20"/>
              </w:rPr>
              <w:t>Related scientific reports</w:t>
            </w:r>
          </w:p>
          <w:p w14:paraId="00000389" w14:textId="77777777" w:rsidR="003F0D2B" w:rsidRDefault="003F0D2B">
            <w:pPr>
              <w:rPr>
                <w:sz w:val="20"/>
                <w:szCs w:val="20"/>
                <w:highlight w:val="yellow"/>
              </w:rPr>
            </w:pPr>
          </w:p>
        </w:tc>
      </w:tr>
    </w:tbl>
    <w:p w14:paraId="45A0AE2E" w14:textId="77777777" w:rsidR="00C7368C" w:rsidRDefault="00C7368C">
      <w:pPr>
        <w:rPr>
          <w:b/>
          <w:i/>
        </w:rPr>
        <w:sectPr w:rsidR="00C7368C">
          <w:pgSz w:w="15840" w:h="12240" w:orient="landscape"/>
          <w:pgMar w:top="1380" w:right="1320" w:bottom="280" w:left="1320" w:header="720" w:footer="720" w:gutter="0"/>
          <w:cols w:space="720"/>
        </w:sectPr>
      </w:pPr>
    </w:p>
    <w:p w14:paraId="0000038A" w14:textId="77777777" w:rsidR="003F0D2B" w:rsidRDefault="003F0D2B">
      <w:pPr>
        <w:rPr>
          <w:b/>
          <w:i/>
        </w:rPr>
        <w:sectPr w:rsidR="003F0D2B">
          <w:pgSz w:w="15840" w:h="12240" w:orient="landscape"/>
          <w:pgMar w:top="1380" w:right="1320" w:bottom="280" w:left="1320" w:header="720" w:footer="720" w:gutter="0"/>
          <w:cols w:space="720"/>
        </w:sectPr>
      </w:pPr>
    </w:p>
    <w:p w14:paraId="0000038B" w14:textId="5138D59E" w:rsidR="003F0D2B" w:rsidRDefault="00FE47FD">
      <w:pPr>
        <w:pBdr>
          <w:top w:val="nil"/>
          <w:left w:val="nil"/>
          <w:bottom w:val="nil"/>
          <w:right w:val="nil"/>
          <w:between w:val="nil"/>
        </w:pBdr>
        <w:ind w:left="120"/>
        <w:rPr>
          <w:b/>
          <w:i/>
          <w:color w:val="000000"/>
        </w:rPr>
      </w:pPr>
      <w:r>
        <w:rPr>
          <w:b/>
          <w:i/>
          <w:color w:val="1F487C"/>
        </w:rPr>
        <w:t>Table 1</w:t>
      </w:r>
      <w:r w:rsidR="00C7368C">
        <w:rPr>
          <w:b/>
          <w:i/>
          <w:color w:val="1F487C"/>
        </w:rPr>
        <w:t>4</w:t>
      </w:r>
      <w:r>
        <w:rPr>
          <w:b/>
          <w:i/>
          <w:color w:val="1F487C"/>
        </w:rPr>
        <w:t>. Action plan of performance indicators for action 3.2.3. Compliance and enforcement.</w:t>
      </w:r>
    </w:p>
    <w:p w14:paraId="0000038C" w14:textId="77777777" w:rsidR="003F0D2B" w:rsidRDefault="003F0D2B">
      <w:pPr>
        <w:spacing w:before="7" w:after="1"/>
        <w:rPr>
          <w:b/>
          <w:i/>
          <w:sz w:val="16"/>
          <w:szCs w:val="16"/>
        </w:rPr>
      </w:pPr>
    </w:p>
    <w:tbl>
      <w:tblPr>
        <w:tblStyle w:val="aff2"/>
        <w:tblW w:w="12906"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9504"/>
      </w:tblGrid>
      <w:tr w:rsidR="003F0D2B" w14:paraId="1687EE0B" w14:textId="77777777" w:rsidTr="002B2150">
        <w:trPr>
          <w:trHeight w:val="268"/>
        </w:trPr>
        <w:tc>
          <w:tcPr>
            <w:tcW w:w="3402" w:type="dxa"/>
            <w:shd w:val="clear" w:color="auto" w:fill="1F487C"/>
          </w:tcPr>
          <w:p w14:paraId="0000038D" w14:textId="77777777" w:rsidR="003F0D2B" w:rsidRDefault="00FE47FD">
            <w:pPr>
              <w:pBdr>
                <w:top w:val="nil"/>
                <w:left w:val="nil"/>
                <w:bottom w:val="nil"/>
                <w:right w:val="nil"/>
                <w:between w:val="nil"/>
              </w:pBdr>
              <w:spacing w:line="248" w:lineRule="auto"/>
              <w:ind w:left="69"/>
              <w:rPr>
                <w:color w:val="000000"/>
              </w:rPr>
            </w:pPr>
            <w:r>
              <w:rPr>
                <w:color w:val="FFFFFF"/>
              </w:rPr>
              <w:t>Action number and name</w:t>
            </w:r>
          </w:p>
        </w:tc>
        <w:tc>
          <w:tcPr>
            <w:tcW w:w="9504" w:type="dxa"/>
            <w:shd w:val="clear" w:color="auto" w:fill="1F487C"/>
          </w:tcPr>
          <w:p w14:paraId="0000038E" w14:textId="77777777" w:rsidR="003F0D2B" w:rsidRDefault="00FE47FD">
            <w:pPr>
              <w:pBdr>
                <w:top w:val="nil"/>
                <w:left w:val="nil"/>
                <w:bottom w:val="nil"/>
                <w:right w:val="nil"/>
                <w:between w:val="nil"/>
              </w:pBdr>
              <w:spacing w:line="248" w:lineRule="auto"/>
              <w:ind w:left="69"/>
              <w:rPr>
                <w:color w:val="000000"/>
              </w:rPr>
            </w:pPr>
            <w:r>
              <w:rPr>
                <w:color w:val="FFFFFF"/>
              </w:rPr>
              <w:t xml:space="preserve">3.2.3. Compliance and enforcement- </w:t>
            </w:r>
            <w:r>
              <w:rPr>
                <w:b/>
                <w:color w:val="FFFFFF"/>
              </w:rPr>
              <w:t>REVISED SEPT. 2024</w:t>
            </w:r>
          </w:p>
        </w:tc>
      </w:tr>
      <w:tr w:rsidR="003F0D2B" w14:paraId="77C3D6A9" w14:textId="77777777" w:rsidTr="002B2150">
        <w:trPr>
          <w:trHeight w:val="285"/>
        </w:trPr>
        <w:tc>
          <w:tcPr>
            <w:tcW w:w="3402" w:type="dxa"/>
          </w:tcPr>
          <w:p w14:paraId="0000038F" w14:textId="77777777" w:rsidR="003F0D2B" w:rsidRDefault="00FE47FD">
            <w:pPr>
              <w:pBdr>
                <w:top w:val="nil"/>
                <w:left w:val="nil"/>
                <w:bottom w:val="nil"/>
                <w:right w:val="nil"/>
                <w:between w:val="nil"/>
              </w:pBdr>
              <w:spacing w:before="6" w:line="259" w:lineRule="auto"/>
              <w:ind w:left="69"/>
              <w:rPr>
                <w:color w:val="000000"/>
              </w:rPr>
            </w:pPr>
            <w:r>
              <w:rPr>
                <w:color w:val="000000"/>
              </w:rPr>
              <w:t>Action goal</w:t>
            </w:r>
          </w:p>
        </w:tc>
        <w:tc>
          <w:tcPr>
            <w:tcW w:w="9504" w:type="dxa"/>
          </w:tcPr>
          <w:p w14:paraId="00000390" w14:textId="77777777" w:rsidR="003F0D2B" w:rsidRDefault="00FE47FD">
            <w:pPr>
              <w:pBdr>
                <w:top w:val="nil"/>
                <w:left w:val="nil"/>
                <w:bottom w:val="nil"/>
                <w:right w:val="nil"/>
                <w:between w:val="nil"/>
              </w:pBdr>
              <w:spacing w:line="266" w:lineRule="auto"/>
              <w:ind w:left="69"/>
              <w:rPr>
                <w:color w:val="000000"/>
              </w:rPr>
            </w:pPr>
            <w:r>
              <w:rPr>
                <w:color w:val="000000"/>
              </w:rPr>
              <w:t>Develop a specific management system for the fishery</w:t>
            </w:r>
          </w:p>
        </w:tc>
      </w:tr>
      <w:tr w:rsidR="003F0D2B" w14:paraId="2F0F1A37" w14:textId="77777777" w:rsidTr="002B2150">
        <w:trPr>
          <w:trHeight w:val="840"/>
        </w:trPr>
        <w:tc>
          <w:tcPr>
            <w:tcW w:w="3402" w:type="dxa"/>
          </w:tcPr>
          <w:p w14:paraId="00000391" w14:textId="77777777" w:rsidR="003F0D2B" w:rsidRDefault="003F0D2B">
            <w:pPr>
              <w:pBdr>
                <w:top w:val="nil"/>
                <w:left w:val="nil"/>
                <w:bottom w:val="nil"/>
                <w:right w:val="nil"/>
                <w:between w:val="nil"/>
              </w:pBdr>
              <w:rPr>
                <w:b/>
                <w:i/>
                <w:color w:val="000000"/>
              </w:rPr>
            </w:pPr>
          </w:p>
          <w:p w14:paraId="00000392" w14:textId="77777777" w:rsidR="003F0D2B" w:rsidRDefault="003F0D2B">
            <w:pPr>
              <w:pBdr>
                <w:top w:val="nil"/>
                <w:left w:val="nil"/>
                <w:bottom w:val="nil"/>
                <w:right w:val="nil"/>
                <w:between w:val="nil"/>
              </w:pBdr>
              <w:rPr>
                <w:b/>
                <w:i/>
                <w:color w:val="000000"/>
              </w:rPr>
            </w:pPr>
          </w:p>
          <w:p w14:paraId="00000393" w14:textId="77777777" w:rsidR="003F0D2B" w:rsidRDefault="003F0D2B">
            <w:pPr>
              <w:pBdr>
                <w:top w:val="nil"/>
                <w:left w:val="nil"/>
                <w:bottom w:val="nil"/>
                <w:right w:val="nil"/>
                <w:between w:val="nil"/>
              </w:pBdr>
              <w:rPr>
                <w:b/>
                <w:i/>
                <w:color w:val="000000"/>
              </w:rPr>
            </w:pPr>
          </w:p>
          <w:p w14:paraId="00000394" w14:textId="77777777" w:rsidR="003F0D2B" w:rsidRDefault="003F0D2B">
            <w:pPr>
              <w:pBdr>
                <w:top w:val="nil"/>
                <w:left w:val="nil"/>
                <w:bottom w:val="nil"/>
                <w:right w:val="nil"/>
                <w:between w:val="nil"/>
              </w:pBdr>
              <w:rPr>
                <w:b/>
                <w:i/>
                <w:color w:val="000000"/>
              </w:rPr>
            </w:pPr>
          </w:p>
          <w:p w14:paraId="00000395" w14:textId="77777777" w:rsidR="003F0D2B" w:rsidRDefault="003F0D2B">
            <w:pPr>
              <w:pBdr>
                <w:top w:val="nil"/>
                <w:left w:val="nil"/>
                <w:bottom w:val="nil"/>
                <w:right w:val="nil"/>
                <w:between w:val="nil"/>
              </w:pBdr>
              <w:rPr>
                <w:b/>
                <w:i/>
                <w:color w:val="000000"/>
              </w:rPr>
            </w:pPr>
          </w:p>
          <w:p w14:paraId="00000396" w14:textId="77777777" w:rsidR="003F0D2B" w:rsidRDefault="003F0D2B">
            <w:pPr>
              <w:pBdr>
                <w:top w:val="nil"/>
                <w:left w:val="nil"/>
                <w:bottom w:val="nil"/>
                <w:right w:val="nil"/>
                <w:between w:val="nil"/>
              </w:pBdr>
              <w:rPr>
                <w:b/>
                <w:i/>
                <w:color w:val="000000"/>
              </w:rPr>
            </w:pPr>
          </w:p>
          <w:p w14:paraId="00000397" w14:textId="77777777" w:rsidR="003F0D2B" w:rsidRDefault="003F0D2B">
            <w:pPr>
              <w:pBdr>
                <w:top w:val="nil"/>
                <w:left w:val="nil"/>
                <w:bottom w:val="nil"/>
                <w:right w:val="nil"/>
                <w:between w:val="nil"/>
              </w:pBdr>
              <w:spacing w:before="198"/>
              <w:rPr>
                <w:b/>
                <w:i/>
                <w:color w:val="000000"/>
              </w:rPr>
            </w:pPr>
          </w:p>
          <w:p w14:paraId="00000398" w14:textId="77777777" w:rsidR="003F0D2B" w:rsidRDefault="00FE47FD">
            <w:pPr>
              <w:pBdr>
                <w:top w:val="nil"/>
                <w:left w:val="nil"/>
                <w:bottom w:val="nil"/>
                <w:right w:val="nil"/>
                <w:between w:val="nil"/>
              </w:pBdr>
              <w:ind w:left="69"/>
              <w:rPr>
                <w:color w:val="000000"/>
              </w:rPr>
            </w:pPr>
            <w:r>
              <w:rPr>
                <w:color w:val="000000"/>
              </w:rPr>
              <w:t>Description of the action</w:t>
            </w:r>
          </w:p>
        </w:tc>
        <w:tc>
          <w:tcPr>
            <w:tcW w:w="9504" w:type="dxa"/>
          </w:tcPr>
          <w:p w14:paraId="00000399" w14:textId="0C67F222" w:rsidR="003F0D2B" w:rsidRDefault="00FE47FD">
            <w:pPr>
              <w:pBdr>
                <w:top w:val="nil"/>
                <w:left w:val="nil"/>
                <w:bottom w:val="nil"/>
                <w:right w:val="nil"/>
                <w:between w:val="nil"/>
              </w:pBdr>
              <w:ind w:left="69" w:right="60"/>
              <w:jc w:val="both"/>
              <w:rPr>
                <w:color w:val="000000"/>
              </w:rPr>
            </w:pPr>
            <w:r>
              <w:rPr>
                <w:color w:val="000000"/>
              </w:rPr>
              <w:t xml:space="preserve">Initially, in the Peruvian </w:t>
            </w:r>
            <w:r w:rsidR="0050254A">
              <w:rPr>
                <w:color w:val="000000"/>
              </w:rPr>
              <w:t>mahi-mahi</w:t>
            </w:r>
            <w:r>
              <w:rPr>
                <w:color w:val="000000"/>
              </w:rPr>
              <w:t xml:space="preserve"> FIP it was considered that the Monitoring, Control and Surveillance (MCS) mechanisms exist within the fishery management framework. However, existing mechanisms must be enforced to ensure that the objectives of the management system are achieved. Several activities have been identified as possible activities that could improve the current MCS system.</w:t>
            </w:r>
          </w:p>
          <w:p w14:paraId="0000039A" w14:textId="77777777" w:rsidR="003F0D2B" w:rsidRDefault="00FE47FD">
            <w:pPr>
              <w:pBdr>
                <w:top w:val="nil"/>
                <w:left w:val="nil"/>
                <w:bottom w:val="nil"/>
                <w:right w:val="nil"/>
                <w:between w:val="nil"/>
              </w:pBdr>
              <w:tabs>
                <w:tab w:val="left" w:pos="789"/>
              </w:tabs>
              <w:spacing w:before="199"/>
              <w:ind w:left="69"/>
              <w:rPr>
                <w:b/>
                <w:color w:val="000000"/>
              </w:rPr>
            </w:pPr>
            <w:r>
              <w:rPr>
                <w:b/>
                <w:color w:val="000000"/>
              </w:rPr>
              <w:t>Milestone 55: Analysis of the inefficiencies of the Monitoring, Control and Surveillance system (MCS)</w:t>
            </w:r>
          </w:p>
          <w:p w14:paraId="06BCE41C" w14:textId="0AC0ACC4" w:rsidR="00C7368C" w:rsidRDefault="00FE47FD" w:rsidP="00C7368C">
            <w:pPr>
              <w:pBdr>
                <w:top w:val="nil"/>
                <w:left w:val="nil"/>
                <w:bottom w:val="nil"/>
                <w:right w:val="nil"/>
                <w:between w:val="nil"/>
              </w:pBdr>
              <w:ind w:left="69" w:right="60"/>
              <w:jc w:val="both"/>
              <w:rPr>
                <w:color w:val="000000"/>
              </w:rPr>
            </w:pPr>
            <w:r>
              <w:rPr>
                <w:color w:val="000000"/>
              </w:rPr>
              <w:t xml:space="preserve">The mechanisms that could lead to sustainable practices such as the control of fishing effort, legal minimum size and fishing season, must be applied properly, for this the MCS system must be able to enforce the defined measures and strategies. Regarding this milestone, it was mentioned in the meeting with the interested parties that a monthly analysis is carried out by the GDSIS of PRODUCE to identify critical points of non-compliance with the regulations, such as ports and plants with a high incidence of infractions, to then make decisions to redirect inspection efforts. It was also indicated that the inspection coverage of </w:t>
            </w:r>
            <w:r w:rsidR="0050254A">
              <w:rPr>
                <w:color w:val="000000"/>
              </w:rPr>
              <w:t>mahi-mahi</w:t>
            </w:r>
            <w:r>
              <w:rPr>
                <w:color w:val="000000"/>
              </w:rPr>
              <w:t xml:space="preserve"> landings is between 50- 60% of the total landings. According to this, this task could be considered completed considering the systematic effort that allows identifying inefficiencies of the MCS system. However, during the audit no </w:t>
            </w:r>
            <w:r w:rsidR="00C7368C">
              <w:rPr>
                <w:color w:val="000000"/>
              </w:rPr>
              <w:t>formal documents were in view that evidence this work, such as protocols or reports on the implementation of the inspection mechanisms.</w:t>
            </w:r>
          </w:p>
          <w:p w14:paraId="1787C1F8" w14:textId="77777777" w:rsidR="00C7368C" w:rsidRDefault="00C7368C" w:rsidP="00C7368C">
            <w:pPr>
              <w:pBdr>
                <w:top w:val="nil"/>
                <w:left w:val="nil"/>
                <w:bottom w:val="nil"/>
                <w:right w:val="nil"/>
                <w:between w:val="nil"/>
              </w:pBdr>
              <w:tabs>
                <w:tab w:val="left" w:pos="789"/>
              </w:tabs>
              <w:spacing w:before="199"/>
              <w:ind w:left="69"/>
              <w:rPr>
                <w:b/>
                <w:color w:val="000000"/>
              </w:rPr>
            </w:pPr>
            <w:r>
              <w:rPr>
                <w:b/>
                <w:color w:val="000000"/>
              </w:rPr>
              <w:t>Milestone 56: Analysis of the fishing inspection capacity with proposals on how to increase it</w:t>
            </w:r>
          </w:p>
          <w:p w14:paraId="4E28F89F" w14:textId="77777777" w:rsidR="00C7368C" w:rsidRDefault="00C7368C" w:rsidP="00C7368C">
            <w:pPr>
              <w:pBdr>
                <w:top w:val="nil"/>
                <w:left w:val="nil"/>
                <w:bottom w:val="nil"/>
                <w:right w:val="nil"/>
                <w:between w:val="nil"/>
              </w:pBdr>
              <w:ind w:left="69" w:right="60"/>
              <w:jc w:val="both"/>
              <w:rPr>
                <w:color w:val="000000"/>
              </w:rPr>
            </w:pPr>
            <w:r>
              <w:rPr>
                <w:color w:val="000000"/>
              </w:rPr>
              <w:t>Based on the above information regarding the inefficiency analysis process of the MCS system, deficiencies in inspection coverage and lack of personnel are identified. However, these documents were not available during the audit.</w:t>
            </w:r>
          </w:p>
          <w:p w14:paraId="14D6C814" w14:textId="77777777" w:rsidR="00C7368C" w:rsidRDefault="00C7368C" w:rsidP="00C7368C">
            <w:pPr>
              <w:pBdr>
                <w:top w:val="nil"/>
                <w:left w:val="nil"/>
                <w:bottom w:val="nil"/>
                <w:right w:val="nil"/>
                <w:between w:val="nil"/>
              </w:pBdr>
              <w:tabs>
                <w:tab w:val="left" w:pos="1149"/>
              </w:tabs>
              <w:spacing w:before="199"/>
              <w:ind w:left="69"/>
              <w:rPr>
                <w:b/>
                <w:color w:val="000000"/>
              </w:rPr>
            </w:pPr>
            <w:r>
              <w:rPr>
                <w:b/>
                <w:color w:val="000000"/>
              </w:rPr>
              <w:t>Milestone 57: Increase the capacity of fishery inspectors</w:t>
            </w:r>
          </w:p>
          <w:p w14:paraId="0EC6525A" w14:textId="5218FB0A" w:rsidR="00C7368C" w:rsidRDefault="00C7368C" w:rsidP="00C7368C">
            <w:pPr>
              <w:pBdr>
                <w:top w:val="nil"/>
                <w:left w:val="nil"/>
                <w:bottom w:val="nil"/>
                <w:right w:val="nil"/>
                <w:between w:val="nil"/>
              </w:pBdr>
              <w:ind w:left="69" w:right="60"/>
              <w:jc w:val="both"/>
              <w:rPr>
                <w:color w:val="000000"/>
              </w:rPr>
            </w:pPr>
            <w:r>
              <w:rPr>
                <w:color w:val="000000"/>
              </w:rPr>
              <w:t xml:space="preserve">In the meeting with the interested parties, the representative of the GDSIS of </w:t>
            </w:r>
            <w:r w:rsidR="00F45D95">
              <w:rPr>
                <w:color w:val="000000"/>
              </w:rPr>
              <w:t>PRODUCE</w:t>
            </w:r>
            <w:r>
              <w:rPr>
                <w:color w:val="000000"/>
              </w:rPr>
              <w:t xml:space="preserve"> mentioned that each year the personnel assigned to the inspection has increased, and that in fact, thanks to this, the inspection coverage has increased. However, this was not demonstrated during the audit regarding the increase made in terms of the number of inspectors nor about the increase in coverage that has occurred in recent years.</w:t>
            </w:r>
          </w:p>
          <w:p w14:paraId="69520B2D" w14:textId="77777777" w:rsidR="00C7368C" w:rsidRDefault="00C7368C" w:rsidP="00C7368C">
            <w:pPr>
              <w:pBdr>
                <w:top w:val="nil"/>
                <w:left w:val="nil"/>
                <w:bottom w:val="nil"/>
                <w:right w:val="nil"/>
                <w:between w:val="nil"/>
              </w:pBdr>
              <w:tabs>
                <w:tab w:val="left" w:pos="1149"/>
              </w:tabs>
              <w:spacing w:before="199"/>
              <w:ind w:left="69"/>
              <w:rPr>
                <w:b/>
                <w:color w:val="000000"/>
              </w:rPr>
            </w:pPr>
            <w:r>
              <w:rPr>
                <w:b/>
                <w:color w:val="000000"/>
              </w:rPr>
              <w:t>Milestone 61: Incorporate CCTV at selected landing points</w:t>
            </w:r>
          </w:p>
          <w:p w14:paraId="0B83BE4E" w14:textId="77777777" w:rsidR="00C7368C" w:rsidRDefault="00C7368C" w:rsidP="00C7368C">
            <w:pPr>
              <w:pBdr>
                <w:top w:val="nil"/>
                <w:left w:val="nil"/>
                <w:bottom w:val="nil"/>
                <w:right w:val="nil"/>
                <w:between w:val="nil"/>
              </w:pBdr>
              <w:ind w:left="69" w:right="60"/>
              <w:jc w:val="both"/>
              <w:rPr>
                <w:color w:val="000000"/>
              </w:rPr>
            </w:pPr>
            <w:r>
              <w:rPr>
                <w:color w:val="000000"/>
              </w:rPr>
              <w:t xml:space="preserve">In the audit carried out in 2018, the pilot implementation of a CCTV system by the GDSIS in the ports of </w:t>
            </w:r>
            <w:r>
              <w:rPr>
                <w:color w:val="000000"/>
              </w:rPr>
              <w:lastRenderedPageBreak/>
              <w:t>Paita and Talara was declared as a supplementary element of the MCS system, whose objective is:</w:t>
            </w:r>
          </w:p>
          <w:p w14:paraId="58285A9A" w14:textId="77777777" w:rsidR="00C7368C" w:rsidRDefault="00C7368C" w:rsidP="00C7368C">
            <w:pPr>
              <w:numPr>
                <w:ilvl w:val="0"/>
                <w:numId w:val="7"/>
              </w:numPr>
              <w:pBdr>
                <w:top w:val="nil"/>
                <w:left w:val="nil"/>
                <w:bottom w:val="nil"/>
                <w:right w:val="nil"/>
                <w:between w:val="nil"/>
              </w:pBdr>
              <w:tabs>
                <w:tab w:val="left" w:pos="297"/>
              </w:tabs>
              <w:spacing w:before="1"/>
              <w:ind w:left="297" w:hanging="228"/>
            </w:pPr>
            <w:r>
              <w:rPr>
                <w:color w:val="000000"/>
              </w:rPr>
              <w:t>Alert that vessels are developing activities at times when inspection personnel are not present,</w:t>
            </w:r>
          </w:p>
          <w:p w14:paraId="1F289C7D" w14:textId="77777777" w:rsidR="00C7368C" w:rsidRDefault="00C7368C" w:rsidP="00C7368C">
            <w:pPr>
              <w:numPr>
                <w:ilvl w:val="0"/>
                <w:numId w:val="7"/>
              </w:numPr>
              <w:pBdr>
                <w:top w:val="nil"/>
                <w:left w:val="nil"/>
                <w:bottom w:val="nil"/>
                <w:right w:val="nil"/>
                <w:between w:val="nil"/>
              </w:pBdr>
              <w:tabs>
                <w:tab w:val="left" w:pos="297"/>
              </w:tabs>
              <w:ind w:left="297" w:hanging="228"/>
            </w:pPr>
            <w:r>
              <w:rPr>
                <w:color w:val="000000"/>
              </w:rPr>
              <w:t>Support to the security of the inspectors and</w:t>
            </w:r>
          </w:p>
          <w:p w14:paraId="74083961" w14:textId="77777777" w:rsidR="00C7368C" w:rsidRPr="002B2150" w:rsidRDefault="00C7368C" w:rsidP="00C7368C">
            <w:pPr>
              <w:numPr>
                <w:ilvl w:val="0"/>
                <w:numId w:val="7"/>
              </w:numPr>
              <w:pBdr>
                <w:top w:val="nil"/>
                <w:left w:val="nil"/>
                <w:bottom w:val="nil"/>
                <w:right w:val="nil"/>
                <w:between w:val="nil"/>
              </w:pBdr>
              <w:tabs>
                <w:tab w:val="left" w:pos="295"/>
              </w:tabs>
              <w:ind w:left="295" w:hanging="226"/>
            </w:pPr>
            <w:r>
              <w:rPr>
                <w:color w:val="000000"/>
              </w:rPr>
              <w:t>Deterrent tool for acts of bribery.</w:t>
            </w:r>
          </w:p>
          <w:p w14:paraId="5CBB847F" w14:textId="77777777" w:rsidR="00C7368C" w:rsidRDefault="00C7368C" w:rsidP="002B2150">
            <w:pPr>
              <w:pBdr>
                <w:top w:val="nil"/>
                <w:left w:val="nil"/>
                <w:bottom w:val="nil"/>
                <w:right w:val="nil"/>
                <w:between w:val="nil"/>
              </w:pBdr>
              <w:tabs>
                <w:tab w:val="left" w:pos="295"/>
              </w:tabs>
              <w:ind w:left="295"/>
            </w:pPr>
          </w:p>
          <w:p w14:paraId="7A8E337F" w14:textId="77777777" w:rsidR="00C7368C" w:rsidRDefault="00C7368C" w:rsidP="00C7368C">
            <w:pPr>
              <w:pBdr>
                <w:top w:val="nil"/>
                <w:left w:val="nil"/>
                <w:bottom w:val="nil"/>
                <w:right w:val="nil"/>
                <w:between w:val="nil"/>
              </w:pBdr>
              <w:ind w:left="69" w:right="58"/>
              <w:jc w:val="both"/>
              <w:rPr>
                <w:color w:val="000000"/>
              </w:rPr>
            </w:pPr>
            <w:r>
              <w:rPr>
                <w:color w:val="000000"/>
              </w:rPr>
              <w:t>At the meeting held as part of this audit, PRODUCE´s GDSIS staff stated that the CCTV system has been expanded to the ports of Chimbote, Callao and Ilo. In addition, he stated that there is an intention to continue expanding the coverage of this initiative to other ports. The main utility of this system is that it has made it possible to identify the arrival of boats, at any time and day, which makes it possible to assign inspection personnel to the landing point outside of working hours or on holidays. In addition, at the meeting indicated that this has provided more security to the inspectors in the development of their work.</w:t>
            </w:r>
          </w:p>
          <w:p w14:paraId="3C5A99AE" w14:textId="77777777" w:rsidR="00C7368C" w:rsidRDefault="00C7368C" w:rsidP="00C7368C">
            <w:pPr>
              <w:pBdr>
                <w:top w:val="nil"/>
                <w:left w:val="nil"/>
                <w:bottom w:val="nil"/>
                <w:right w:val="nil"/>
                <w:between w:val="nil"/>
              </w:pBdr>
              <w:ind w:left="69"/>
              <w:jc w:val="both"/>
              <w:rPr>
                <w:color w:val="000000"/>
              </w:rPr>
            </w:pPr>
            <w:r>
              <w:rPr>
                <w:color w:val="000000"/>
              </w:rPr>
              <w:t>Based on the background provided, this milestone is completed.</w:t>
            </w:r>
          </w:p>
          <w:p w14:paraId="7AC67C81" w14:textId="77777777" w:rsidR="00C7368C" w:rsidRDefault="00C7368C" w:rsidP="00C7368C">
            <w:pPr>
              <w:pBdr>
                <w:top w:val="nil"/>
                <w:left w:val="nil"/>
                <w:bottom w:val="nil"/>
                <w:right w:val="nil"/>
                <w:between w:val="nil"/>
              </w:pBdr>
              <w:ind w:left="69"/>
              <w:jc w:val="both"/>
              <w:rPr>
                <w:color w:val="000000"/>
              </w:rPr>
            </w:pPr>
          </w:p>
          <w:p w14:paraId="2BA347F7" w14:textId="77777777" w:rsidR="00C7368C" w:rsidRDefault="00C7368C" w:rsidP="00C7368C">
            <w:pPr>
              <w:pBdr>
                <w:top w:val="nil"/>
                <w:left w:val="nil"/>
                <w:bottom w:val="nil"/>
                <w:right w:val="nil"/>
                <w:between w:val="nil"/>
              </w:pBdr>
              <w:ind w:left="69"/>
              <w:jc w:val="both"/>
              <w:rPr>
                <w:b/>
                <w:color w:val="000000"/>
              </w:rPr>
            </w:pPr>
            <w:r>
              <w:rPr>
                <w:b/>
                <w:color w:val="000000"/>
              </w:rPr>
              <w:t>This action was not completed within the planned period. The following Milestones have not had progress that can be considered as substantive to the objectives of the action:</w:t>
            </w:r>
          </w:p>
          <w:p w14:paraId="320CA62C" w14:textId="77777777" w:rsidR="00C7368C" w:rsidRDefault="00C7368C" w:rsidP="00C7368C">
            <w:pPr>
              <w:pBdr>
                <w:top w:val="nil"/>
                <w:left w:val="nil"/>
                <w:bottom w:val="nil"/>
                <w:right w:val="nil"/>
                <w:between w:val="nil"/>
              </w:pBdr>
              <w:ind w:left="69"/>
              <w:jc w:val="both"/>
              <w:rPr>
                <w:b/>
                <w:color w:val="000000"/>
              </w:rPr>
            </w:pPr>
          </w:p>
          <w:p w14:paraId="2A4FBEDA" w14:textId="77777777" w:rsidR="00C7368C" w:rsidRDefault="00C7368C" w:rsidP="00C7368C">
            <w:pPr>
              <w:numPr>
                <w:ilvl w:val="0"/>
                <w:numId w:val="8"/>
              </w:numPr>
              <w:pBdr>
                <w:top w:val="nil"/>
                <w:left w:val="nil"/>
                <w:bottom w:val="nil"/>
                <w:right w:val="nil"/>
                <w:between w:val="nil"/>
              </w:pBdr>
              <w:ind w:hanging="360"/>
              <w:jc w:val="both"/>
              <w:rPr>
                <w:b/>
              </w:rPr>
            </w:pPr>
            <w:r>
              <w:rPr>
                <w:b/>
                <w:color w:val="000000"/>
              </w:rPr>
              <w:t>H55: Analysis of inefficiencies in the MCS system.</w:t>
            </w:r>
          </w:p>
          <w:p w14:paraId="50597501" w14:textId="77777777" w:rsidR="00C7368C" w:rsidRDefault="00C7368C" w:rsidP="00C7368C">
            <w:pPr>
              <w:numPr>
                <w:ilvl w:val="0"/>
                <w:numId w:val="8"/>
              </w:numPr>
              <w:pBdr>
                <w:top w:val="nil"/>
                <w:left w:val="nil"/>
                <w:bottom w:val="nil"/>
                <w:right w:val="nil"/>
                <w:between w:val="nil"/>
              </w:pBdr>
              <w:ind w:hanging="360"/>
              <w:jc w:val="both"/>
              <w:rPr>
                <w:b/>
              </w:rPr>
            </w:pPr>
            <w:r>
              <w:rPr>
                <w:b/>
                <w:color w:val="000000"/>
              </w:rPr>
              <w:t>H56: Analysis of fisheries inspection capacity with proposals on how to increase it.</w:t>
            </w:r>
          </w:p>
          <w:p w14:paraId="12EA8FF7" w14:textId="77777777" w:rsidR="00C7368C" w:rsidRDefault="00C7368C" w:rsidP="00C7368C">
            <w:pPr>
              <w:numPr>
                <w:ilvl w:val="0"/>
                <w:numId w:val="8"/>
              </w:numPr>
              <w:pBdr>
                <w:top w:val="nil"/>
                <w:left w:val="nil"/>
                <w:bottom w:val="nil"/>
                <w:right w:val="nil"/>
                <w:between w:val="nil"/>
              </w:pBdr>
              <w:ind w:hanging="360"/>
              <w:jc w:val="both"/>
              <w:rPr>
                <w:b/>
              </w:rPr>
            </w:pPr>
            <w:r>
              <w:rPr>
                <w:b/>
                <w:color w:val="000000"/>
              </w:rPr>
              <w:t>H57: Enhance the capacity of fisheries inspectors</w:t>
            </w:r>
          </w:p>
          <w:p w14:paraId="4BA1C016" w14:textId="77777777" w:rsidR="00C7368C" w:rsidRDefault="00C7368C" w:rsidP="00C7368C">
            <w:pPr>
              <w:numPr>
                <w:ilvl w:val="0"/>
                <w:numId w:val="8"/>
              </w:numPr>
              <w:pBdr>
                <w:top w:val="nil"/>
                <w:left w:val="nil"/>
                <w:bottom w:val="nil"/>
                <w:right w:val="nil"/>
                <w:between w:val="nil"/>
              </w:pBdr>
              <w:ind w:hanging="360"/>
              <w:jc w:val="both"/>
            </w:pPr>
            <w:r>
              <w:rPr>
                <w:b/>
                <w:color w:val="000000"/>
              </w:rPr>
              <w:t>H61: Incorporate CCTV on board vessels and at selected landing sites</w:t>
            </w:r>
          </w:p>
          <w:p w14:paraId="1752DF2A" w14:textId="77777777" w:rsidR="00C7368C" w:rsidRDefault="00C7368C" w:rsidP="00C7368C">
            <w:pPr>
              <w:pBdr>
                <w:top w:val="nil"/>
                <w:left w:val="nil"/>
                <w:bottom w:val="nil"/>
                <w:right w:val="nil"/>
                <w:between w:val="nil"/>
              </w:pBdr>
              <w:ind w:left="69"/>
              <w:jc w:val="both"/>
              <w:rPr>
                <w:b/>
                <w:color w:val="000000"/>
              </w:rPr>
            </w:pPr>
          </w:p>
          <w:p w14:paraId="3ABBA993" w14:textId="22ABCB99" w:rsidR="003F0D2B" w:rsidRDefault="00C7368C" w:rsidP="00C7368C">
            <w:pPr>
              <w:pBdr>
                <w:top w:val="nil"/>
                <w:left w:val="nil"/>
                <w:bottom w:val="nil"/>
                <w:right w:val="nil"/>
                <w:between w:val="nil"/>
              </w:pBdr>
              <w:ind w:left="69" w:right="60"/>
              <w:jc w:val="both"/>
              <w:rPr>
                <w:b/>
                <w:color w:val="000000"/>
              </w:rPr>
            </w:pPr>
            <w:r>
              <w:rPr>
                <w:b/>
                <w:color w:val="000000"/>
              </w:rPr>
              <w:t>They therefore remain open in the new FIP implementation period.</w:t>
            </w:r>
          </w:p>
          <w:p w14:paraId="40BB41C9" w14:textId="77777777" w:rsidR="00C7368C" w:rsidRDefault="00C7368C" w:rsidP="00C7368C">
            <w:pPr>
              <w:pBdr>
                <w:top w:val="nil"/>
                <w:left w:val="nil"/>
                <w:bottom w:val="nil"/>
                <w:right w:val="nil"/>
                <w:between w:val="nil"/>
              </w:pBdr>
              <w:ind w:left="69" w:right="60"/>
              <w:jc w:val="both"/>
              <w:rPr>
                <w:b/>
                <w:color w:val="000000"/>
              </w:rPr>
            </w:pPr>
          </w:p>
          <w:p w14:paraId="55DA56E8" w14:textId="77777777" w:rsidR="00C7368C" w:rsidRDefault="00C7368C" w:rsidP="00C7368C">
            <w:pPr>
              <w:pBdr>
                <w:top w:val="nil"/>
                <w:left w:val="nil"/>
                <w:bottom w:val="nil"/>
                <w:right w:val="nil"/>
                <w:between w:val="nil"/>
              </w:pBdr>
              <w:tabs>
                <w:tab w:val="left" w:pos="1149"/>
              </w:tabs>
              <w:ind w:right="62"/>
              <w:rPr>
                <w:b/>
                <w:color w:val="000000"/>
              </w:rPr>
            </w:pPr>
            <w:r>
              <w:rPr>
                <w:b/>
                <w:color w:val="000000"/>
              </w:rPr>
              <w:t>Milestone 62: Design workshops to sensitize fishermen, ship owners, buyers and fishing companies about the importance of fishing regulations.</w:t>
            </w:r>
          </w:p>
          <w:p w14:paraId="3444D381" w14:textId="77777777" w:rsidR="00C7368C" w:rsidRDefault="00C7368C" w:rsidP="00C7368C">
            <w:pPr>
              <w:pBdr>
                <w:top w:val="nil"/>
                <w:left w:val="nil"/>
                <w:bottom w:val="nil"/>
                <w:right w:val="nil"/>
                <w:between w:val="nil"/>
              </w:pBdr>
              <w:ind w:left="69" w:right="55"/>
              <w:jc w:val="both"/>
              <w:rPr>
                <w:color w:val="000000"/>
              </w:rPr>
            </w:pPr>
            <w:r>
              <w:rPr>
                <w:color w:val="000000"/>
              </w:rPr>
              <w:t>During the meeting with the interested parties, it was indicated that the GDSIS of PRODUCE has within its functions to "Formulate and implement training programs, technical assistance and other actions, at other levels of government and related agents within the framework of its competences" (Art 86. DS Nº2 2017 - PRODUCE), which is implemented in practice by conducting workshops to fishermen, and other agents and even more extensively to the community in general, about the management measures applied to marine resources.</w:t>
            </w:r>
          </w:p>
          <w:p w14:paraId="4F72D1CE" w14:textId="77777777" w:rsidR="00C7368C" w:rsidRDefault="00C7368C" w:rsidP="00C7368C">
            <w:pPr>
              <w:pBdr>
                <w:top w:val="nil"/>
                <w:left w:val="nil"/>
                <w:bottom w:val="nil"/>
                <w:right w:val="nil"/>
                <w:between w:val="nil"/>
              </w:pBdr>
              <w:tabs>
                <w:tab w:val="left" w:pos="1149"/>
              </w:tabs>
              <w:ind w:right="62"/>
              <w:rPr>
                <w:b/>
                <w:color w:val="000000"/>
              </w:rPr>
            </w:pPr>
            <w:r>
              <w:rPr>
                <w:b/>
                <w:color w:val="000000"/>
              </w:rPr>
              <w:t>Milestone 63: Develop awareness workshops</w:t>
            </w:r>
          </w:p>
          <w:p w14:paraId="02E7B2CB" w14:textId="7A2216C9" w:rsidR="00C7368C" w:rsidRDefault="00C7368C" w:rsidP="00C7368C">
            <w:pPr>
              <w:pBdr>
                <w:top w:val="nil"/>
                <w:left w:val="nil"/>
                <w:bottom w:val="nil"/>
                <w:right w:val="nil"/>
                <w:between w:val="nil"/>
              </w:pBdr>
              <w:ind w:left="69" w:right="60"/>
              <w:jc w:val="both"/>
              <w:rPr>
                <w:color w:val="000000"/>
              </w:rPr>
            </w:pPr>
            <w:r>
              <w:rPr>
                <w:color w:val="000000"/>
              </w:rPr>
              <w:t>As defined in milestone 62, it is concluded that this task is performed periodically. And it is expected that this will be developed in the future since it is part of the legal functions of GDSIS. However, reports that provide evidence of the performance of these activities were not available during the audit.</w:t>
            </w:r>
          </w:p>
          <w:p w14:paraId="0DC2B8E4" w14:textId="77777777" w:rsidR="00C7368C" w:rsidRDefault="00C7368C" w:rsidP="00C7368C">
            <w:pPr>
              <w:pBdr>
                <w:top w:val="nil"/>
                <w:left w:val="nil"/>
                <w:bottom w:val="nil"/>
                <w:right w:val="nil"/>
                <w:between w:val="nil"/>
              </w:pBdr>
              <w:ind w:left="69" w:right="60"/>
              <w:jc w:val="both"/>
              <w:rPr>
                <w:color w:val="000000"/>
              </w:rPr>
            </w:pPr>
            <w:r>
              <w:rPr>
                <w:color w:val="000000"/>
              </w:rPr>
              <w:t xml:space="preserve">Both Milestones 62 and 63 remain active given the importance of permanent socialization that must be achieved an adequate for conflict resolutions, consultation procedures and participation in the fishery. It </w:t>
            </w:r>
            <w:r>
              <w:rPr>
                <w:color w:val="000000"/>
              </w:rPr>
              <w:lastRenderedPageBreak/>
              <w:t>is advisable to generate reports of these activities as verifiers before a possible complete evaluation. In the immediate term, these workshops should focus on the implementation of the ROP, especially the Catch Control Rule.</w:t>
            </w:r>
          </w:p>
          <w:p w14:paraId="0000039B" w14:textId="0B4C0A1A" w:rsidR="00C7368C" w:rsidRDefault="00C7368C" w:rsidP="00C7368C">
            <w:pPr>
              <w:pBdr>
                <w:top w:val="nil"/>
                <w:left w:val="nil"/>
                <w:bottom w:val="nil"/>
                <w:right w:val="nil"/>
                <w:between w:val="nil"/>
              </w:pBdr>
              <w:ind w:left="69" w:right="60"/>
              <w:jc w:val="both"/>
              <w:rPr>
                <w:color w:val="000000"/>
              </w:rPr>
            </w:pPr>
            <w:r>
              <w:rPr>
                <w:b/>
                <w:color w:val="000000"/>
              </w:rPr>
              <w:t>Milestones H62 and H63 (Design workshops to raise awareness of fishermen, vessel owners, buyers and fishing enterprises on fisheries regulations and conduct workshops</w:t>
            </w:r>
            <w:r w:rsidR="00FE47FD">
              <w:rPr>
                <w:b/>
                <w:color w:val="000000"/>
              </w:rPr>
              <w:t>)</w:t>
            </w:r>
            <w:r>
              <w:rPr>
                <w:b/>
                <w:color w:val="000000"/>
              </w:rPr>
              <w:t xml:space="preserve"> were already completed in the previous FIP period, so no further comments are added in this </w:t>
            </w:r>
            <w:r>
              <w:rPr>
                <w:b/>
              </w:rPr>
              <w:t>report</w:t>
            </w:r>
            <w:r w:rsidR="00FE47FD">
              <w:rPr>
                <w:b/>
              </w:rPr>
              <w:t>.</w:t>
            </w:r>
          </w:p>
        </w:tc>
      </w:tr>
    </w:tbl>
    <w:tbl>
      <w:tblPr>
        <w:tblStyle w:val="aff4"/>
        <w:tblW w:w="12953"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9551"/>
      </w:tblGrid>
      <w:tr w:rsidR="003F0D2B" w14:paraId="0C27F6D7" w14:textId="77777777">
        <w:trPr>
          <w:trHeight w:val="270"/>
        </w:trPr>
        <w:tc>
          <w:tcPr>
            <w:tcW w:w="3402" w:type="dxa"/>
          </w:tcPr>
          <w:p w14:paraId="000003BC" w14:textId="77777777" w:rsidR="003F0D2B" w:rsidRDefault="00FE47FD">
            <w:pPr>
              <w:pBdr>
                <w:top w:val="nil"/>
                <w:left w:val="nil"/>
                <w:bottom w:val="nil"/>
                <w:right w:val="nil"/>
                <w:between w:val="nil"/>
              </w:pBdr>
              <w:spacing w:before="1" w:line="249" w:lineRule="auto"/>
              <w:ind w:left="69"/>
              <w:rPr>
                <w:color w:val="000000"/>
              </w:rPr>
            </w:pPr>
            <w:r>
              <w:rPr>
                <w:color w:val="000000"/>
              </w:rPr>
              <w:lastRenderedPageBreak/>
              <w:t>Expected compliance date</w:t>
            </w:r>
          </w:p>
        </w:tc>
        <w:tc>
          <w:tcPr>
            <w:tcW w:w="9551" w:type="dxa"/>
          </w:tcPr>
          <w:p w14:paraId="000003BD" w14:textId="7407E3FA" w:rsidR="003F0D2B" w:rsidRDefault="00FE47FD">
            <w:pPr>
              <w:pBdr>
                <w:top w:val="nil"/>
                <w:left w:val="nil"/>
                <w:bottom w:val="nil"/>
                <w:right w:val="nil"/>
                <w:between w:val="nil"/>
              </w:pBdr>
              <w:spacing w:before="1" w:line="249" w:lineRule="auto"/>
              <w:ind w:left="69"/>
              <w:rPr>
                <w:color w:val="000000"/>
              </w:rPr>
            </w:pPr>
            <w:r>
              <w:rPr>
                <w:color w:val="000000"/>
              </w:rPr>
              <w:t>Dec, 202</w:t>
            </w:r>
            <w:r w:rsidR="00013CF9">
              <w:rPr>
                <w:color w:val="000000"/>
              </w:rPr>
              <w:t>6</w:t>
            </w:r>
          </w:p>
        </w:tc>
      </w:tr>
      <w:tr w:rsidR="003F0D2B" w14:paraId="74355B30" w14:textId="77777777">
        <w:trPr>
          <w:trHeight w:val="268"/>
        </w:trPr>
        <w:tc>
          <w:tcPr>
            <w:tcW w:w="3402" w:type="dxa"/>
          </w:tcPr>
          <w:p w14:paraId="000003BE" w14:textId="77777777" w:rsidR="003F0D2B" w:rsidRDefault="00FE47FD">
            <w:pPr>
              <w:pBdr>
                <w:top w:val="nil"/>
                <w:left w:val="nil"/>
                <w:bottom w:val="nil"/>
                <w:right w:val="nil"/>
                <w:between w:val="nil"/>
              </w:pBdr>
              <w:spacing w:line="248" w:lineRule="auto"/>
              <w:ind w:left="69"/>
              <w:rPr>
                <w:color w:val="000000"/>
              </w:rPr>
            </w:pPr>
            <w:r>
              <w:rPr>
                <w:color w:val="000000"/>
              </w:rPr>
              <w:t>Priority</w:t>
            </w:r>
          </w:p>
        </w:tc>
        <w:tc>
          <w:tcPr>
            <w:tcW w:w="9551" w:type="dxa"/>
          </w:tcPr>
          <w:p w14:paraId="000003BF" w14:textId="77777777" w:rsidR="003F0D2B" w:rsidRDefault="00FE47FD">
            <w:pPr>
              <w:pBdr>
                <w:top w:val="nil"/>
                <w:left w:val="nil"/>
                <w:bottom w:val="nil"/>
                <w:right w:val="nil"/>
                <w:between w:val="nil"/>
              </w:pBdr>
              <w:spacing w:line="248" w:lineRule="auto"/>
              <w:ind w:left="69"/>
              <w:rPr>
                <w:color w:val="000000"/>
              </w:rPr>
            </w:pPr>
            <w:r>
              <w:rPr>
                <w:color w:val="000000"/>
              </w:rPr>
              <w:t>High</w:t>
            </w:r>
          </w:p>
        </w:tc>
      </w:tr>
      <w:tr w:rsidR="003F0D2B" w14:paraId="3DF82C69" w14:textId="77777777">
        <w:trPr>
          <w:trHeight w:val="268"/>
        </w:trPr>
        <w:tc>
          <w:tcPr>
            <w:tcW w:w="3402" w:type="dxa"/>
          </w:tcPr>
          <w:p w14:paraId="000003C0" w14:textId="77777777" w:rsidR="003F0D2B" w:rsidRDefault="00FE47FD">
            <w:pPr>
              <w:pBdr>
                <w:top w:val="nil"/>
                <w:left w:val="nil"/>
                <w:bottom w:val="nil"/>
                <w:right w:val="nil"/>
                <w:between w:val="nil"/>
              </w:pBdr>
              <w:spacing w:line="248" w:lineRule="auto"/>
              <w:ind w:left="69"/>
              <w:rPr>
                <w:color w:val="000000"/>
              </w:rPr>
            </w:pPr>
            <w:r>
              <w:rPr>
                <w:color w:val="000000"/>
              </w:rPr>
              <w:t>Estimated cost ($US)</w:t>
            </w:r>
          </w:p>
        </w:tc>
        <w:tc>
          <w:tcPr>
            <w:tcW w:w="9551" w:type="dxa"/>
          </w:tcPr>
          <w:p w14:paraId="000003C1" w14:textId="5F767185" w:rsidR="003F0D2B" w:rsidRDefault="00D95B7F">
            <w:pPr>
              <w:pBdr>
                <w:top w:val="nil"/>
                <w:left w:val="nil"/>
                <w:bottom w:val="nil"/>
                <w:right w:val="nil"/>
                <w:between w:val="nil"/>
              </w:pBdr>
              <w:spacing w:line="248" w:lineRule="auto"/>
              <w:ind w:left="69"/>
              <w:rPr>
                <w:color w:val="000000"/>
              </w:rPr>
            </w:pPr>
            <w:r>
              <w:rPr>
                <w:color w:val="000000"/>
                <w:highlight w:val="yellow"/>
              </w:rPr>
              <w:t>$ 30</w:t>
            </w:r>
            <w:r w:rsidR="00FE47FD" w:rsidRPr="002B2150">
              <w:rPr>
                <w:color w:val="000000"/>
                <w:highlight w:val="yellow"/>
              </w:rPr>
              <w:t>,</w:t>
            </w:r>
            <w:r>
              <w:rPr>
                <w:color w:val="000000"/>
                <w:highlight w:val="yellow"/>
              </w:rPr>
              <w:t>0</w:t>
            </w:r>
            <w:r w:rsidR="00FE47FD" w:rsidRPr="002B2150">
              <w:rPr>
                <w:color w:val="000000"/>
                <w:highlight w:val="yellow"/>
              </w:rPr>
              <w:t>00</w:t>
            </w:r>
          </w:p>
        </w:tc>
      </w:tr>
      <w:tr w:rsidR="003F0D2B" w14:paraId="74CC883D" w14:textId="77777777">
        <w:trPr>
          <w:trHeight w:val="268"/>
        </w:trPr>
        <w:tc>
          <w:tcPr>
            <w:tcW w:w="3402" w:type="dxa"/>
          </w:tcPr>
          <w:p w14:paraId="000003C2" w14:textId="77777777" w:rsidR="003F0D2B" w:rsidRDefault="00FE47FD">
            <w:pPr>
              <w:pBdr>
                <w:top w:val="nil"/>
                <w:left w:val="nil"/>
                <w:bottom w:val="nil"/>
                <w:right w:val="nil"/>
                <w:between w:val="nil"/>
              </w:pBdr>
              <w:spacing w:line="248" w:lineRule="auto"/>
              <w:ind w:left="69"/>
              <w:rPr>
                <w:color w:val="000000"/>
              </w:rPr>
            </w:pPr>
            <w:r>
              <w:rPr>
                <w:color w:val="000000"/>
              </w:rPr>
              <w:t>Responsible parties</w:t>
            </w:r>
          </w:p>
        </w:tc>
        <w:tc>
          <w:tcPr>
            <w:tcW w:w="9551" w:type="dxa"/>
          </w:tcPr>
          <w:p w14:paraId="000003C3" w14:textId="77777777" w:rsidR="003F0D2B" w:rsidRDefault="00FE47FD">
            <w:pPr>
              <w:pBdr>
                <w:top w:val="nil"/>
                <w:left w:val="nil"/>
                <w:bottom w:val="nil"/>
                <w:right w:val="nil"/>
                <w:between w:val="nil"/>
              </w:pBdr>
              <w:spacing w:line="248" w:lineRule="auto"/>
              <w:ind w:left="69"/>
              <w:rPr>
                <w:color w:val="000000"/>
              </w:rPr>
            </w:pPr>
            <w:r>
              <w:rPr>
                <w:color w:val="000000"/>
              </w:rPr>
              <w:t>PRODUCE</w:t>
            </w:r>
          </w:p>
        </w:tc>
      </w:tr>
      <w:tr w:rsidR="003F0D2B" w14:paraId="65939307" w14:textId="77777777">
        <w:trPr>
          <w:trHeight w:val="268"/>
        </w:trPr>
        <w:tc>
          <w:tcPr>
            <w:tcW w:w="3402" w:type="dxa"/>
          </w:tcPr>
          <w:p w14:paraId="000003C4" w14:textId="77777777" w:rsidR="003F0D2B" w:rsidRDefault="00FE47FD">
            <w:pPr>
              <w:pBdr>
                <w:top w:val="nil"/>
                <w:left w:val="nil"/>
                <w:bottom w:val="nil"/>
                <w:right w:val="nil"/>
                <w:between w:val="nil"/>
              </w:pBdr>
              <w:spacing w:line="248" w:lineRule="auto"/>
              <w:ind w:left="69"/>
              <w:rPr>
                <w:color w:val="000000"/>
              </w:rPr>
            </w:pPr>
            <w:r>
              <w:rPr>
                <w:color w:val="000000"/>
              </w:rPr>
              <w:t>MSC IDs associated with the action</w:t>
            </w:r>
          </w:p>
        </w:tc>
        <w:tc>
          <w:tcPr>
            <w:tcW w:w="9551" w:type="dxa"/>
          </w:tcPr>
          <w:p w14:paraId="000003C5" w14:textId="77777777" w:rsidR="003F0D2B" w:rsidRDefault="00FE47FD">
            <w:pPr>
              <w:pBdr>
                <w:top w:val="nil"/>
                <w:left w:val="nil"/>
                <w:bottom w:val="nil"/>
                <w:right w:val="nil"/>
                <w:between w:val="nil"/>
              </w:pBdr>
              <w:spacing w:line="248" w:lineRule="auto"/>
              <w:ind w:left="69"/>
              <w:rPr>
                <w:color w:val="000000"/>
              </w:rPr>
            </w:pPr>
            <w:r>
              <w:rPr>
                <w:color w:val="000000"/>
              </w:rPr>
              <w:t>3.2.3 Compliance &amp; Enforcement</w:t>
            </w:r>
          </w:p>
        </w:tc>
      </w:tr>
    </w:tbl>
    <w:p w14:paraId="000003C6" w14:textId="77777777" w:rsidR="003F0D2B" w:rsidRDefault="003F0D2B">
      <w:pPr>
        <w:pBdr>
          <w:top w:val="nil"/>
          <w:left w:val="nil"/>
          <w:bottom w:val="nil"/>
          <w:right w:val="nil"/>
          <w:between w:val="nil"/>
        </w:pBdr>
        <w:spacing w:line="276" w:lineRule="auto"/>
        <w:rPr>
          <w:sz w:val="20"/>
          <w:szCs w:val="20"/>
        </w:rPr>
      </w:pPr>
    </w:p>
    <w:p w14:paraId="000003C7" w14:textId="77777777" w:rsidR="003F0D2B" w:rsidRDefault="003F0D2B">
      <w:pPr>
        <w:rPr>
          <w:b/>
          <w:i/>
        </w:rPr>
      </w:pPr>
    </w:p>
    <w:tbl>
      <w:tblPr>
        <w:tblStyle w:val="aff5"/>
        <w:tblW w:w="0" w:type="auto"/>
        <w:tblInd w:w="1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85"/>
        <w:gridCol w:w="1885"/>
        <w:gridCol w:w="1885"/>
        <w:gridCol w:w="1885"/>
        <w:gridCol w:w="1885"/>
        <w:gridCol w:w="1885"/>
        <w:gridCol w:w="1885"/>
      </w:tblGrid>
      <w:tr w:rsidR="003F0D2B" w14:paraId="697C71F2" w14:textId="77777777">
        <w:trPr>
          <w:trHeight w:val="551"/>
        </w:trPr>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3C8" w14:textId="77777777" w:rsidR="003F0D2B" w:rsidRDefault="00FE47FD">
            <w:pPr>
              <w:rPr>
                <w:b/>
                <w:sz w:val="20"/>
                <w:szCs w:val="20"/>
              </w:rPr>
            </w:pPr>
            <w:r>
              <w:rPr>
                <w:b/>
                <w:sz w:val="20"/>
                <w:szCs w:val="20"/>
              </w:rPr>
              <w:t>Action</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3C9" w14:textId="77777777" w:rsidR="003F0D2B" w:rsidRDefault="00FE47FD">
            <w:pPr>
              <w:rPr>
                <w:b/>
                <w:sz w:val="20"/>
                <w:szCs w:val="20"/>
              </w:rPr>
            </w:pPr>
            <w:r>
              <w:rPr>
                <w:b/>
                <w:sz w:val="20"/>
                <w:szCs w:val="20"/>
              </w:rPr>
              <w:t>Tasks/ Milestones</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3CA" w14:textId="77777777" w:rsidR="003F0D2B" w:rsidRDefault="00FE47FD">
            <w:pPr>
              <w:rPr>
                <w:b/>
                <w:sz w:val="20"/>
                <w:szCs w:val="20"/>
              </w:rPr>
            </w:pPr>
            <w:r>
              <w:rPr>
                <w:b/>
                <w:sz w:val="20"/>
                <w:szCs w:val="20"/>
              </w:rPr>
              <w:t>Responsible (lead)</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3CB" w14:textId="77777777" w:rsidR="003F0D2B" w:rsidRDefault="00FE47FD">
            <w:pPr>
              <w:rPr>
                <w:b/>
                <w:sz w:val="20"/>
                <w:szCs w:val="20"/>
              </w:rPr>
            </w:pPr>
            <w:r>
              <w:rPr>
                <w:b/>
                <w:sz w:val="20"/>
                <w:szCs w:val="20"/>
              </w:rPr>
              <w:t>Responsible (supporting role)</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3CC" w14:textId="77777777" w:rsidR="003F0D2B" w:rsidRDefault="00FE47FD">
            <w:pPr>
              <w:rPr>
                <w:b/>
                <w:sz w:val="20"/>
                <w:szCs w:val="20"/>
              </w:rPr>
            </w:pPr>
            <w:r>
              <w:rPr>
                <w:b/>
                <w:sz w:val="20"/>
                <w:szCs w:val="20"/>
              </w:rPr>
              <w:t>Starting date</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3CD" w14:textId="77777777" w:rsidR="003F0D2B" w:rsidRDefault="00FE47FD">
            <w:pPr>
              <w:rPr>
                <w:b/>
                <w:sz w:val="20"/>
                <w:szCs w:val="20"/>
              </w:rPr>
            </w:pPr>
            <w:r>
              <w:rPr>
                <w:b/>
                <w:sz w:val="20"/>
                <w:szCs w:val="20"/>
              </w:rPr>
              <w:t>Expected completion date</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3CE" w14:textId="77777777" w:rsidR="003F0D2B" w:rsidRDefault="00FE47FD">
            <w:pPr>
              <w:rPr>
                <w:b/>
                <w:sz w:val="20"/>
                <w:szCs w:val="20"/>
              </w:rPr>
            </w:pPr>
            <w:r>
              <w:rPr>
                <w:b/>
                <w:sz w:val="20"/>
                <w:szCs w:val="20"/>
              </w:rPr>
              <w:t>Evidence of completion / results</w:t>
            </w:r>
          </w:p>
        </w:tc>
      </w:tr>
      <w:tr w:rsidR="003F0D2B" w14:paraId="662C3B29" w14:textId="77777777">
        <w:trPr>
          <w:trHeight w:val="901"/>
        </w:trPr>
        <w:tc>
          <w:tcPr>
            <w:tcW w:w="1885" w:type="dxa"/>
            <w:vMerge w:val="restart"/>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vAlign w:val="center"/>
          </w:tcPr>
          <w:p w14:paraId="000003CF" w14:textId="77777777" w:rsidR="003F0D2B" w:rsidRDefault="00FE47FD">
            <w:pPr>
              <w:rPr>
                <w:sz w:val="20"/>
                <w:szCs w:val="20"/>
                <w:highlight w:val="yellow"/>
              </w:rPr>
            </w:pPr>
            <w:r>
              <w:rPr>
                <w:sz w:val="20"/>
                <w:szCs w:val="20"/>
              </w:rPr>
              <w:t>3.2.3. Compliance and enforcement</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3D0" w14:textId="77777777" w:rsidR="003F0D2B" w:rsidRDefault="00FE47FD">
            <w:pPr>
              <w:rPr>
                <w:sz w:val="20"/>
                <w:szCs w:val="20"/>
                <w:highlight w:val="yellow"/>
              </w:rPr>
            </w:pPr>
            <w:r>
              <w:rPr>
                <w:sz w:val="20"/>
                <w:szCs w:val="20"/>
              </w:rPr>
              <w:t>Milestone 55: Analysis of MCS system inefficiencies</w:t>
            </w:r>
          </w:p>
        </w:tc>
        <w:tc>
          <w:tcPr>
            <w:tcW w:w="1885" w:type="dxa"/>
            <w:tcMar>
              <w:top w:w="40" w:type="dxa"/>
              <w:left w:w="40" w:type="dxa"/>
              <w:bottom w:w="40" w:type="dxa"/>
              <w:right w:w="40" w:type="dxa"/>
            </w:tcMar>
          </w:tcPr>
          <w:p w14:paraId="000003D1" w14:textId="77777777" w:rsidR="003F0D2B" w:rsidRDefault="00FE47FD">
            <w:pPr>
              <w:rPr>
                <w:sz w:val="20"/>
                <w:szCs w:val="20"/>
                <w:highlight w:val="yellow"/>
              </w:rPr>
            </w:pPr>
            <w:r>
              <w:rPr>
                <w:sz w:val="20"/>
                <w:szCs w:val="20"/>
              </w:rPr>
              <w:t>PRODUCE</w:t>
            </w:r>
          </w:p>
        </w:tc>
        <w:tc>
          <w:tcPr>
            <w:tcW w:w="1885" w:type="dxa"/>
            <w:tcMar>
              <w:top w:w="40" w:type="dxa"/>
              <w:left w:w="40" w:type="dxa"/>
              <w:bottom w:w="40" w:type="dxa"/>
              <w:right w:w="40" w:type="dxa"/>
            </w:tcMar>
          </w:tcPr>
          <w:p w14:paraId="000003D2" w14:textId="77777777" w:rsidR="003F0D2B" w:rsidRPr="002B2150" w:rsidRDefault="003F0D2B">
            <w:pPr>
              <w:rPr>
                <w:b/>
                <w:bCs/>
                <w:sz w:val="20"/>
                <w:szCs w:val="20"/>
                <w:highlight w:val="yellow"/>
              </w:rPr>
            </w:pPr>
          </w:p>
        </w:tc>
        <w:tc>
          <w:tcPr>
            <w:tcW w:w="1885" w:type="dxa"/>
            <w:tcMar>
              <w:top w:w="40" w:type="dxa"/>
              <w:left w:w="40" w:type="dxa"/>
              <w:bottom w:w="40" w:type="dxa"/>
              <w:right w:w="40" w:type="dxa"/>
            </w:tcMar>
          </w:tcPr>
          <w:p w14:paraId="000003D3" w14:textId="266BCC0D" w:rsidR="003F0D2B" w:rsidRPr="002B2150" w:rsidRDefault="00FE47FD">
            <w:pPr>
              <w:rPr>
                <w:b/>
                <w:bCs/>
                <w:sz w:val="20"/>
                <w:szCs w:val="20"/>
                <w:highlight w:val="yellow"/>
              </w:rPr>
            </w:pPr>
            <w:r w:rsidRPr="002B2150">
              <w:rPr>
                <w:b/>
                <w:bCs/>
                <w:sz w:val="20"/>
                <w:szCs w:val="20"/>
              </w:rPr>
              <w:t>Jul</w:t>
            </w:r>
            <w:r w:rsidR="00F45D95" w:rsidRPr="002B2150">
              <w:rPr>
                <w:b/>
                <w:bCs/>
                <w:sz w:val="20"/>
                <w:szCs w:val="20"/>
              </w:rPr>
              <w:t>y</w:t>
            </w:r>
            <w:r w:rsidRPr="002B2150">
              <w:rPr>
                <w:b/>
                <w:bCs/>
                <w:sz w:val="20"/>
                <w:szCs w:val="20"/>
              </w:rPr>
              <w:t>, 2021</w:t>
            </w:r>
          </w:p>
        </w:tc>
        <w:tc>
          <w:tcPr>
            <w:tcW w:w="1885" w:type="dxa"/>
            <w:tcMar>
              <w:top w:w="40" w:type="dxa"/>
              <w:left w:w="40" w:type="dxa"/>
              <w:bottom w:w="40" w:type="dxa"/>
              <w:right w:w="40" w:type="dxa"/>
            </w:tcMar>
          </w:tcPr>
          <w:p w14:paraId="000003D4" w14:textId="290BB051" w:rsidR="003F0D2B" w:rsidRPr="002B2150" w:rsidRDefault="00FE47FD">
            <w:pPr>
              <w:rPr>
                <w:b/>
                <w:bCs/>
                <w:sz w:val="20"/>
                <w:szCs w:val="20"/>
                <w:highlight w:val="yellow"/>
              </w:rPr>
            </w:pPr>
            <w:r w:rsidRPr="002B2150">
              <w:rPr>
                <w:b/>
                <w:bCs/>
                <w:sz w:val="20"/>
                <w:szCs w:val="20"/>
              </w:rPr>
              <w:t>Dec</w:t>
            </w:r>
            <w:r w:rsidR="00F45D95" w:rsidRPr="002B2150">
              <w:rPr>
                <w:b/>
                <w:bCs/>
                <w:sz w:val="20"/>
                <w:szCs w:val="20"/>
              </w:rPr>
              <w:t>ember</w:t>
            </w:r>
            <w:r w:rsidRPr="002B2150">
              <w:rPr>
                <w:b/>
                <w:bCs/>
                <w:sz w:val="20"/>
                <w:szCs w:val="20"/>
              </w:rPr>
              <w:t>, 2025</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3D5" w14:textId="77777777" w:rsidR="003F0D2B" w:rsidRDefault="00FE47FD">
            <w:pPr>
              <w:rPr>
                <w:sz w:val="20"/>
                <w:szCs w:val="20"/>
              </w:rPr>
            </w:pPr>
            <w:r>
              <w:rPr>
                <w:sz w:val="20"/>
                <w:szCs w:val="20"/>
              </w:rPr>
              <w:t>Technical reports</w:t>
            </w:r>
          </w:p>
          <w:p w14:paraId="000003D6" w14:textId="77777777" w:rsidR="003F0D2B" w:rsidRDefault="00FE47FD">
            <w:pPr>
              <w:rPr>
                <w:sz w:val="20"/>
                <w:szCs w:val="20"/>
                <w:highlight w:val="yellow"/>
              </w:rPr>
            </w:pPr>
            <w:r>
              <w:rPr>
                <w:sz w:val="20"/>
                <w:szCs w:val="20"/>
              </w:rPr>
              <w:t>Meeting minutes</w:t>
            </w:r>
          </w:p>
        </w:tc>
      </w:tr>
      <w:tr w:rsidR="003F0D2B" w14:paraId="49E68376" w14:textId="77777777">
        <w:trPr>
          <w:trHeight w:val="1340"/>
        </w:trPr>
        <w:tc>
          <w:tcPr>
            <w:tcW w:w="1885" w:type="dxa"/>
            <w:vMerge/>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vAlign w:val="center"/>
          </w:tcPr>
          <w:p w14:paraId="000003D7" w14:textId="77777777" w:rsidR="003F0D2B" w:rsidRDefault="003F0D2B">
            <w:pPr>
              <w:pBdr>
                <w:top w:val="nil"/>
                <w:left w:val="nil"/>
                <w:bottom w:val="nil"/>
                <w:right w:val="nil"/>
                <w:between w:val="nil"/>
              </w:pBdr>
              <w:spacing w:line="276" w:lineRule="auto"/>
              <w:rPr>
                <w:sz w:val="20"/>
                <w:szCs w:val="20"/>
                <w:highlight w:val="yellow"/>
              </w:rPr>
            </w:pP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3D9" w14:textId="1CB08757" w:rsidR="003F0D2B" w:rsidRDefault="00FE47FD" w:rsidP="002B2150">
            <w:pPr>
              <w:pBdr>
                <w:top w:val="nil"/>
                <w:left w:val="nil"/>
                <w:bottom w:val="nil"/>
                <w:right w:val="nil"/>
                <w:between w:val="nil"/>
              </w:pBdr>
              <w:spacing w:before="1"/>
              <w:ind w:left="72" w:right="61"/>
              <w:rPr>
                <w:sz w:val="20"/>
                <w:szCs w:val="20"/>
                <w:highlight w:val="yellow"/>
              </w:rPr>
            </w:pPr>
            <w:r>
              <w:rPr>
                <w:color w:val="000000"/>
                <w:sz w:val="20"/>
                <w:szCs w:val="20"/>
              </w:rPr>
              <w:t>Milestone 56: Analysis of the fishing inspection capacity with proposals on how</w:t>
            </w:r>
            <w:r w:rsidR="00F45D95">
              <w:rPr>
                <w:sz w:val="20"/>
                <w:szCs w:val="20"/>
              </w:rPr>
              <w:t xml:space="preserve"> to increase it</w:t>
            </w:r>
          </w:p>
        </w:tc>
        <w:tc>
          <w:tcPr>
            <w:tcW w:w="1885" w:type="dxa"/>
            <w:tcMar>
              <w:top w:w="40" w:type="dxa"/>
              <w:left w:w="40" w:type="dxa"/>
              <w:bottom w:w="40" w:type="dxa"/>
              <w:right w:w="40" w:type="dxa"/>
            </w:tcMar>
          </w:tcPr>
          <w:p w14:paraId="000003DA" w14:textId="77777777" w:rsidR="003F0D2B" w:rsidRDefault="00FE47FD">
            <w:pPr>
              <w:rPr>
                <w:sz w:val="20"/>
                <w:szCs w:val="20"/>
                <w:highlight w:val="yellow"/>
              </w:rPr>
            </w:pPr>
            <w:r>
              <w:rPr>
                <w:sz w:val="20"/>
                <w:szCs w:val="20"/>
              </w:rPr>
              <w:t>PRODUCE</w:t>
            </w:r>
          </w:p>
        </w:tc>
        <w:tc>
          <w:tcPr>
            <w:tcW w:w="1885" w:type="dxa"/>
            <w:tcMar>
              <w:top w:w="40" w:type="dxa"/>
              <w:left w:w="40" w:type="dxa"/>
              <w:bottom w:w="40" w:type="dxa"/>
              <w:right w:w="40" w:type="dxa"/>
            </w:tcMar>
          </w:tcPr>
          <w:p w14:paraId="000003DB" w14:textId="77777777" w:rsidR="003F0D2B" w:rsidRPr="002B2150" w:rsidRDefault="003F0D2B">
            <w:pPr>
              <w:rPr>
                <w:b/>
                <w:bCs/>
                <w:sz w:val="20"/>
                <w:szCs w:val="20"/>
                <w:highlight w:val="yellow"/>
              </w:rPr>
            </w:pPr>
          </w:p>
        </w:tc>
        <w:tc>
          <w:tcPr>
            <w:tcW w:w="1885" w:type="dxa"/>
            <w:tcMar>
              <w:top w:w="40" w:type="dxa"/>
              <w:left w:w="40" w:type="dxa"/>
              <w:bottom w:w="40" w:type="dxa"/>
              <w:right w:w="40" w:type="dxa"/>
            </w:tcMar>
          </w:tcPr>
          <w:p w14:paraId="000003DC" w14:textId="0E8634ED" w:rsidR="003F0D2B" w:rsidRPr="002B2150" w:rsidRDefault="00FE47FD">
            <w:pPr>
              <w:rPr>
                <w:b/>
                <w:bCs/>
                <w:sz w:val="20"/>
                <w:szCs w:val="20"/>
                <w:highlight w:val="yellow"/>
              </w:rPr>
            </w:pPr>
            <w:r w:rsidRPr="002B2150">
              <w:rPr>
                <w:b/>
                <w:bCs/>
                <w:sz w:val="20"/>
                <w:szCs w:val="20"/>
              </w:rPr>
              <w:t>Jul</w:t>
            </w:r>
            <w:r w:rsidR="00F45D95" w:rsidRPr="002B2150">
              <w:rPr>
                <w:b/>
                <w:bCs/>
                <w:sz w:val="20"/>
                <w:szCs w:val="20"/>
              </w:rPr>
              <w:t>y</w:t>
            </w:r>
            <w:r w:rsidRPr="002B2150">
              <w:rPr>
                <w:b/>
                <w:bCs/>
                <w:sz w:val="20"/>
                <w:szCs w:val="20"/>
              </w:rPr>
              <w:t>, 2021</w:t>
            </w:r>
          </w:p>
        </w:tc>
        <w:tc>
          <w:tcPr>
            <w:tcW w:w="1885" w:type="dxa"/>
            <w:tcMar>
              <w:top w:w="40" w:type="dxa"/>
              <w:left w:w="40" w:type="dxa"/>
              <w:bottom w:w="40" w:type="dxa"/>
              <w:right w:w="40" w:type="dxa"/>
            </w:tcMar>
          </w:tcPr>
          <w:p w14:paraId="000003DD" w14:textId="70258624" w:rsidR="003F0D2B" w:rsidRPr="002B2150" w:rsidRDefault="00FE47FD">
            <w:pPr>
              <w:rPr>
                <w:b/>
                <w:bCs/>
                <w:sz w:val="20"/>
                <w:szCs w:val="20"/>
                <w:highlight w:val="yellow"/>
              </w:rPr>
            </w:pPr>
            <w:r w:rsidRPr="002B2150">
              <w:rPr>
                <w:b/>
                <w:bCs/>
                <w:sz w:val="20"/>
                <w:szCs w:val="20"/>
              </w:rPr>
              <w:t>Dec</w:t>
            </w:r>
            <w:r w:rsidR="00F45D95" w:rsidRPr="002B2150">
              <w:rPr>
                <w:b/>
                <w:bCs/>
                <w:sz w:val="20"/>
                <w:szCs w:val="20"/>
              </w:rPr>
              <w:t>ember</w:t>
            </w:r>
            <w:r w:rsidRPr="002B2150">
              <w:rPr>
                <w:b/>
                <w:bCs/>
                <w:sz w:val="20"/>
                <w:szCs w:val="20"/>
              </w:rPr>
              <w:t>, 2026</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3DE" w14:textId="77777777" w:rsidR="003F0D2B" w:rsidRDefault="00FE47FD">
            <w:pPr>
              <w:rPr>
                <w:sz w:val="20"/>
                <w:szCs w:val="20"/>
              </w:rPr>
            </w:pPr>
            <w:r>
              <w:rPr>
                <w:sz w:val="20"/>
                <w:szCs w:val="20"/>
              </w:rPr>
              <w:t>Technical reports</w:t>
            </w:r>
          </w:p>
          <w:p w14:paraId="000003DF" w14:textId="77777777" w:rsidR="003F0D2B" w:rsidRDefault="00FE47FD">
            <w:pPr>
              <w:rPr>
                <w:sz w:val="20"/>
                <w:szCs w:val="20"/>
                <w:highlight w:val="yellow"/>
              </w:rPr>
            </w:pPr>
            <w:r>
              <w:rPr>
                <w:sz w:val="20"/>
                <w:szCs w:val="20"/>
              </w:rPr>
              <w:t>Meeting minutes</w:t>
            </w:r>
          </w:p>
        </w:tc>
      </w:tr>
      <w:tr w:rsidR="003F0D2B" w14:paraId="2B4E3177" w14:textId="77777777">
        <w:trPr>
          <w:trHeight w:val="1121"/>
        </w:trPr>
        <w:tc>
          <w:tcPr>
            <w:tcW w:w="1885" w:type="dxa"/>
            <w:vMerge/>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vAlign w:val="center"/>
          </w:tcPr>
          <w:p w14:paraId="000003E0" w14:textId="77777777" w:rsidR="003F0D2B" w:rsidRDefault="003F0D2B">
            <w:pPr>
              <w:pBdr>
                <w:top w:val="nil"/>
                <w:left w:val="nil"/>
                <w:bottom w:val="nil"/>
                <w:right w:val="nil"/>
                <w:between w:val="nil"/>
              </w:pBdr>
              <w:spacing w:line="276" w:lineRule="auto"/>
              <w:rPr>
                <w:sz w:val="20"/>
                <w:szCs w:val="20"/>
                <w:highlight w:val="yellow"/>
              </w:rPr>
            </w:pPr>
          </w:p>
        </w:tc>
        <w:tc>
          <w:tcPr>
            <w:tcW w:w="1885" w:type="dxa"/>
            <w:tcMar>
              <w:top w:w="40" w:type="dxa"/>
              <w:left w:w="40" w:type="dxa"/>
              <w:bottom w:w="40" w:type="dxa"/>
              <w:right w:w="40" w:type="dxa"/>
            </w:tcMar>
          </w:tcPr>
          <w:p w14:paraId="000003E1" w14:textId="77777777" w:rsidR="003F0D2B" w:rsidRDefault="00FE47FD">
            <w:pPr>
              <w:rPr>
                <w:sz w:val="20"/>
                <w:szCs w:val="20"/>
                <w:highlight w:val="yellow"/>
              </w:rPr>
            </w:pPr>
            <w:r>
              <w:rPr>
                <w:sz w:val="20"/>
                <w:szCs w:val="20"/>
              </w:rPr>
              <w:t>Milestone 57: Increase the capacity of fisheries inspectors</w:t>
            </w:r>
          </w:p>
        </w:tc>
        <w:tc>
          <w:tcPr>
            <w:tcW w:w="1885" w:type="dxa"/>
            <w:tcMar>
              <w:top w:w="40" w:type="dxa"/>
              <w:left w:w="40" w:type="dxa"/>
              <w:bottom w:w="40" w:type="dxa"/>
              <w:right w:w="40" w:type="dxa"/>
            </w:tcMar>
          </w:tcPr>
          <w:p w14:paraId="000003E2" w14:textId="77777777" w:rsidR="003F0D2B" w:rsidRDefault="00FE47FD">
            <w:pPr>
              <w:rPr>
                <w:sz w:val="20"/>
                <w:szCs w:val="20"/>
                <w:highlight w:val="yellow"/>
              </w:rPr>
            </w:pPr>
            <w:r>
              <w:rPr>
                <w:sz w:val="20"/>
                <w:szCs w:val="20"/>
              </w:rPr>
              <w:t>PRODUCE</w:t>
            </w:r>
          </w:p>
        </w:tc>
        <w:tc>
          <w:tcPr>
            <w:tcW w:w="1885" w:type="dxa"/>
            <w:tcMar>
              <w:top w:w="40" w:type="dxa"/>
              <w:left w:w="40" w:type="dxa"/>
              <w:bottom w:w="40" w:type="dxa"/>
              <w:right w:w="40" w:type="dxa"/>
            </w:tcMar>
          </w:tcPr>
          <w:p w14:paraId="000003E3" w14:textId="77777777" w:rsidR="003F0D2B" w:rsidRPr="002B2150" w:rsidRDefault="003F0D2B">
            <w:pPr>
              <w:rPr>
                <w:b/>
                <w:bCs/>
                <w:sz w:val="20"/>
                <w:szCs w:val="20"/>
                <w:highlight w:val="yellow"/>
              </w:rPr>
            </w:pPr>
          </w:p>
        </w:tc>
        <w:tc>
          <w:tcPr>
            <w:tcW w:w="1885" w:type="dxa"/>
            <w:tcMar>
              <w:top w:w="40" w:type="dxa"/>
              <w:left w:w="40" w:type="dxa"/>
              <w:bottom w:w="40" w:type="dxa"/>
              <w:right w:w="40" w:type="dxa"/>
            </w:tcMar>
          </w:tcPr>
          <w:p w14:paraId="000003E4" w14:textId="0B9D35E3" w:rsidR="003F0D2B" w:rsidRPr="002B2150" w:rsidRDefault="00FE47FD">
            <w:pPr>
              <w:rPr>
                <w:b/>
                <w:bCs/>
                <w:sz w:val="20"/>
                <w:szCs w:val="20"/>
                <w:highlight w:val="yellow"/>
              </w:rPr>
            </w:pPr>
            <w:r w:rsidRPr="002B2150">
              <w:rPr>
                <w:b/>
                <w:bCs/>
                <w:sz w:val="20"/>
                <w:szCs w:val="20"/>
              </w:rPr>
              <w:t>Jul</w:t>
            </w:r>
            <w:r w:rsidR="00F45D95" w:rsidRPr="002B2150">
              <w:rPr>
                <w:b/>
                <w:bCs/>
                <w:sz w:val="20"/>
                <w:szCs w:val="20"/>
              </w:rPr>
              <w:t>y</w:t>
            </w:r>
            <w:r w:rsidRPr="002B2150">
              <w:rPr>
                <w:b/>
                <w:bCs/>
                <w:sz w:val="20"/>
                <w:szCs w:val="20"/>
              </w:rPr>
              <w:t>, 2021</w:t>
            </w:r>
          </w:p>
        </w:tc>
        <w:tc>
          <w:tcPr>
            <w:tcW w:w="1885" w:type="dxa"/>
            <w:tcMar>
              <w:top w:w="40" w:type="dxa"/>
              <w:left w:w="40" w:type="dxa"/>
              <w:bottom w:w="40" w:type="dxa"/>
              <w:right w:w="40" w:type="dxa"/>
            </w:tcMar>
          </w:tcPr>
          <w:p w14:paraId="000003E5" w14:textId="5E685F99" w:rsidR="003F0D2B" w:rsidRPr="002B2150" w:rsidRDefault="00FE47FD">
            <w:pPr>
              <w:rPr>
                <w:b/>
                <w:bCs/>
                <w:sz w:val="20"/>
                <w:szCs w:val="20"/>
                <w:highlight w:val="yellow"/>
              </w:rPr>
            </w:pPr>
            <w:r w:rsidRPr="002B2150">
              <w:rPr>
                <w:b/>
                <w:bCs/>
                <w:sz w:val="20"/>
                <w:szCs w:val="20"/>
              </w:rPr>
              <w:t>Dec</w:t>
            </w:r>
            <w:r w:rsidR="00F45D95" w:rsidRPr="002B2150">
              <w:rPr>
                <w:b/>
                <w:bCs/>
                <w:sz w:val="20"/>
                <w:szCs w:val="20"/>
              </w:rPr>
              <w:t>ember</w:t>
            </w:r>
            <w:r w:rsidRPr="002B2150">
              <w:rPr>
                <w:b/>
                <w:bCs/>
                <w:sz w:val="20"/>
                <w:szCs w:val="20"/>
              </w:rPr>
              <w:t>, 2026</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3E6" w14:textId="77777777" w:rsidR="003F0D2B" w:rsidRDefault="00FE47FD">
            <w:pPr>
              <w:rPr>
                <w:sz w:val="20"/>
                <w:szCs w:val="20"/>
              </w:rPr>
            </w:pPr>
            <w:r>
              <w:rPr>
                <w:sz w:val="20"/>
                <w:szCs w:val="20"/>
              </w:rPr>
              <w:t>Technical reports</w:t>
            </w:r>
          </w:p>
          <w:p w14:paraId="000003E7" w14:textId="77777777" w:rsidR="003F0D2B" w:rsidRDefault="00FE47FD">
            <w:pPr>
              <w:rPr>
                <w:sz w:val="20"/>
                <w:szCs w:val="20"/>
              </w:rPr>
            </w:pPr>
            <w:r>
              <w:rPr>
                <w:sz w:val="20"/>
                <w:szCs w:val="20"/>
              </w:rPr>
              <w:t>Meeting minutes</w:t>
            </w:r>
          </w:p>
          <w:p w14:paraId="000003E8" w14:textId="77777777" w:rsidR="003F0D2B" w:rsidRDefault="00FE47FD">
            <w:pPr>
              <w:rPr>
                <w:sz w:val="20"/>
                <w:szCs w:val="20"/>
                <w:highlight w:val="yellow"/>
              </w:rPr>
            </w:pPr>
            <w:r>
              <w:rPr>
                <w:sz w:val="20"/>
                <w:szCs w:val="20"/>
              </w:rPr>
              <w:t>Number of inspector jobs created</w:t>
            </w:r>
          </w:p>
        </w:tc>
      </w:tr>
      <w:tr w:rsidR="003F0D2B" w14:paraId="71CC75C6" w14:textId="77777777">
        <w:trPr>
          <w:trHeight w:val="1340"/>
        </w:trPr>
        <w:tc>
          <w:tcPr>
            <w:tcW w:w="1885" w:type="dxa"/>
            <w:vMerge/>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vAlign w:val="center"/>
          </w:tcPr>
          <w:p w14:paraId="000003E9" w14:textId="77777777" w:rsidR="003F0D2B" w:rsidRDefault="003F0D2B">
            <w:pPr>
              <w:pBdr>
                <w:top w:val="nil"/>
                <w:left w:val="nil"/>
                <w:bottom w:val="nil"/>
                <w:right w:val="nil"/>
                <w:between w:val="nil"/>
              </w:pBdr>
              <w:spacing w:line="276" w:lineRule="auto"/>
              <w:rPr>
                <w:sz w:val="20"/>
                <w:szCs w:val="20"/>
                <w:highlight w:val="yellow"/>
              </w:rPr>
            </w:pPr>
          </w:p>
        </w:tc>
        <w:tc>
          <w:tcPr>
            <w:tcW w:w="1885" w:type="dxa"/>
            <w:tcMar>
              <w:top w:w="40" w:type="dxa"/>
              <w:left w:w="40" w:type="dxa"/>
              <w:bottom w:w="40" w:type="dxa"/>
              <w:right w:w="40" w:type="dxa"/>
            </w:tcMar>
          </w:tcPr>
          <w:p w14:paraId="000003EA" w14:textId="3B44C78F" w:rsidR="003F0D2B" w:rsidRDefault="00FE47FD">
            <w:pPr>
              <w:rPr>
                <w:sz w:val="20"/>
                <w:szCs w:val="20"/>
                <w:highlight w:val="yellow"/>
              </w:rPr>
            </w:pPr>
            <w:r>
              <w:rPr>
                <w:sz w:val="20"/>
                <w:szCs w:val="20"/>
              </w:rPr>
              <w:t xml:space="preserve">Milestone 61: Incorporate CCTV at selected </w:t>
            </w:r>
            <w:r w:rsidR="00F45D95">
              <w:rPr>
                <w:sz w:val="20"/>
                <w:szCs w:val="20"/>
              </w:rPr>
              <w:t xml:space="preserve">landing </w:t>
            </w:r>
            <w:r>
              <w:rPr>
                <w:sz w:val="20"/>
                <w:szCs w:val="20"/>
              </w:rPr>
              <w:t>points</w:t>
            </w:r>
          </w:p>
        </w:tc>
        <w:tc>
          <w:tcPr>
            <w:tcW w:w="1885" w:type="dxa"/>
            <w:tcMar>
              <w:top w:w="40" w:type="dxa"/>
              <w:left w:w="40" w:type="dxa"/>
              <w:bottom w:w="40" w:type="dxa"/>
              <w:right w:w="40" w:type="dxa"/>
            </w:tcMar>
          </w:tcPr>
          <w:p w14:paraId="000003EB" w14:textId="77777777" w:rsidR="003F0D2B" w:rsidRDefault="00FE47FD">
            <w:pPr>
              <w:rPr>
                <w:sz w:val="20"/>
                <w:szCs w:val="20"/>
                <w:highlight w:val="yellow"/>
              </w:rPr>
            </w:pPr>
            <w:r>
              <w:rPr>
                <w:sz w:val="20"/>
                <w:szCs w:val="20"/>
              </w:rPr>
              <w:t>PRODUCE</w:t>
            </w:r>
          </w:p>
        </w:tc>
        <w:tc>
          <w:tcPr>
            <w:tcW w:w="1885" w:type="dxa"/>
            <w:tcMar>
              <w:top w:w="40" w:type="dxa"/>
              <w:left w:w="40" w:type="dxa"/>
              <w:bottom w:w="40" w:type="dxa"/>
              <w:right w:w="40" w:type="dxa"/>
            </w:tcMar>
          </w:tcPr>
          <w:p w14:paraId="000003EC" w14:textId="77777777" w:rsidR="003F0D2B" w:rsidRPr="002B2150" w:rsidRDefault="003F0D2B">
            <w:pPr>
              <w:rPr>
                <w:b/>
                <w:bCs/>
                <w:sz w:val="20"/>
                <w:szCs w:val="20"/>
                <w:highlight w:val="yellow"/>
              </w:rPr>
            </w:pPr>
          </w:p>
        </w:tc>
        <w:tc>
          <w:tcPr>
            <w:tcW w:w="1885" w:type="dxa"/>
            <w:tcMar>
              <w:top w:w="40" w:type="dxa"/>
              <w:left w:w="40" w:type="dxa"/>
              <w:bottom w:w="40" w:type="dxa"/>
              <w:right w:w="40" w:type="dxa"/>
            </w:tcMar>
          </w:tcPr>
          <w:p w14:paraId="000003ED" w14:textId="5F8105B0" w:rsidR="003F0D2B" w:rsidRPr="002B2150" w:rsidRDefault="00FE47FD">
            <w:pPr>
              <w:rPr>
                <w:b/>
                <w:bCs/>
                <w:sz w:val="20"/>
                <w:szCs w:val="20"/>
                <w:highlight w:val="yellow"/>
              </w:rPr>
            </w:pPr>
            <w:r w:rsidRPr="002B2150">
              <w:rPr>
                <w:b/>
                <w:bCs/>
                <w:sz w:val="20"/>
                <w:szCs w:val="20"/>
              </w:rPr>
              <w:t>Jul</w:t>
            </w:r>
            <w:r w:rsidR="00F45D95" w:rsidRPr="002B2150">
              <w:rPr>
                <w:b/>
                <w:bCs/>
                <w:sz w:val="20"/>
                <w:szCs w:val="20"/>
              </w:rPr>
              <w:t>y</w:t>
            </w:r>
            <w:r w:rsidRPr="002B2150">
              <w:rPr>
                <w:b/>
                <w:bCs/>
                <w:sz w:val="20"/>
                <w:szCs w:val="20"/>
              </w:rPr>
              <w:t>, 2021</w:t>
            </w:r>
          </w:p>
        </w:tc>
        <w:tc>
          <w:tcPr>
            <w:tcW w:w="1885" w:type="dxa"/>
            <w:tcMar>
              <w:top w:w="40" w:type="dxa"/>
              <w:left w:w="40" w:type="dxa"/>
              <w:bottom w:w="40" w:type="dxa"/>
              <w:right w:w="40" w:type="dxa"/>
            </w:tcMar>
          </w:tcPr>
          <w:p w14:paraId="000003EE" w14:textId="346549D9" w:rsidR="003F0D2B" w:rsidRPr="002B2150" w:rsidRDefault="00FE47FD">
            <w:pPr>
              <w:rPr>
                <w:b/>
                <w:bCs/>
                <w:sz w:val="20"/>
                <w:szCs w:val="20"/>
                <w:highlight w:val="yellow"/>
              </w:rPr>
            </w:pPr>
            <w:r w:rsidRPr="002B2150">
              <w:rPr>
                <w:b/>
                <w:bCs/>
                <w:sz w:val="20"/>
                <w:szCs w:val="20"/>
              </w:rPr>
              <w:t>Jul</w:t>
            </w:r>
            <w:r w:rsidR="00F45D95" w:rsidRPr="002B2150">
              <w:rPr>
                <w:b/>
                <w:bCs/>
                <w:sz w:val="20"/>
                <w:szCs w:val="20"/>
              </w:rPr>
              <w:t>y</w:t>
            </w:r>
            <w:r w:rsidRPr="002B2150">
              <w:rPr>
                <w:b/>
                <w:bCs/>
                <w:sz w:val="20"/>
                <w:szCs w:val="20"/>
              </w:rPr>
              <w:t>, 2026</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3EF" w14:textId="77777777" w:rsidR="003F0D2B" w:rsidRDefault="003F0D2B">
            <w:pPr>
              <w:rPr>
                <w:sz w:val="20"/>
                <w:szCs w:val="20"/>
                <w:highlight w:val="yellow"/>
              </w:rPr>
            </w:pPr>
          </w:p>
        </w:tc>
      </w:tr>
      <w:tr w:rsidR="003F0D2B" w14:paraId="4BCF1B13" w14:textId="77777777">
        <w:trPr>
          <w:trHeight w:val="1340"/>
        </w:trPr>
        <w:tc>
          <w:tcPr>
            <w:tcW w:w="1885" w:type="dxa"/>
            <w:vMerge/>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vAlign w:val="center"/>
          </w:tcPr>
          <w:p w14:paraId="000003F0" w14:textId="77777777" w:rsidR="003F0D2B" w:rsidRDefault="003F0D2B">
            <w:pPr>
              <w:pBdr>
                <w:top w:val="nil"/>
                <w:left w:val="nil"/>
                <w:bottom w:val="nil"/>
                <w:right w:val="nil"/>
                <w:between w:val="nil"/>
              </w:pBdr>
              <w:spacing w:line="276" w:lineRule="auto"/>
              <w:rPr>
                <w:sz w:val="20"/>
                <w:szCs w:val="20"/>
                <w:highlight w:val="yellow"/>
              </w:rPr>
            </w:pPr>
          </w:p>
        </w:tc>
        <w:tc>
          <w:tcPr>
            <w:tcW w:w="1885" w:type="dxa"/>
            <w:tcMar>
              <w:top w:w="40" w:type="dxa"/>
              <w:left w:w="40" w:type="dxa"/>
              <w:bottom w:w="40" w:type="dxa"/>
              <w:right w:w="40" w:type="dxa"/>
            </w:tcMar>
          </w:tcPr>
          <w:p w14:paraId="000003F1" w14:textId="77777777" w:rsidR="003F0D2B" w:rsidRDefault="00FE47FD">
            <w:pPr>
              <w:pBdr>
                <w:top w:val="nil"/>
                <w:left w:val="nil"/>
                <w:bottom w:val="nil"/>
                <w:right w:val="nil"/>
                <w:between w:val="nil"/>
              </w:pBdr>
              <w:ind w:left="72" w:right="61"/>
              <w:rPr>
                <w:color w:val="000000"/>
                <w:sz w:val="20"/>
                <w:szCs w:val="20"/>
              </w:rPr>
            </w:pPr>
            <w:r>
              <w:rPr>
                <w:color w:val="000000"/>
                <w:sz w:val="20"/>
                <w:szCs w:val="20"/>
              </w:rPr>
              <w:t>Milestone 62: Design workshops to sensitize fishermen, shipowners, buyers and fishing companies about fishing</w:t>
            </w:r>
          </w:p>
          <w:p w14:paraId="000003F2" w14:textId="77777777" w:rsidR="003F0D2B" w:rsidRDefault="00FE47FD">
            <w:pPr>
              <w:rPr>
                <w:sz w:val="20"/>
                <w:szCs w:val="20"/>
                <w:highlight w:val="yellow"/>
              </w:rPr>
            </w:pPr>
            <w:r>
              <w:rPr>
                <w:sz w:val="20"/>
                <w:szCs w:val="20"/>
              </w:rPr>
              <w:t>regulations.</w:t>
            </w:r>
          </w:p>
        </w:tc>
        <w:tc>
          <w:tcPr>
            <w:tcW w:w="1885" w:type="dxa"/>
            <w:tcMar>
              <w:top w:w="40" w:type="dxa"/>
              <w:left w:w="40" w:type="dxa"/>
              <w:bottom w:w="40" w:type="dxa"/>
              <w:right w:w="40" w:type="dxa"/>
            </w:tcMar>
          </w:tcPr>
          <w:p w14:paraId="000003F4" w14:textId="77777777" w:rsidR="003F0D2B" w:rsidRDefault="00FE47FD">
            <w:pPr>
              <w:rPr>
                <w:sz w:val="20"/>
                <w:szCs w:val="20"/>
                <w:highlight w:val="yellow"/>
              </w:rPr>
            </w:pPr>
            <w:r>
              <w:rPr>
                <w:sz w:val="20"/>
                <w:szCs w:val="20"/>
              </w:rPr>
              <w:t>PRODUCE</w:t>
            </w:r>
          </w:p>
        </w:tc>
        <w:tc>
          <w:tcPr>
            <w:tcW w:w="1885" w:type="dxa"/>
            <w:tcMar>
              <w:top w:w="40" w:type="dxa"/>
              <w:left w:w="40" w:type="dxa"/>
              <w:bottom w:w="40" w:type="dxa"/>
              <w:right w:w="40" w:type="dxa"/>
            </w:tcMar>
          </w:tcPr>
          <w:p w14:paraId="000003F6" w14:textId="77777777" w:rsidR="003F0D2B" w:rsidRDefault="00FE47FD">
            <w:pPr>
              <w:rPr>
                <w:sz w:val="20"/>
                <w:szCs w:val="20"/>
                <w:highlight w:val="yellow"/>
              </w:rPr>
            </w:pPr>
            <w:r>
              <w:rPr>
                <w:sz w:val="20"/>
                <w:szCs w:val="20"/>
              </w:rPr>
              <w:t>WWF</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3F7" w14:textId="77777777" w:rsidR="003F0D2B" w:rsidRDefault="003F0D2B">
            <w:pPr>
              <w:rPr>
                <w:sz w:val="20"/>
                <w:szCs w:val="20"/>
                <w:highlight w:val="yellow"/>
              </w:rPr>
            </w:pPr>
          </w:p>
        </w:tc>
        <w:tc>
          <w:tcPr>
            <w:tcW w:w="1885" w:type="dxa"/>
            <w:tcMar>
              <w:top w:w="40" w:type="dxa"/>
              <w:left w:w="40" w:type="dxa"/>
              <w:bottom w:w="40" w:type="dxa"/>
              <w:right w:w="40" w:type="dxa"/>
            </w:tcMar>
          </w:tcPr>
          <w:p w14:paraId="000003F9" w14:textId="77777777" w:rsidR="003F0D2B" w:rsidRDefault="00FE47FD">
            <w:pPr>
              <w:rPr>
                <w:sz w:val="20"/>
                <w:szCs w:val="20"/>
                <w:highlight w:val="yellow"/>
              </w:rPr>
            </w:pPr>
            <w:r>
              <w:rPr>
                <w:b/>
                <w:sz w:val="20"/>
                <w:szCs w:val="20"/>
              </w:rPr>
              <w:t>COMPLETED (2024)</w:t>
            </w:r>
          </w:p>
        </w:tc>
        <w:tc>
          <w:tcPr>
            <w:tcW w:w="1885" w:type="dxa"/>
            <w:tcMar>
              <w:top w:w="40" w:type="dxa"/>
              <w:left w:w="40" w:type="dxa"/>
              <w:bottom w:w="40" w:type="dxa"/>
              <w:right w:w="40" w:type="dxa"/>
            </w:tcMar>
          </w:tcPr>
          <w:p w14:paraId="000003FA" w14:textId="77777777" w:rsidR="003F0D2B" w:rsidRDefault="00FE47FD">
            <w:pPr>
              <w:rPr>
                <w:sz w:val="20"/>
                <w:szCs w:val="20"/>
                <w:highlight w:val="yellow"/>
              </w:rPr>
            </w:pPr>
            <w:r>
              <w:rPr>
                <w:sz w:val="20"/>
                <w:szCs w:val="20"/>
              </w:rPr>
              <w:t>Reports of the workshops held last year and in January 2024</w:t>
            </w:r>
          </w:p>
        </w:tc>
      </w:tr>
      <w:tr w:rsidR="003F0D2B" w14:paraId="634E8257" w14:textId="77777777">
        <w:trPr>
          <w:trHeight w:val="730"/>
        </w:trPr>
        <w:tc>
          <w:tcPr>
            <w:tcW w:w="1885" w:type="dxa"/>
            <w:vMerge/>
            <w:tcBorders>
              <w:top w:val="single" w:sz="8" w:space="0" w:color="000000"/>
              <w:left w:val="single" w:sz="8" w:space="0" w:color="000000"/>
              <w:right w:val="single" w:sz="8" w:space="0" w:color="000000"/>
            </w:tcBorders>
            <w:shd w:val="clear" w:color="auto" w:fill="auto"/>
            <w:tcMar>
              <w:top w:w="40" w:type="dxa"/>
              <w:left w:w="40" w:type="dxa"/>
              <w:bottom w:w="40" w:type="dxa"/>
              <w:right w:w="40" w:type="dxa"/>
            </w:tcMar>
            <w:vAlign w:val="center"/>
          </w:tcPr>
          <w:p w14:paraId="000003FB" w14:textId="77777777" w:rsidR="003F0D2B" w:rsidRDefault="003F0D2B">
            <w:pPr>
              <w:pBdr>
                <w:top w:val="nil"/>
                <w:left w:val="nil"/>
                <w:bottom w:val="nil"/>
                <w:right w:val="nil"/>
                <w:between w:val="nil"/>
              </w:pBdr>
              <w:spacing w:line="276" w:lineRule="auto"/>
              <w:rPr>
                <w:sz w:val="20"/>
                <w:szCs w:val="20"/>
                <w:highlight w:val="yellow"/>
              </w:rPr>
            </w:pPr>
          </w:p>
        </w:tc>
        <w:tc>
          <w:tcPr>
            <w:tcW w:w="1885" w:type="dxa"/>
            <w:tcMar>
              <w:top w:w="40" w:type="dxa"/>
              <w:left w:w="40" w:type="dxa"/>
              <w:bottom w:w="40" w:type="dxa"/>
              <w:right w:w="40" w:type="dxa"/>
            </w:tcMar>
          </w:tcPr>
          <w:p w14:paraId="000003FC" w14:textId="77777777" w:rsidR="003F0D2B" w:rsidRDefault="00FE47FD">
            <w:pPr>
              <w:rPr>
                <w:sz w:val="20"/>
                <w:szCs w:val="20"/>
                <w:highlight w:val="yellow"/>
              </w:rPr>
            </w:pPr>
            <w:r>
              <w:rPr>
                <w:sz w:val="20"/>
                <w:szCs w:val="20"/>
              </w:rPr>
              <w:t>Milestone 63: Conduct workshops</w:t>
            </w:r>
          </w:p>
        </w:tc>
        <w:tc>
          <w:tcPr>
            <w:tcW w:w="1885" w:type="dxa"/>
            <w:tcMar>
              <w:top w:w="40" w:type="dxa"/>
              <w:left w:w="40" w:type="dxa"/>
              <w:bottom w:w="40" w:type="dxa"/>
              <w:right w:w="40" w:type="dxa"/>
            </w:tcMar>
          </w:tcPr>
          <w:p w14:paraId="000003FD" w14:textId="77777777" w:rsidR="003F0D2B" w:rsidRDefault="00FE47FD">
            <w:pPr>
              <w:rPr>
                <w:sz w:val="20"/>
                <w:szCs w:val="20"/>
                <w:highlight w:val="yellow"/>
              </w:rPr>
            </w:pPr>
            <w:r>
              <w:rPr>
                <w:sz w:val="20"/>
                <w:szCs w:val="20"/>
              </w:rPr>
              <w:t>PRODUCE</w:t>
            </w:r>
          </w:p>
        </w:tc>
        <w:tc>
          <w:tcPr>
            <w:tcW w:w="1885" w:type="dxa"/>
            <w:tcMar>
              <w:top w:w="40" w:type="dxa"/>
              <w:left w:w="40" w:type="dxa"/>
              <w:bottom w:w="40" w:type="dxa"/>
              <w:right w:w="40" w:type="dxa"/>
            </w:tcMar>
          </w:tcPr>
          <w:p w14:paraId="000003FE" w14:textId="77777777" w:rsidR="003F0D2B" w:rsidRDefault="00FE47FD">
            <w:pPr>
              <w:rPr>
                <w:sz w:val="20"/>
                <w:szCs w:val="20"/>
                <w:highlight w:val="yellow"/>
              </w:rPr>
            </w:pPr>
            <w:r>
              <w:rPr>
                <w:sz w:val="20"/>
                <w:szCs w:val="20"/>
              </w:rPr>
              <w:t>WWF</w:t>
            </w:r>
          </w:p>
        </w:tc>
        <w:tc>
          <w:tcPr>
            <w:tcW w:w="188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3FF" w14:textId="77777777" w:rsidR="003F0D2B" w:rsidRDefault="003F0D2B">
            <w:pPr>
              <w:rPr>
                <w:sz w:val="20"/>
                <w:szCs w:val="20"/>
                <w:highlight w:val="yellow"/>
              </w:rPr>
            </w:pPr>
          </w:p>
        </w:tc>
        <w:tc>
          <w:tcPr>
            <w:tcW w:w="1885" w:type="dxa"/>
            <w:tcMar>
              <w:top w:w="40" w:type="dxa"/>
              <w:left w:w="40" w:type="dxa"/>
              <w:bottom w:w="40" w:type="dxa"/>
              <w:right w:w="40" w:type="dxa"/>
            </w:tcMar>
          </w:tcPr>
          <w:p w14:paraId="00000401" w14:textId="58A88034" w:rsidR="003F0D2B" w:rsidRDefault="00FE47FD" w:rsidP="002B2150">
            <w:pPr>
              <w:pBdr>
                <w:top w:val="nil"/>
                <w:left w:val="nil"/>
                <w:bottom w:val="nil"/>
                <w:right w:val="nil"/>
                <w:between w:val="nil"/>
              </w:pBdr>
              <w:spacing w:before="1" w:line="223" w:lineRule="auto"/>
              <w:ind w:left="73"/>
              <w:rPr>
                <w:sz w:val="20"/>
                <w:szCs w:val="20"/>
                <w:highlight w:val="yellow"/>
              </w:rPr>
            </w:pPr>
            <w:r>
              <w:rPr>
                <w:b/>
                <w:color w:val="000000"/>
                <w:sz w:val="20"/>
                <w:szCs w:val="20"/>
              </w:rPr>
              <w:t>COMPLETED (2024)</w:t>
            </w:r>
          </w:p>
        </w:tc>
        <w:tc>
          <w:tcPr>
            <w:tcW w:w="1885" w:type="dxa"/>
            <w:tcMar>
              <w:top w:w="40" w:type="dxa"/>
              <w:left w:w="40" w:type="dxa"/>
              <w:bottom w:w="40" w:type="dxa"/>
              <w:right w:w="40" w:type="dxa"/>
            </w:tcMar>
          </w:tcPr>
          <w:p w14:paraId="00000402" w14:textId="77777777" w:rsidR="003F0D2B" w:rsidRDefault="00FE47FD">
            <w:pPr>
              <w:rPr>
                <w:sz w:val="20"/>
                <w:szCs w:val="20"/>
                <w:highlight w:val="yellow"/>
              </w:rPr>
            </w:pPr>
            <w:r>
              <w:rPr>
                <w:sz w:val="20"/>
                <w:szCs w:val="20"/>
              </w:rPr>
              <w:t>Reports of the workshops held last year and in January 2024</w:t>
            </w:r>
          </w:p>
        </w:tc>
      </w:tr>
    </w:tbl>
    <w:p w14:paraId="00000403" w14:textId="77777777" w:rsidR="003F0D2B" w:rsidRDefault="003F0D2B">
      <w:pPr>
        <w:spacing w:before="179"/>
        <w:rPr>
          <w:b/>
          <w:i/>
        </w:rPr>
        <w:sectPr w:rsidR="003F0D2B">
          <w:type w:val="continuous"/>
          <w:pgSz w:w="15840" w:h="12240" w:orient="landscape"/>
          <w:pgMar w:top="700" w:right="1320" w:bottom="1461" w:left="1320" w:header="720" w:footer="720" w:gutter="0"/>
          <w:cols w:space="720"/>
        </w:sectPr>
      </w:pPr>
    </w:p>
    <w:p w14:paraId="00000405" w14:textId="534B4120" w:rsidR="003F0D2B" w:rsidRDefault="00FE47FD">
      <w:pPr>
        <w:pBdr>
          <w:top w:val="nil"/>
          <w:left w:val="nil"/>
          <w:bottom w:val="nil"/>
          <w:right w:val="nil"/>
          <w:between w:val="nil"/>
        </w:pBdr>
        <w:ind w:left="120"/>
        <w:rPr>
          <w:b/>
          <w:i/>
          <w:color w:val="000000"/>
        </w:rPr>
      </w:pPr>
      <w:r>
        <w:rPr>
          <w:b/>
          <w:i/>
          <w:color w:val="1F487C"/>
        </w:rPr>
        <w:lastRenderedPageBreak/>
        <w:t>Table 1</w:t>
      </w:r>
      <w:r w:rsidR="00F45D95">
        <w:rPr>
          <w:b/>
          <w:i/>
          <w:color w:val="1F487C"/>
        </w:rPr>
        <w:t>5</w:t>
      </w:r>
      <w:r>
        <w:rPr>
          <w:b/>
          <w:i/>
          <w:color w:val="1F487C"/>
        </w:rPr>
        <w:t>. Action plan of performance indicators for action 3.2.4 Evaluation of management performance</w:t>
      </w:r>
    </w:p>
    <w:p w14:paraId="00000406" w14:textId="77777777" w:rsidR="003F0D2B" w:rsidRDefault="003F0D2B">
      <w:pPr>
        <w:spacing w:before="7" w:after="1"/>
        <w:rPr>
          <w:b/>
          <w:i/>
          <w:sz w:val="16"/>
          <w:szCs w:val="16"/>
        </w:rPr>
      </w:pPr>
    </w:p>
    <w:tbl>
      <w:tblPr>
        <w:tblStyle w:val="aff6"/>
        <w:tblW w:w="12953"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9551"/>
      </w:tblGrid>
      <w:tr w:rsidR="003F0D2B" w14:paraId="55EB26A9" w14:textId="77777777">
        <w:trPr>
          <w:trHeight w:val="268"/>
        </w:trPr>
        <w:tc>
          <w:tcPr>
            <w:tcW w:w="3402" w:type="dxa"/>
            <w:shd w:val="clear" w:color="auto" w:fill="1F487C"/>
          </w:tcPr>
          <w:p w14:paraId="00000407" w14:textId="77777777" w:rsidR="003F0D2B" w:rsidRDefault="00FE47FD">
            <w:pPr>
              <w:pBdr>
                <w:top w:val="nil"/>
                <w:left w:val="nil"/>
                <w:bottom w:val="nil"/>
                <w:right w:val="nil"/>
                <w:between w:val="nil"/>
              </w:pBdr>
              <w:spacing w:line="248" w:lineRule="auto"/>
              <w:ind w:left="69"/>
              <w:rPr>
                <w:color w:val="000000"/>
              </w:rPr>
            </w:pPr>
            <w:r>
              <w:rPr>
                <w:color w:val="FFFFFF"/>
              </w:rPr>
              <w:t>Action number and name</w:t>
            </w:r>
          </w:p>
        </w:tc>
        <w:tc>
          <w:tcPr>
            <w:tcW w:w="9551" w:type="dxa"/>
            <w:shd w:val="clear" w:color="auto" w:fill="1F487C"/>
          </w:tcPr>
          <w:p w14:paraId="00000408" w14:textId="77777777" w:rsidR="003F0D2B" w:rsidRDefault="00FE47FD">
            <w:pPr>
              <w:pBdr>
                <w:top w:val="nil"/>
                <w:left w:val="nil"/>
                <w:bottom w:val="nil"/>
                <w:right w:val="nil"/>
                <w:between w:val="nil"/>
              </w:pBdr>
              <w:spacing w:line="248" w:lineRule="auto"/>
              <w:ind w:left="69"/>
              <w:rPr>
                <w:color w:val="000000"/>
              </w:rPr>
            </w:pPr>
            <w:r>
              <w:rPr>
                <w:color w:val="FFFFFF"/>
              </w:rPr>
              <w:t xml:space="preserve">3.2.4 Management performance evaluation – </w:t>
            </w:r>
            <w:r>
              <w:rPr>
                <w:b/>
                <w:color w:val="FFFFFF"/>
              </w:rPr>
              <w:t>REVISED SEPT.2024</w:t>
            </w:r>
          </w:p>
        </w:tc>
      </w:tr>
      <w:tr w:rsidR="003F0D2B" w14:paraId="3937002E" w14:textId="77777777">
        <w:trPr>
          <w:trHeight w:val="282"/>
        </w:trPr>
        <w:tc>
          <w:tcPr>
            <w:tcW w:w="3402" w:type="dxa"/>
          </w:tcPr>
          <w:p w14:paraId="00000409" w14:textId="77777777" w:rsidR="003F0D2B" w:rsidRDefault="00FE47FD">
            <w:pPr>
              <w:pBdr>
                <w:top w:val="nil"/>
                <w:left w:val="nil"/>
                <w:bottom w:val="nil"/>
                <w:right w:val="nil"/>
                <w:between w:val="nil"/>
              </w:pBdr>
              <w:spacing w:before="6" w:line="256" w:lineRule="auto"/>
              <w:ind w:left="69"/>
              <w:rPr>
                <w:color w:val="000000"/>
              </w:rPr>
            </w:pPr>
            <w:r>
              <w:rPr>
                <w:color w:val="000000"/>
              </w:rPr>
              <w:t>Action goal</w:t>
            </w:r>
          </w:p>
        </w:tc>
        <w:tc>
          <w:tcPr>
            <w:tcW w:w="9551" w:type="dxa"/>
          </w:tcPr>
          <w:p w14:paraId="0000040A" w14:textId="77777777" w:rsidR="003F0D2B" w:rsidRDefault="00FE47FD">
            <w:pPr>
              <w:pBdr>
                <w:top w:val="nil"/>
                <w:left w:val="nil"/>
                <w:bottom w:val="nil"/>
                <w:right w:val="nil"/>
                <w:between w:val="nil"/>
              </w:pBdr>
              <w:spacing w:line="263" w:lineRule="auto"/>
              <w:ind w:left="69"/>
              <w:rPr>
                <w:color w:val="000000"/>
              </w:rPr>
            </w:pPr>
            <w:r>
              <w:rPr>
                <w:color w:val="000000"/>
              </w:rPr>
              <w:t>Develop a specific management system for the fishery</w:t>
            </w:r>
          </w:p>
        </w:tc>
      </w:tr>
      <w:tr w:rsidR="003F0D2B" w14:paraId="0E0EB5F0" w14:textId="77777777">
        <w:trPr>
          <w:trHeight w:val="1832"/>
        </w:trPr>
        <w:tc>
          <w:tcPr>
            <w:tcW w:w="3402" w:type="dxa"/>
            <w:tcBorders>
              <w:top w:val="single" w:sz="4" w:space="0" w:color="000000"/>
              <w:left w:val="single" w:sz="4" w:space="0" w:color="000000"/>
              <w:bottom w:val="single" w:sz="4" w:space="0" w:color="000000"/>
              <w:right w:val="single" w:sz="4" w:space="0" w:color="000000"/>
            </w:tcBorders>
          </w:tcPr>
          <w:p w14:paraId="0000040B" w14:textId="77777777" w:rsidR="003F0D2B" w:rsidRDefault="003F0D2B">
            <w:pPr>
              <w:pBdr>
                <w:top w:val="nil"/>
                <w:left w:val="nil"/>
                <w:bottom w:val="nil"/>
                <w:right w:val="nil"/>
                <w:between w:val="nil"/>
              </w:pBdr>
              <w:rPr>
                <w:b/>
                <w:i/>
                <w:color w:val="000000"/>
              </w:rPr>
            </w:pPr>
          </w:p>
          <w:p w14:paraId="0000040C" w14:textId="77777777" w:rsidR="003F0D2B" w:rsidRDefault="003F0D2B">
            <w:pPr>
              <w:pBdr>
                <w:top w:val="nil"/>
                <w:left w:val="nil"/>
                <w:bottom w:val="nil"/>
                <w:right w:val="nil"/>
                <w:between w:val="nil"/>
              </w:pBdr>
              <w:rPr>
                <w:b/>
                <w:i/>
                <w:color w:val="000000"/>
              </w:rPr>
            </w:pPr>
          </w:p>
          <w:p w14:paraId="0000040D" w14:textId="77777777" w:rsidR="003F0D2B" w:rsidRDefault="003F0D2B">
            <w:pPr>
              <w:pBdr>
                <w:top w:val="nil"/>
                <w:left w:val="nil"/>
                <w:bottom w:val="nil"/>
                <w:right w:val="nil"/>
                <w:between w:val="nil"/>
              </w:pBdr>
              <w:rPr>
                <w:b/>
                <w:i/>
                <w:color w:val="000000"/>
              </w:rPr>
            </w:pPr>
          </w:p>
          <w:p w14:paraId="0000040E" w14:textId="77777777" w:rsidR="003F0D2B" w:rsidRDefault="003F0D2B">
            <w:pPr>
              <w:pBdr>
                <w:top w:val="nil"/>
                <w:left w:val="nil"/>
                <w:bottom w:val="nil"/>
                <w:right w:val="nil"/>
                <w:between w:val="nil"/>
              </w:pBdr>
              <w:rPr>
                <w:b/>
                <w:i/>
                <w:color w:val="000000"/>
              </w:rPr>
            </w:pPr>
          </w:p>
          <w:p w14:paraId="0000040F" w14:textId="77777777" w:rsidR="003F0D2B" w:rsidRDefault="003F0D2B">
            <w:pPr>
              <w:pBdr>
                <w:top w:val="nil"/>
                <w:left w:val="nil"/>
                <w:bottom w:val="nil"/>
                <w:right w:val="nil"/>
                <w:between w:val="nil"/>
              </w:pBdr>
              <w:spacing w:before="101"/>
              <w:rPr>
                <w:b/>
                <w:i/>
                <w:color w:val="000000"/>
              </w:rPr>
            </w:pPr>
          </w:p>
          <w:p w14:paraId="00000410" w14:textId="77777777" w:rsidR="003F0D2B" w:rsidRDefault="00FE47FD">
            <w:pPr>
              <w:pBdr>
                <w:top w:val="nil"/>
                <w:left w:val="nil"/>
                <w:bottom w:val="nil"/>
                <w:right w:val="nil"/>
                <w:between w:val="nil"/>
              </w:pBdr>
              <w:ind w:left="69"/>
              <w:rPr>
                <w:color w:val="000000"/>
              </w:rPr>
            </w:pPr>
            <w:r>
              <w:rPr>
                <w:color w:val="000000"/>
              </w:rPr>
              <w:t>Description of the action</w:t>
            </w:r>
          </w:p>
        </w:tc>
        <w:tc>
          <w:tcPr>
            <w:tcW w:w="9551" w:type="dxa"/>
            <w:tcBorders>
              <w:top w:val="single" w:sz="4" w:space="0" w:color="000000"/>
              <w:left w:val="single" w:sz="4" w:space="0" w:color="000000"/>
              <w:bottom w:val="single" w:sz="4" w:space="0" w:color="000000"/>
              <w:right w:val="single" w:sz="4" w:space="0" w:color="000000"/>
            </w:tcBorders>
          </w:tcPr>
          <w:p w14:paraId="00000411" w14:textId="33AE7F87" w:rsidR="003F0D2B" w:rsidRDefault="00FE47FD">
            <w:pPr>
              <w:pBdr>
                <w:top w:val="nil"/>
                <w:left w:val="nil"/>
                <w:bottom w:val="nil"/>
                <w:right w:val="nil"/>
                <w:between w:val="nil"/>
              </w:pBdr>
              <w:ind w:left="69"/>
              <w:jc w:val="both"/>
              <w:rPr>
                <w:color w:val="000000"/>
              </w:rPr>
            </w:pPr>
            <w:r>
              <w:rPr>
                <w:color w:val="000000"/>
              </w:rPr>
              <w:t xml:space="preserve">Under the regulation of the organization and functions of PRODUCE (DS 009-PRODUCE-2017), the General Directorate of Policies and Regulatory Analysis in Fisheries and Aquaculture, specifically the Directorate of Monitoring and Evaluation has the functions of evaluating the implementation of regulations in fishing (including </w:t>
            </w:r>
            <w:r w:rsidR="0050254A">
              <w:rPr>
                <w:color w:val="000000"/>
              </w:rPr>
              <w:t>mahi-mahi</w:t>
            </w:r>
            <w:r>
              <w:rPr>
                <w:color w:val="000000"/>
              </w:rPr>
              <w:t xml:space="preserve">). It is expected that once the fishery management regulation (ROP) is promulgated, the monitoring and evaluation of the regulations will be carried out since it establishes that by means of a Directorial Resolution of the General Directorate of Policies and Regulatory Analysis in Fisheries and Aquaculture the indicators will be established that allow quantifying the goal of the general objectives established, as well as the plan for monitoring compliance with the provisions contained in the Operating Regulations, which will form part of the permanent evaluation. For this, </w:t>
            </w:r>
            <w:r w:rsidR="00F45D95">
              <w:rPr>
                <w:color w:val="000000"/>
              </w:rPr>
              <w:t>Milestone</w:t>
            </w:r>
            <w:r>
              <w:rPr>
                <w:color w:val="000000"/>
              </w:rPr>
              <w:t xml:space="preserve"> 67 is considered closed.</w:t>
            </w:r>
          </w:p>
          <w:p w14:paraId="00000412" w14:textId="77777777" w:rsidR="003F0D2B" w:rsidRDefault="003F0D2B">
            <w:pPr>
              <w:pBdr>
                <w:top w:val="nil"/>
                <w:left w:val="nil"/>
                <w:bottom w:val="nil"/>
                <w:right w:val="nil"/>
                <w:between w:val="nil"/>
              </w:pBdr>
              <w:ind w:left="69"/>
              <w:jc w:val="both"/>
              <w:rPr>
                <w:color w:val="000000"/>
              </w:rPr>
            </w:pPr>
          </w:p>
          <w:p w14:paraId="00000413" w14:textId="77777777" w:rsidR="003F0D2B" w:rsidRDefault="00FE47FD">
            <w:pPr>
              <w:pBdr>
                <w:top w:val="nil"/>
                <w:left w:val="nil"/>
                <w:bottom w:val="nil"/>
                <w:right w:val="nil"/>
                <w:between w:val="nil"/>
              </w:pBdr>
              <w:ind w:left="69"/>
              <w:jc w:val="both"/>
              <w:rPr>
                <w:color w:val="000000"/>
              </w:rPr>
            </w:pPr>
            <w:r>
              <w:rPr>
                <w:color w:val="000000"/>
              </w:rPr>
              <w:t>For milestones 68 and 69 (Design and implement an external review cycle to monitor and evaluate the performance of the fishery-specific management system) no progress has been made in relation to these milestones. However, in the assessment of possible scoring of this indicator it is considered that some parts of the management system have been externally assessed, but on an occasional basis. It is therefore considered that further progress is needed in the design and implementation of the external evaluation cycle that would allow all parts of the management system to be evaluated on a regular basis.</w:t>
            </w:r>
          </w:p>
          <w:p w14:paraId="00000414" w14:textId="77777777" w:rsidR="003F0D2B" w:rsidRDefault="003F0D2B">
            <w:pPr>
              <w:pBdr>
                <w:top w:val="nil"/>
                <w:left w:val="nil"/>
                <w:bottom w:val="nil"/>
                <w:right w:val="nil"/>
                <w:between w:val="nil"/>
              </w:pBdr>
              <w:ind w:left="69"/>
              <w:jc w:val="both"/>
              <w:rPr>
                <w:color w:val="000000"/>
              </w:rPr>
            </w:pPr>
          </w:p>
          <w:p w14:paraId="00000415" w14:textId="77777777" w:rsidR="003F0D2B" w:rsidRDefault="00FE47FD">
            <w:pPr>
              <w:pBdr>
                <w:top w:val="nil"/>
                <w:left w:val="nil"/>
                <w:bottom w:val="nil"/>
                <w:right w:val="nil"/>
                <w:between w:val="nil"/>
              </w:pBdr>
              <w:ind w:left="69"/>
              <w:jc w:val="both"/>
              <w:rPr>
                <w:color w:val="000000"/>
              </w:rPr>
            </w:pPr>
            <w:r>
              <w:rPr>
                <w:color w:val="000000"/>
              </w:rPr>
              <w:t>The new action 1.1.4B incorporated into this action plan consists of a peer review of the stock assessment model carried out by IMARPE and would form part of the external evaluation process for the fulfillment of this action.</w:t>
            </w:r>
          </w:p>
          <w:p w14:paraId="00000416" w14:textId="77777777" w:rsidR="003F0D2B" w:rsidRDefault="003F0D2B">
            <w:pPr>
              <w:pBdr>
                <w:top w:val="nil"/>
                <w:left w:val="nil"/>
                <w:bottom w:val="nil"/>
                <w:right w:val="nil"/>
                <w:between w:val="nil"/>
              </w:pBdr>
              <w:ind w:left="69"/>
              <w:jc w:val="both"/>
              <w:rPr>
                <w:color w:val="000000"/>
              </w:rPr>
            </w:pPr>
          </w:p>
          <w:p w14:paraId="00000417" w14:textId="085FC5BC" w:rsidR="003F0D2B" w:rsidRDefault="00FE47FD">
            <w:pPr>
              <w:pBdr>
                <w:top w:val="nil"/>
                <w:left w:val="nil"/>
                <w:bottom w:val="nil"/>
                <w:right w:val="nil"/>
                <w:between w:val="nil"/>
              </w:pBdr>
              <w:ind w:left="69"/>
              <w:jc w:val="both"/>
              <w:rPr>
                <w:color w:val="000000"/>
              </w:rPr>
            </w:pPr>
            <w:r>
              <w:rPr>
                <w:color w:val="000000"/>
              </w:rPr>
              <w:t>This action has been partially completed. Milestones 68 and 69 have not been closed and therefore the action should remain open.</w:t>
            </w:r>
          </w:p>
        </w:tc>
      </w:tr>
      <w:tr w:rsidR="003F0D2B" w14:paraId="656667C4" w14:textId="77777777">
        <w:trPr>
          <w:trHeight w:val="268"/>
        </w:trPr>
        <w:tc>
          <w:tcPr>
            <w:tcW w:w="3402" w:type="dxa"/>
          </w:tcPr>
          <w:p w14:paraId="00000418" w14:textId="77777777" w:rsidR="003F0D2B" w:rsidRDefault="00FE47FD">
            <w:pPr>
              <w:pBdr>
                <w:top w:val="nil"/>
                <w:left w:val="nil"/>
                <w:bottom w:val="nil"/>
                <w:right w:val="nil"/>
                <w:between w:val="nil"/>
              </w:pBdr>
              <w:spacing w:line="248" w:lineRule="auto"/>
              <w:ind w:left="69"/>
              <w:rPr>
                <w:color w:val="000000"/>
              </w:rPr>
            </w:pPr>
            <w:r>
              <w:rPr>
                <w:color w:val="000000"/>
              </w:rPr>
              <w:t>Expected compliance date</w:t>
            </w:r>
          </w:p>
        </w:tc>
        <w:tc>
          <w:tcPr>
            <w:tcW w:w="9551" w:type="dxa"/>
          </w:tcPr>
          <w:p w14:paraId="00000419" w14:textId="1772C81B" w:rsidR="003F0D2B" w:rsidRDefault="00FE47FD">
            <w:pPr>
              <w:pBdr>
                <w:top w:val="nil"/>
                <w:left w:val="nil"/>
                <w:bottom w:val="nil"/>
                <w:right w:val="nil"/>
                <w:between w:val="nil"/>
              </w:pBdr>
              <w:spacing w:line="248" w:lineRule="auto"/>
              <w:ind w:left="69"/>
              <w:rPr>
                <w:color w:val="000000"/>
              </w:rPr>
            </w:pPr>
            <w:r>
              <w:rPr>
                <w:color w:val="000000"/>
              </w:rPr>
              <w:t>Dec</w:t>
            </w:r>
            <w:r w:rsidR="00F45D95">
              <w:rPr>
                <w:color w:val="000000"/>
              </w:rPr>
              <w:t>ember</w:t>
            </w:r>
            <w:r>
              <w:rPr>
                <w:color w:val="000000"/>
              </w:rPr>
              <w:t>, 202</w:t>
            </w:r>
            <w:r w:rsidR="004B40FD">
              <w:rPr>
                <w:color w:val="000000"/>
              </w:rPr>
              <w:t>7</w:t>
            </w:r>
          </w:p>
        </w:tc>
      </w:tr>
      <w:tr w:rsidR="003F0D2B" w14:paraId="24A7B128" w14:textId="77777777">
        <w:trPr>
          <w:trHeight w:val="268"/>
        </w:trPr>
        <w:tc>
          <w:tcPr>
            <w:tcW w:w="3402" w:type="dxa"/>
          </w:tcPr>
          <w:p w14:paraId="0000041A" w14:textId="77777777" w:rsidR="003F0D2B" w:rsidRDefault="00FE47FD">
            <w:pPr>
              <w:pBdr>
                <w:top w:val="nil"/>
                <w:left w:val="nil"/>
                <w:bottom w:val="nil"/>
                <w:right w:val="nil"/>
                <w:between w:val="nil"/>
              </w:pBdr>
              <w:spacing w:line="248" w:lineRule="auto"/>
              <w:ind w:left="69"/>
              <w:rPr>
                <w:color w:val="000000"/>
              </w:rPr>
            </w:pPr>
            <w:r>
              <w:rPr>
                <w:color w:val="000000"/>
              </w:rPr>
              <w:t>Priority</w:t>
            </w:r>
          </w:p>
        </w:tc>
        <w:tc>
          <w:tcPr>
            <w:tcW w:w="9551" w:type="dxa"/>
          </w:tcPr>
          <w:p w14:paraId="0000041B" w14:textId="77777777" w:rsidR="003F0D2B" w:rsidRDefault="00FE47FD">
            <w:pPr>
              <w:pBdr>
                <w:top w:val="nil"/>
                <w:left w:val="nil"/>
                <w:bottom w:val="nil"/>
                <w:right w:val="nil"/>
                <w:between w:val="nil"/>
              </w:pBdr>
              <w:spacing w:line="248" w:lineRule="auto"/>
              <w:ind w:left="69"/>
              <w:rPr>
                <w:color w:val="000000"/>
              </w:rPr>
            </w:pPr>
            <w:r>
              <w:rPr>
                <w:color w:val="000000"/>
              </w:rPr>
              <w:t>High</w:t>
            </w:r>
          </w:p>
        </w:tc>
      </w:tr>
      <w:tr w:rsidR="003F0D2B" w14:paraId="50441509" w14:textId="77777777">
        <w:trPr>
          <w:trHeight w:val="268"/>
        </w:trPr>
        <w:tc>
          <w:tcPr>
            <w:tcW w:w="3402" w:type="dxa"/>
          </w:tcPr>
          <w:p w14:paraId="0000041C" w14:textId="77777777" w:rsidR="003F0D2B" w:rsidRDefault="00FE47FD">
            <w:pPr>
              <w:pBdr>
                <w:top w:val="nil"/>
                <w:left w:val="nil"/>
                <w:bottom w:val="nil"/>
                <w:right w:val="nil"/>
                <w:between w:val="nil"/>
              </w:pBdr>
              <w:spacing w:line="248" w:lineRule="auto"/>
              <w:ind w:left="69"/>
              <w:rPr>
                <w:color w:val="000000"/>
              </w:rPr>
            </w:pPr>
            <w:r>
              <w:rPr>
                <w:color w:val="000000"/>
              </w:rPr>
              <w:t>Estimated cost ($US)</w:t>
            </w:r>
          </w:p>
        </w:tc>
        <w:tc>
          <w:tcPr>
            <w:tcW w:w="9551" w:type="dxa"/>
          </w:tcPr>
          <w:p w14:paraId="0000041D" w14:textId="77777777" w:rsidR="003F0D2B" w:rsidRDefault="00FE47FD">
            <w:pPr>
              <w:pBdr>
                <w:top w:val="nil"/>
                <w:left w:val="nil"/>
                <w:bottom w:val="nil"/>
                <w:right w:val="nil"/>
                <w:between w:val="nil"/>
              </w:pBd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12,000</w:t>
            </w:r>
          </w:p>
        </w:tc>
      </w:tr>
      <w:tr w:rsidR="003F0D2B" w14:paraId="5EE7DB60" w14:textId="77777777">
        <w:trPr>
          <w:trHeight w:val="268"/>
        </w:trPr>
        <w:tc>
          <w:tcPr>
            <w:tcW w:w="3402" w:type="dxa"/>
          </w:tcPr>
          <w:p w14:paraId="0000041E" w14:textId="77777777" w:rsidR="003F0D2B" w:rsidRDefault="00FE47FD">
            <w:pPr>
              <w:pBdr>
                <w:top w:val="nil"/>
                <w:left w:val="nil"/>
                <w:bottom w:val="nil"/>
                <w:right w:val="nil"/>
                <w:between w:val="nil"/>
              </w:pBdr>
              <w:spacing w:line="248" w:lineRule="auto"/>
              <w:ind w:left="69"/>
              <w:rPr>
                <w:color w:val="000000"/>
              </w:rPr>
            </w:pPr>
            <w:r>
              <w:rPr>
                <w:color w:val="000000"/>
              </w:rPr>
              <w:t>Responsible parties</w:t>
            </w:r>
          </w:p>
        </w:tc>
        <w:tc>
          <w:tcPr>
            <w:tcW w:w="9551" w:type="dxa"/>
          </w:tcPr>
          <w:p w14:paraId="0000041F" w14:textId="77777777" w:rsidR="003F0D2B" w:rsidRDefault="00FE47FD">
            <w:pPr>
              <w:pBdr>
                <w:top w:val="nil"/>
                <w:left w:val="nil"/>
                <w:bottom w:val="nil"/>
                <w:right w:val="nil"/>
                <w:between w:val="nil"/>
              </w:pBdr>
              <w:spacing w:line="248" w:lineRule="auto"/>
              <w:ind w:left="69"/>
              <w:rPr>
                <w:color w:val="000000"/>
              </w:rPr>
            </w:pPr>
            <w:r>
              <w:rPr>
                <w:color w:val="000000"/>
              </w:rPr>
              <w:t>PRODUCE</w:t>
            </w:r>
          </w:p>
        </w:tc>
      </w:tr>
      <w:tr w:rsidR="003F0D2B" w14:paraId="7FD7DB4C" w14:textId="77777777">
        <w:trPr>
          <w:trHeight w:val="268"/>
        </w:trPr>
        <w:tc>
          <w:tcPr>
            <w:tcW w:w="3402" w:type="dxa"/>
          </w:tcPr>
          <w:p w14:paraId="00000420" w14:textId="77777777" w:rsidR="003F0D2B" w:rsidRDefault="00FE47FD">
            <w:pPr>
              <w:pBdr>
                <w:top w:val="nil"/>
                <w:left w:val="nil"/>
                <w:bottom w:val="nil"/>
                <w:right w:val="nil"/>
                <w:between w:val="nil"/>
              </w:pBdr>
              <w:spacing w:line="248" w:lineRule="auto"/>
              <w:ind w:left="69"/>
              <w:rPr>
                <w:color w:val="000000"/>
              </w:rPr>
            </w:pPr>
            <w:r>
              <w:rPr>
                <w:color w:val="000000"/>
              </w:rPr>
              <w:t>MSC IDs associated with the action</w:t>
            </w:r>
          </w:p>
        </w:tc>
        <w:tc>
          <w:tcPr>
            <w:tcW w:w="9551" w:type="dxa"/>
          </w:tcPr>
          <w:p w14:paraId="00000421" w14:textId="77777777" w:rsidR="003F0D2B" w:rsidRDefault="00FE47FD">
            <w:pPr>
              <w:pBdr>
                <w:top w:val="nil"/>
                <w:left w:val="nil"/>
                <w:bottom w:val="nil"/>
                <w:right w:val="nil"/>
                <w:between w:val="nil"/>
              </w:pBdr>
              <w:spacing w:line="248" w:lineRule="auto"/>
              <w:ind w:left="69"/>
              <w:rPr>
                <w:color w:val="000000"/>
              </w:rPr>
            </w:pPr>
            <w:r>
              <w:rPr>
                <w:color w:val="000000"/>
              </w:rPr>
              <w:t>3.2.4 Management Performance Evaluation</w:t>
            </w:r>
          </w:p>
        </w:tc>
      </w:tr>
    </w:tbl>
    <w:p w14:paraId="00000422" w14:textId="77777777" w:rsidR="003F0D2B" w:rsidRDefault="003F0D2B">
      <w:pPr>
        <w:spacing w:line="248" w:lineRule="auto"/>
      </w:pPr>
    </w:p>
    <w:tbl>
      <w:tblPr>
        <w:tblStyle w:val="aff7"/>
        <w:tblW w:w="13041"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7"/>
        <w:gridCol w:w="1808"/>
        <w:gridCol w:w="1866"/>
        <w:gridCol w:w="1943"/>
        <w:gridCol w:w="1474"/>
        <w:gridCol w:w="1732"/>
        <w:gridCol w:w="2561"/>
      </w:tblGrid>
      <w:tr w:rsidR="003F0D2B" w14:paraId="1704E241" w14:textId="77777777" w:rsidTr="002B2150">
        <w:trPr>
          <w:trHeight w:val="648"/>
        </w:trPr>
        <w:tc>
          <w:tcPr>
            <w:tcW w:w="165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423" w14:textId="77777777" w:rsidR="003F0D2B" w:rsidRDefault="00FE47FD">
            <w:pPr>
              <w:rPr>
                <w:b/>
                <w:sz w:val="20"/>
                <w:szCs w:val="20"/>
              </w:rPr>
            </w:pPr>
            <w:r>
              <w:rPr>
                <w:b/>
                <w:sz w:val="20"/>
                <w:szCs w:val="20"/>
              </w:rPr>
              <w:t>Action</w:t>
            </w:r>
          </w:p>
        </w:tc>
        <w:tc>
          <w:tcPr>
            <w:tcW w:w="180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424" w14:textId="77777777" w:rsidR="003F0D2B" w:rsidRDefault="00FE47FD">
            <w:pPr>
              <w:rPr>
                <w:b/>
                <w:sz w:val="20"/>
                <w:szCs w:val="20"/>
              </w:rPr>
            </w:pPr>
            <w:r>
              <w:rPr>
                <w:b/>
                <w:sz w:val="20"/>
                <w:szCs w:val="20"/>
              </w:rPr>
              <w:t>Tasks/ Milestones</w:t>
            </w:r>
          </w:p>
        </w:tc>
        <w:tc>
          <w:tcPr>
            <w:tcW w:w="1866"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425" w14:textId="77777777" w:rsidR="003F0D2B" w:rsidRDefault="00FE47FD">
            <w:pPr>
              <w:rPr>
                <w:b/>
                <w:sz w:val="20"/>
                <w:szCs w:val="20"/>
              </w:rPr>
            </w:pPr>
            <w:r>
              <w:rPr>
                <w:b/>
                <w:sz w:val="20"/>
                <w:szCs w:val="20"/>
              </w:rPr>
              <w:t>Responsible (lead)</w:t>
            </w:r>
          </w:p>
        </w:tc>
        <w:tc>
          <w:tcPr>
            <w:tcW w:w="194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426" w14:textId="77777777" w:rsidR="003F0D2B" w:rsidRDefault="00FE47FD">
            <w:pPr>
              <w:rPr>
                <w:b/>
                <w:sz w:val="20"/>
                <w:szCs w:val="20"/>
              </w:rPr>
            </w:pPr>
            <w:r>
              <w:rPr>
                <w:b/>
                <w:sz w:val="20"/>
                <w:szCs w:val="20"/>
              </w:rPr>
              <w:t>Responsible (supporting role)</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427" w14:textId="77777777" w:rsidR="003F0D2B" w:rsidRDefault="00FE47FD">
            <w:pPr>
              <w:rPr>
                <w:b/>
                <w:sz w:val="20"/>
                <w:szCs w:val="20"/>
              </w:rPr>
            </w:pPr>
            <w:r>
              <w:rPr>
                <w:b/>
                <w:sz w:val="20"/>
                <w:szCs w:val="20"/>
              </w:rPr>
              <w:t>Starting date</w:t>
            </w:r>
          </w:p>
        </w:tc>
        <w:tc>
          <w:tcPr>
            <w:tcW w:w="173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428" w14:textId="77777777" w:rsidR="003F0D2B" w:rsidRDefault="00FE47FD">
            <w:pPr>
              <w:rPr>
                <w:b/>
                <w:sz w:val="20"/>
                <w:szCs w:val="20"/>
              </w:rPr>
            </w:pPr>
            <w:r>
              <w:rPr>
                <w:b/>
                <w:sz w:val="20"/>
                <w:szCs w:val="20"/>
              </w:rPr>
              <w:t>Expected completion date</w:t>
            </w:r>
          </w:p>
        </w:tc>
        <w:tc>
          <w:tcPr>
            <w:tcW w:w="256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429" w14:textId="77777777" w:rsidR="003F0D2B" w:rsidRDefault="00FE47FD">
            <w:pPr>
              <w:rPr>
                <w:b/>
                <w:sz w:val="20"/>
                <w:szCs w:val="20"/>
              </w:rPr>
            </w:pPr>
            <w:r>
              <w:rPr>
                <w:b/>
                <w:sz w:val="20"/>
                <w:szCs w:val="20"/>
              </w:rPr>
              <w:t>Evidence of completion / results</w:t>
            </w:r>
          </w:p>
        </w:tc>
      </w:tr>
      <w:tr w:rsidR="003F0D2B" w14:paraId="3168A3F7" w14:textId="77777777" w:rsidTr="002B2150">
        <w:trPr>
          <w:trHeight w:val="1340"/>
        </w:trPr>
        <w:tc>
          <w:tcPr>
            <w:tcW w:w="1657"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000042A" w14:textId="77777777" w:rsidR="003F0D2B" w:rsidRDefault="00FE47FD">
            <w:pPr>
              <w:rPr>
                <w:sz w:val="20"/>
                <w:szCs w:val="20"/>
                <w:highlight w:val="yellow"/>
              </w:rPr>
            </w:pPr>
            <w:r>
              <w:rPr>
                <w:sz w:val="20"/>
                <w:szCs w:val="20"/>
              </w:rPr>
              <w:lastRenderedPageBreak/>
              <w:t>3.2.4 Management performance evaluation</w:t>
            </w:r>
          </w:p>
        </w:tc>
        <w:tc>
          <w:tcPr>
            <w:tcW w:w="180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000042B" w14:textId="77777777" w:rsidR="003F0D2B" w:rsidRDefault="00FE47FD">
            <w:pPr>
              <w:pBdr>
                <w:top w:val="nil"/>
                <w:left w:val="nil"/>
                <w:bottom w:val="nil"/>
                <w:right w:val="nil"/>
                <w:between w:val="nil"/>
              </w:pBdr>
              <w:spacing w:before="1"/>
              <w:ind w:left="72" w:right="61"/>
              <w:rPr>
                <w:color w:val="000000"/>
                <w:sz w:val="20"/>
                <w:szCs w:val="20"/>
              </w:rPr>
            </w:pPr>
            <w:r>
              <w:rPr>
                <w:color w:val="000000"/>
                <w:sz w:val="20"/>
                <w:szCs w:val="20"/>
              </w:rPr>
              <w:t>Milestone 67: Design and implement an internal audit system to monitor and evaluate the performance of the specific</w:t>
            </w:r>
          </w:p>
          <w:p w14:paraId="0000042C" w14:textId="77777777" w:rsidR="003F0D2B" w:rsidRDefault="00FE47FD">
            <w:pPr>
              <w:rPr>
                <w:sz w:val="20"/>
                <w:szCs w:val="20"/>
                <w:highlight w:val="yellow"/>
              </w:rPr>
            </w:pPr>
            <w:r>
              <w:rPr>
                <w:sz w:val="20"/>
                <w:szCs w:val="20"/>
              </w:rPr>
              <w:t>fishery management system.</w:t>
            </w:r>
          </w:p>
        </w:tc>
        <w:tc>
          <w:tcPr>
            <w:tcW w:w="186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000042E" w14:textId="77777777" w:rsidR="003F0D2B" w:rsidRDefault="00FE47FD">
            <w:pPr>
              <w:rPr>
                <w:sz w:val="20"/>
                <w:szCs w:val="20"/>
                <w:highlight w:val="yellow"/>
              </w:rPr>
            </w:pPr>
            <w:r>
              <w:rPr>
                <w:sz w:val="20"/>
                <w:szCs w:val="20"/>
              </w:rPr>
              <w:t>PRODUCE</w:t>
            </w:r>
          </w:p>
        </w:tc>
        <w:tc>
          <w:tcPr>
            <w:tcW w:w="194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000042F" w14:textId="77777777" w:rsidR="003F0D2B" w:rsidRDefault="003F0D2B">
            <w:pPr>
              <w:rPr>
                <w:sz w:val="20"/>
                <w:szCs w:val="20"/>
                <w:highlight w:val="yellow"/>
              </w:rPr>
            </w:pP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430" w14:textId="77777777" w:rsidR="003F0D2B" w:rsidRPr="002B2150" w:rsidRDefault="003F0D2B">
            <w:pPr>
              <w:rPr>
                <w:b/>
                <w:bCs/>
                <w:sz w:val="20"/>
                <w:szCs w:val="20"/>
                <w:highlight w:val="yellow"/>
              </w:rPr>
            </w:pPr>
          </w:p>
        </w:tc>
        <w:tc>
          <w:tcPr>
            <w:tcW w:w="173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431" w14:textId="77777777" w:rsidR="003F0D2B" w:rsidRPr="002B2150" w:rsidRDefault="00FE47FD">
            <w:pPr>
              <w:rPr>
                <w:b/>
                <w:bCs/>
                <w:sz w:val="20"/>
                <w:szCs w:val="20"/>
              </w:rPr>
            </w:pPr>
            <w:r w:rsidRPr="002B2150">
              <w:rPr>
                <w:b/>
                <w:bCs/>
                <w:sz w:val="20"/>
                <w:szCs w:val="20"/>
              </w:rPr>
              <w:t>COMPLETED (2024)</w:t>
            </w:r>
          </w:p>
        </w:tc>
        <w:tc>
          <w:tcPr>
            <w:tcW w:w="256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432" w14:textId="77777777" w:rsidR="003F0D2B" w:rsidRDefault="00FE47FD">
            <w:pPr>
              <w:rPr>
                <w:sz w:val="20"/>
                <w:szCs w:val="20"/>
                <w:highlight w:val="yellow"/>
              </w:rPr>
            </w:pPr>
            <w:r>
              <w:rPr>
                <w:sz w:val="20"/>
                <w:szCs w:val="20"/>
              </w:rPr>
              <w:t>Final report on compliance with the mahi-mahi ROP published by the Monitoring and Evaluation Department.</w:t>
            </w:r>
          </w:p>
        </w:tc>
      </w:tr>
      <w:tr w:rsidR="003F0D2B" w14:paraId="16671818" w14:textId="77777777" w:rsidTr="002B2150">
        <w:trPr>
          <w:trHeight w:val="1340"/>
        </w:trPr>
        <w:tc>
          <w:tcPr>
            <w:tcW w:w="165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0000433" w14:textId="77777777" w:rsidR="003F0D2B" w:rsidRDefault="003F0D2B">
            <w:pPr>
              <w:pBdr>
                <w:top w:val="nil"/>
                <w:left w:val="nil"/>
                <w:bottom w:val="nil"/>
                <w:right w:val="nil"/>
                <w:between w:val="nil"/>
              </w:pBdr>
              <w:spacing w:line="276" w:lineRule="auto"/>
              <w:rPr>
                <w:sz w:val="20"/>
                <w:szCs w:val="20"/>
                <w:highlight w:val="yellow"/>
              </w:rPr>
            </w:pPr>
          </w:p>
        </w:tc>
        <w:tc>
          <w:tcPr>
            <w:tcW w:w="1808" w:type="dxa"/>
            <w:tcMar>
              <w:top w:w="40" w:type="dxa"/>
              <w:left w:w="40" w:type="dxa"/>
              <w:bottom w:w="40" w:type="dxa"/>
              <w:right w:w="40" w:type="dxa"/>
            </w:tcMar>
          </w:tcPr>
          <w:p w14:paraId="00000434" w14:textId="77777777" w:rsidR="003F0D2B" w:rsidRDefault="00FE47FD">
            <w:pPr>
              <w:pBdr>
                <w:top w:val="nil"/>
                <w:left w:val="nil"/>
                <w:bottom w:val="nil"/>
                <w:right w:val="nil"/>
                <w:between w:val="nil"/>
              </w:pBdr>
              <w:spacing w:before="1"/>
              <w:ind w:left="72" w:right="61"/>
              <w:rPr>
                <w:color w:val="000000"/>
                <w:sz w:val="20"/>
                <w:szCs w:val="20"/>
              </w:rPr>
            </w:pPr>
            <w:r>
              <w:rPr>
                <w:color w:val="000000"/>
                <w:sz w:val="20"/>
                <w:szCs w:val="20"/>
              </w:rPr>
              <w:t>Milestone 68: Design an external review cycle to monitor and evaluate the performance of the fishery-specific</w:t>
            </w:r>
          </w:p>
          <w:p w14:paraId="00000435" w14:textId="77777777" w:rsidR="003F0D2B" w:rsidRDefault="00FE47FD">
            <w:pPr>
              <w:rPr>
                <w:sz w:val="20"/>
                <w:szCs w:val="20"/>
                <w:highlight w:val="yellow"/>
              </w:rPr>
            </w:pPr>
            <w:r>
              <w:rPr>
                <w:sz w:val="20"/>
                <w:szCs w:val="20"/>
              </w:rPr>
              <w:t>management system.</w:t>
            </w:r>
          </w:p>
        </w:tc>
        <w:tc>
          <w:tcPr>
            <w:tcW w:w="1866" w:type="dxa"/>
            <w:tcMar>
              <w:top w:w="40" w:type="dxa"/>
              <w:left w:w="40" w:type="dxa"/>
              <w:bottom w:w="40" w:type="dxa"/>
              <w:right w:w="40" w:type="dxa"/>
            </w:tcMar>
          </w:tcPr>
          <w:p w14:paraId="00000437" w14:textId="77777777" w:rsidR="003F0D2B" w:rsidRDefault="00FE47FD">
            <w:pPr>
              <w:rPr>
                <w:sz w:val="20"/>
                <w:szCs w:val="20"/>
                <w:highlight w:val="yellow"/>
              </w:rPr>
            </w:pPr>
            <w:r>
              <w:rPr>
                <w:sz w:val="20"/>
                <w:szCs w:val="20"/>
              </w:rPr>
              <w:t>PRODUCE</w:t>
            </w:r>
          </w:p>
        </w:tc>
        <w:tc>
          <w:tcPr>
            <w:tcW w:w="1943" w:type="dxa"/>
            <w:tcMar>
              <w:top w:w="40" w:type="dxa"/>
              <w:left w:w="40" w:type="dxa"/>
              <w:bottom w:w="40" w:type="dxa"/>
              <w:right w:w="40" w:type="dxa"/>
            </w:tcMar>
          </w:tcPr>
          <w:p w14:paraId="00000438" w14:textId="77777777" w:rsidR="003F0D2B" w:rsidRDefault="003F0D2B">
            <w:pPr>
              <w:rPr>
                <w:sz w:val="20"/>
                <w:szCs w:val="20"/>
                <w:highlight w:val="yellow"/>
              </w:rPr>
            </w:pPr>
          </w:p>
        </w:tc>
        <w:tc>
          <w:tcPr>
            <w:tcW w:w="1474" w:type="dxa"/>
            <w:tcMar>
              <w:top w:w="40" w:type="dxa"/>
              <w:left w:w="40" w:type="dxa"/>
              <w:bottom w:w="40" w:type="dxa"/>
              <w:right w:w="40" w:type="dxa"/>
            </w:tcMar>
          </w:tcPr>
          <w:p w14:paraId="0000043A" w14:textId="4B99B06C" w:rsidR="003F0D2B" w:rsidRPr="002B2150" w:rsidRDefault="00FE47FD">
            <w:pPr>
              <w:rPr>
                <w:b/>
                <w:bCs/>
                <w:sz w:val="20"/>
                <w:szCs w:val="20"/>
                <w:highlight w:val="yellow"/>
              </w:rPr>
            </w:pPr>
            <w:r w:rsidRPr="002B2150">
              <w:rPr>
                <w:b/>
                <w:bCs/>
                <w:sz w:val="20"/>
                <w:szCs w:val="20"/>
              </w:rPr>
              <w:t>Jul</w:t>
            </w:r>
            <w:r w:rsidR="00F45D95" w:rsidRPr="002B2150">
              <w:rPr>
                <w:b/>
                <w:bCs/>
                <w:sz w:val="20"/>
                <w:szCs w:val="20"/>
              </w:rPr>
              <w:t>y</w:t>
            </w:r>
            <w:r w:rsidRPr="002B2150">
              <w:rPr>
                <w:b/>
                <w:bCs/>
                <w:sz w:val="20"/>
                <w:szCs w:val="20"/>
              </w:rPr>
              <w:t>, 2021</w:t>
            </w:r>
          </w:p>
        </w:tc>
        <w:tc>
          <w:tcPr>
            <w:tcW w:w="1732" w:type="dxa"/>
            <w:tcMar>
              <w:top w:w="40" w:type="dxa"/>
              <w:left w:w="40" w:type="dxa"/>
              <w:bottom w:w="40" w:type="dxa"/>
              <w:right w:w="40" w:type="dxa"/>
            </w:tcMar>
          </w:tcPr>
          <w:p w14:paraId="0000043C" w14:textId="0A68F2F2" w:rsidR="003F0D2B" w:rsidRPr="002B2150" w:rsidRDefault="00FE47FD">
            <w:pPr>
              <w:rPr>
                <w:b/>
                <w:bCs/>
                <w:sz w:val="20"/>
                <w:szCs w:val="20"/>
                <w:highlight w:val="yellow"/>
              </w:rPr>
            </w:pPr>
            <w:r w:rsidRPr="002B2150">
              <w:rPr>
                <w:b/>
                <w:bCs/>
                <w:sz w:val="20"/>
                <w:szCs w:val="20"/>
              </w:rPr>
              <w:t>Dec</w:t>
            </w:r>
            <w:r w:rsidR="00F45D95" w:rsidRPr="002B2150">
              <w:rPr>
                <w:b/>
                <w:bCs/>
                <w:sz w:val="20"/>
                <w:szCs w:val="20"/>
              </w:rPr>
              <w:t>ember</w:t>
            </w:r>
            <w:r w:rsidRPr="002B2150">
              <w:rPr>
                <w:b/>
                <w:bCs/>
                <w:sz w:val="20"/>
                <w:szCs w:val="20"/>
              </w:rPr>
              <w:t>, 2026</w:t>
            </w:r>
          </w:p>
        </w:tc>
        <w:tc>
          <w:tcPr>
            <w:tcW w:w="256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43D" w14:textId="77777777" w:rsidR="003F0D2B" w:rsidRDefault="00FE47FD">
            <w:pPr>
              <w:rPr>
                <w:sz w:val="20"/>
                <w:szCs w:val="20"/>
              </w:rPr>
            </w:pPr>
            <w:r>
              <w:rPr>
                <w:sz w:val="20"/>
                <w:szCs w:val="20"/>
              </w:rPr>
              <w:t>Technical reports</w:t>
            </w:r>
          </w:p>
          <w:p w14:paraId="0000043E" w14:textId="77777777" w:rsidR="003F0D2B" w:rsidRDefault="00FE47FD">
            <w:pPr>
              <w:rPr>
                <w:sz w:val="20"/>
                <w:szCs w:val="20"/>
                <w:highlight w:val="yellow"/>
              </w:rPr>
            </w:pPr>
            <w:r>
              <w:rPr>
                <w:sz w:val="20"/>
                <w:szCs w:val="20"/>
              </w:rPr>
              <w:t>Meeting minutes</w:t>
            </w:r>
          </w:p>
        </w:tc>
      </w:tr>
      <w:tr w:rsidR="003F0D2B" w14:paraId="0C1410A3" w14:textId="77777777" w:rsidTr="002B2150">
        <w:trPr>
          <w:trHeight w:val="1340"/>
        </w:trPr>
        <w:tc>
          <w:tcPr>
            <w:tcW w:w="1657" w:type="dxa"/>
            <w:vMerge/>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000043F" w14:textId="77777777" w:rsidR="003F0D2B" w:rsidRDefault="003F0D2B">
            <w:pPr>
              <w:pBdr>
                <w:top w:val="nil"/>
                <w:left w:val="nil"/>
                <w:bottom w:val="nil"/>
                <w:right w:val="nil"/>
                <w:between w:val="nil"/>
              </w:pBdr>
              <w:spacing w:line="276" w:lineRule="auto"/>
              <w:rPr>
                <w:sz w:val="20"/>
                <w:szCs w:val="20"/>
                <w:highlight w:val="yellow"/>
              </w:rPr>
            </w:pPr>
          </w:p>
        </w:tc>
        <w:tc>
          <w:tcPr>
            <w:tcW w:w="1808" w:type="dxa"/>
            <w:tcMar>
              <w:top w:w="40" w:type="dxa"/>
              <w:left w:w="40" w:type="dxa"/>
              <w:bottom w:w="40" w:type="dxa"/>
              <w:right w:w="40" w:type="dxa"/>
            </w:tcMar>
          </w:tcPr>
          <w:p w14:paraId="00000440" w14:textId="77777777" w:rsidR="003F0D2B" w:rsidRDefault="00FE47FD">
            <w:pPr>
              <w:rPr>
                <w:sz w:val="20"/>
                <w:szCs w:val="20"/>
                <w:highlight w:val="yellow"/>
              </w:rPr>
            </w:pPr>
            <w:r>
              <w:rPr>
                <w:sz w:val="20"/>
                <w:szCs w:val="20"/>
              </w:rPr>
              <w:t>Milestone 69: Implement a two-year external review cycle to monitor and evaluate the performance of the fishery- specific management system.</w:t>
            </w:r>
          </w:p>
        </w:tc>
        <w:tc>
          <w:tcPr>
            <w:tcW w:w="1866" w:type="dxa"/>
            <w:tcMar>
              <w:top w:w="40" w:type="dxa"/>
              <w:left w:w="40" w:type="dxa"/>
              <w:bottom w:w="40" w:type="dxa"/>
              <w:right w:w="40" w:type="dxa"/>
            </w:tcMar>
          </w:tcPr>
          <w:p w14:paraId="00000442" w14:textId="77777777" w:rsidR="003F0D2B" w:rsidRDefault="00FE47FD">
            <w:pPr>
              <w:rPr>
                <w:sz w:val="20"/>
                <w:szCs w:val="20"/>
                <w:highlight w:val="yellow"/>
              </w:rPr>
            </w:pPr>
            <w:r>
              <w:rPr>
                <w:sz w:val="20"/>
                <w:szCs w:val="20"/>
              </w:rPr>
              <w:t>PRODUCE</w:t>
            </w:r>
          </w:p>
        </w:tc>
        <w:tc>
          <w:tcPr>
            <w:tcW w:w="1943" w:type="dxa"/>
            <w:tcMar>
              <w:top w:w="40" w:type="dxa"/>
              <w:left w:w="40" w:type="dxa"/>
              <w:bottom w:w="40" w:type="dxa"/>
              <w:right w:w="40" w:type="dxa"/>
            </w:tcMar>
          </w:tcPr>
          <w:p w14:paraId="00000443" w14:textId="77777777" w:rsidR="003F0D2B" w:rsidRDefault="003F0D2B">
            <w:pPr>
              <w:rPr>
                <w:sz w:val="20"/>
                <w:szCs w:val="20"/>
                <w:highlight w:val="yellow"/>
              </w:rPr>
            </w:pPr>
          </w:p>
        </w:tc>
        <w:tc>
          <w:tcPr>
            <w:tcW w:w="1474" w:type="dxa"/>
            <w:tcMar>
              <w:top w:w="40" w:type="dxa"/>
              <w:left w:w="40" w:type="dxa"/>
              <w:bottom w:w="40" w:type="dxa"/>
              <w:right w:w="40" w:type="dxa"/>
            </w:tcMar>
          </w:tcPr>
          <w:p w14:paraId="00000445" w14:textId="6ACC1222" w:rsidR="003F0D2B" w:rsidRPr="002B2150" w:rsidRDefault="00FE47FD">
            <w:pPr>
              <w:rPr>
                <w:b/>
                <w:bCs/>
                <w:sz w:val="20"/>
                <w:szCs w:val="20"/>
                <w:highlight w:val="yellow"/>
              </w:rPr>
            </w:pPr>
            <w:r w:rsidRPr="002B2150">
              <w:rPr>
                <w:b/>
                <w:bCs/>
                <w:sz w:val="20"/>
                <w:szCs w:val="20"/>
              </w:rPr>
              <w:t>Dec</w:t>
            </w:r>
            <w:r w:rsidR="00F45D95" w:rsidRPr="002B2150">
              <w:rPr>
                <w:b/>
                <w:bCs/>
                <w:sz w:val="20"/>
                <w:szCs w:val="20"/>
              </w:rPr>
              <w:t>ember</w:t>
            </w:r>
            <w:r w:rsidRPr="002B2150">
              <w:rPr>
                <w:b/>
                <w:bCs/>
                <w:sz w:val="20"/>
                <w:szCs w:val="20"/>
              </w:rPr>
              <w:t>, 2021</w:t>
            </w:r>
          </w:p>
        </w:tc>
        <w:tc>
          <w:tcPr>
            <w:tcW w:w="1732" w:type="dxa"/>
            <w:tcMar>
              <w:top w:w="40" w:type="dxa"/>
              <w:left w:w="40" w:type="dxa"/>
              <w:bottom w:w="40" w:type="dxa"/>
              <w:right w:w="40" w:type="dxa"/>
            </w:tcMar>
          </w:tcPr>
          <w:p w14:paraId="00000447" w14:textId="17AB4F40" w:rsidR="003F0D2B" w:rsidRPr="002B2150" w:rsidRDefault="00FE47FD">
            <w:pPr>
              <w:rPr>
                <w:b/>
                <w:bCs/>
                <w:sz w:val="20"/>
                <w:szCs w:val="20"/>
                <w:highlight w:val="yellow"/>
              </w:rPr>
            </w:pPr>
            <w:r w:rsidRPr="002B2150">
              <w:rPr>
                <w:b/>
                <w:bCs/>
                <w:sz w:val="20"/>
                <w:szCs w:val="20"/>
              </w:rPr>
              <w:t>Dec</w:t>
            </w:r>
            <w:r w:rsidR="00F45D95" w:rsidRPr="002B2150">
              <w:rPr>
                <w:b/>
                <w:bCs/>
                <w:sz w:val="20"/>
                <w:szCs w:val="20"/>
              </w:rPr>
              <w:t>ember</w:t>
            </w:r>
            <w:r w:rsidRPr="002B2150">
              <w:rPr>
                <w:b/>
                <w:bCs/>
                <w:sz w:val="20"/>
                <w:szCs w:val="20"/>
              </w:rPr>
              <w:t>, 2027</w:t>
            </w:r>
          </w:p>
        </w:tc>
        <w:tc>
          <w:tcPr>
            <w:tcW w:w="256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0000448" w14:textId="77777777" w:rsidR="003F0D2B" w:rsidRDefault="00FE47FD">
            <w:pPr>
              <w:rPr>
                <w:sz w:val="20"/>
                <w:szCs w:val="20"/>
              </w:rPr>
            </w:pPr>
            <w:r>
              <w:rPr>
                <w:sz w:val="20"/>
                <w:szCs w:val="20"/>
              </w:rPr>
              <w:t>Technical reports</w:t>
            </w:r>
          </w:p>
          <w:p w14:paraId="00000449" w14:textId="77777777" w:rsidR="003F0D2B" w:rsidRDefault="00FE47FD">
            <w:pPr>
              <w:rPr>
                <w:sz w:val="20"/>
                <w:szCs w:val="20"/>
                <w:highlight w:val="yellow"/>
              </w:rPr>
            </w:pPr>
            <w:r>
              <w:rPr>
                <w:sz w:val="20"/>
                <w:szCs w:val="20"/>
              </w:rPr>
              <w:t>Meeting minutes</w:t>
            </w:r>
          </w:p>
        </w:tc>
      </w:tr>
    </w:tbl>
    <w:p w14:paraId="0000044C" w14:textId="77777777" w:rsidR="003F0D2B" w:rsidRDefault="003F0D2B" w:rsidP="00E3350C"/>
    <w:sectPr w:rsidR="003F0D2B">
      <w:pgSz w:w="15840" w:h="12240" w:orient="landscape"/>
      <w:pgMar w:top="700" w:right="1320" w:bottom="280" w:left="132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9" w:author="Goyert, Wendy" w:date="2024-12-10T13:30:00Z" w:initials="WG">
    <w:p w14:paraId="6FDA2B3E" w14:textId="77777777" w:rsidR="008E2B1F" w:rsidRDefault="008E2B1F" w:rsidP="008E2B1F">
      <w:pPr>
        <w:pStyle w:val="Textocomentario"/>
      </w:pPr>
      <w:r>
        <w:rPr>
          <w:rStyle w:val="Refdecomentario"/>
        </w:rPr>
        <w:annotationRef/>
      </w:r>
      <w:r>
        <w:t>No creo que fue completado en Julio 2023, pero pueden confirmar, @Gilary y @Ally?</w:t>
      </w:r>
    </w:p>
  </w:comment>
  <w:comment w:id="7" w:author="Goyert, Wendy" w:date="2024-12-10T13:27:00Z" w:initials="WG">
    <w:p w14:paraId="5FEED114" w14:textId="02B04EE4" w:rsidR="008E2B1F" w:rsidRDefault="008E2B1F" w:rsidP="008E2B1F">
      <w:pPr>
        <w:pStyle w:val="Textocomentario"/>
      </w:pPr>
      <w:r>
        <w:rPr>
          <w:rStyle w:val="Refdecomentario"/>
        </w:rPr>
        <w:annotationRef/>
      </w:r>
      <w:r>
        <w:t>En el plan de trabajo de 2021, dice aqui: “However, it is recommended that a finished analysis (M72) be made available to users, where the necessary procedures are systematized to comply with what is required for both indicators 3.1.1. Legal or customary framework and 3.1.2 Consultations, roles and responsibilities.</w:t>
      </w:r>
    </w:p>
    <w:p w14:paraId="67D7DF47" w14:textId="77777777" w:rsidR="008E2B1F" w:rsidRDefault="008E2B1F" w:rsidP="008E2B1F">
      <w:pPr>
        <w:pStyle w:val="Textocomentario"/>
      </w:pPr>
      <w:r>
        <w:t>If, after this analysis, doubts remain regarding these indicators, the necessary corrective actions must be generated.”</w:t>
      </w:r>
    </w:p>
    <w:p w14:paraId="5F9DA006" w14:textId="77777777" w:rsidR="008E2B1F" w:rsidRDefault="008E2B1F" w:rsidP="008E2B1F">
      <w:pPr>
        <w:pStyle w:val="Textocomentario"/>
      </w:pPr>
    </w:p>
    <w:p w14:paraId="749BBB23" w14:textId="77777777" w:rsidR="008E2B1F" w:rsidRDefault="008E2B1F" w:rsidP="008E2B1F">
      <w:pPr>
        <w:pStyle w:val="Textocomentario"/>
      </w:pPr>
      <w:r>
        <w:t>No creo que esto fue completado, verdad? Luis - dijiste que no tienes evidencia para esto. Entonces, yo creo que debemos dejar este hito aquí, no? Que opinan @Gilary y @Ally?</w:t>
      </w:r>
    </w:p>
  </w:comment>
  <w:comment w:id="8" w:author="Goyert, Wendy" w:date="2024-12-13T13:37:00Z" w:initials="WG">
    <w:p w14:paraId="1004A057" w14:textId="77777777" w:rsidR="009462F3" w:rsidRDefault="009462F3" w:rsidP="009462F3">
      <w:pPr>
        <w:pStyle w:val="Textocomentario"/>
      </w:pPr>
      <w:r>
        <w:rPr>
          <w:rStyle w:val="Refdecomentario"/>
        </w:rPr>
        <w:annotationRef/>
      </w:r>
      <w:r>
        <w:t xml:space="preserve">OK, por la explicación de Ally, esta accion sí está completada.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FDA2B3E" w15:done="1"/>
  <w15:commentEx w15:paraId="749BBB23" w15:done="1"/>
  <w15:commentEx w15:paraId="1004A057" w15:paraIdParent="749BBB2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6F0D44E" w16cex:dateUtc="2024-12-10T18:30:00Z"/>
  <w16cex:commentExtensible w16cex:durableId="20CC5E53" w16cex:dateUtc="2024-12-10T18:27:00Z"/>
  <w16cex:commentExtensible w16cex:durableId="6D21EAA5" w16cex:dateUtc="2024-12-13T18: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FDA2B3E" w16cid:durableId="26F0D44E"/>
  <w16cid:commentId w16cid:paraId="749BBB23" w16cid:durableId="20CC5E53"/>
  <w16cid:commentId w16cid:paraId="1004A057" w16cid:durableId="6D21EAA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7472E6" w14:textId="77777777" w:rsidR="00E85147" w:rsidRDefault="00E85147" w:rsidP="00A25C31">
      <w:r>
        <w:separator/>
      </w:r>
    </w:p>
  </w:endnote>
  <w:endnote w:type="continuationSeparator" w:id="0">
    <w:p w14:paraId="37FF0785" w14:textId="77777777" w:rsidR="00E85147" w:rsidRDefault="00E85147" w:rsidP="00A25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CDADDE58-DEDC-4C3E-8AA3-24FF24025A91}"/>
    <w:embedBold r:id="rId2" w:fontKey="{40AD9AFE-A0BC-40D4-AA1A-24C53EDFFCDF}"/>
    <w:embedItalic r:id="rId3" w:fontKey="{AC8759AB-2B15-4DF8-ABEA-1F568939E067}"/>
    <w:embedBoldItalic r:id="rId4" w:fontKey="{8D775B80-B4D9-4EE0-A7B8-A864465251B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5" w:fontKey="{775CA97F-021B-4D5C-86DA-A943B8F18669}"/>
  </w:font>
  <w:font w:name="Georgia">
    <w:panose1 w:val="02040502050405020303"/>
    <w:charset w:val="00"/>
    <w:family w:val="roman"/>
    <w:pitch w:val="variable"/>
    <w:sig w:usb0="00000287" w:usb1="00000000" w:usb2="00000000" w:usb3="00000000" w:csb0="0000009F" w:csb1="00000000"/>
    <w:embedRegular r:id="rId6" w:fontKey="{BEBE4BD0-A0FA-4514-BA0C-A0B1D6004AE4}"/>
    <w:embedItalic r:id="rId7" w:fontKey="{E98E9AC5-C231-4BF1-AE52-514DF8FFFA7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6EC7802E-883C-4B73-8A52-6C8AE13273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958454"/>
      <w:docPartObj>
        <w:docPartGallery w:val="Page Numbers (Bottom of Page)"/>
        <w:docPartUnique/>
      </w:docPartObj>
    </w:sdtPr>
    <w:sdtEndPr>
      <w:rPr>
        <w:noProof/>
      </w:rPr>
    </w:sdtEndPr>
    <w:sdtContent>
      <w:p w14:paraId="52509813" w14:textId="15B54756" w:rsidR="00A25C31" w:rsidRDefault="00A25C31">
        <w:pPr>
          <w:pStyle w:val="Piedepgina"/>
          <w:jc w:val="right"/>
        </w:pPr>
        <w:r>
          <w:fldChar w:fldCharType="begin"/>
        </w:r>
        <w:r>
          <w:instrText xml:space="preserve"> PAGE   \* MERGEFORMAT </w:instrText>
        </w:r>
        <w:r>
          <w:fldChar w:fldCharType="separate"/>
        </w:r>
        <w:r>
          <w:rPr>
            <w:noProof/>
          </w:rPr>
          <w:t>2</w:t>
        </w:r>
        <w:r>
          <w:rPr>
            <w:noProof/>
          </w:rPr>
          <w:fldChar w:fldCharType="end"/>
        </w:r>
      </w:p>
    </w:sdtContent>
  </w:sdt>
  <w:p w14:paraId="2C600E5E" w14:textId="77777777" w:rsidR="00A25C31" w:rsidRDefault="00A25C3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98B8A4" w14:textId="77777777" w:rsidR="00E85147" w:rsidRDefault="00E85147" w:rsidP="00A25C31">
      <w:r>
        <w:separator/>
      </w:r>
    </w:p>
  </w:footnote>
  <w:footnote w:type="continuationSeparator" w:id="0">
    <w:p w14:paraId="6B69C016" w14:textId="77777777" w:rsidR="00E85147" w:rsidRDefault="00E85147" w:rsidP="00A25C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8155F"/>
    <w:multiLevelType w:val="multilevel"/>
    <w:tmpl w:val="FEF6BC92"/>
    <w:lvl w:ilvl="0">
      <w:start w:val="1"/>
      <w:numFmt w:val="decimal"/>
      <w:lvlText w:val="%1)"/>
      <w:lvlJc w:val="left"/>
      <w:pPr>
        <w:ind w:left="2579" w:hanging="231"/>
      </w:pPr>
      <w:rPr>
        <w:rFonts w:ascii="Calibri" w:eastAsia="Calibri" w:hAnsi="Calibri" w:cs="Calibri"/>
        <w:b w:val="0"/>
        <w:i w:val="0"/>
        <w:sz w:val="22"/>
        <w:szCs w:val="22"/>
      </w:rPr>
    </w:lvl>
    <w:lvl w:ilvl="1">
      <w:numFmt w:val="bullet"/>
      <w:lvlText w:val="•"/>
      <w:lvlJc w:val="left"/>
      <w:pPr>
        <w:ind w:left="3504" w:hanging="231"/>
      </w:pPr>
    </w:lvl>
    <w:lvl w:ilvl="2">
      <w:numFmt w:val="bullet"/>
      <w:lvlText w:val="•"/>
      <w:lvlJc w:val="left"/>
      <w:pPr>
        <w:ind w:left="4428" w:hanging="231"/>
      </w:pPr>
    </w:lvl>
    <w:lvl w:ilvl="3">
      <w:numFmt w:val="bullet"/>
      <w:lvlText w:val="•"/>
      <w:lvlJc w:val="left"/>
      <w:pPr>
        <w:ind w:left="5352" w:hanging="231"/>
      </w:pPr>
    </w:lvl>
    <w:lvl w:ilvl="4">
      <w:numFmt w:val="bullet"/>
      <w:lvlText w:val="•"/>
      <w:lvlJc w:val="left"/>
      <w:pPr>
        <w:ind w:left="6276" w:hanging="231"/>
      </w:pPr>
    </w:lvl>
    <w:lvl w:ilvl="5">
      <w:numFmt w:val="bullet"/>
      <w:lvlText w:val="•"/>
      <w:lvlJc w:val="left"/>
      <w:pPr>
        <w:ind w:left="7200" w:hanging="231"/>
      </w:pPr>
    </w:lvl>
    <w:lvl w:ilvl="6">
      <w:numFmt w:val="bullet"/>
      <w:lvlText w:val="•"/>
      <w:lvlJc w:val="left"/>
      <w:pPr>
        <w:ind w:left="8124" w:hanging="231"/>
      </w:pPr>
    </w:lvl>
    <w:lvl w:ilvl="7">
      <w:numFmt w:val="bullet"/>
      <w:lvlText w:val="•"/>
      <w:lvlJc w:val="left"/>
      <w:pPr>
        <w:ind w:left="9048" w:hanging="231"/>
      </w:pPr>
    </w:lvl>
    <w:lvl w:ilvl="8">
      <w:numFmt w:val="bullet"/>
      <w:lvlText w:val="•"/>
      <w:lvlJc w:val="left"/>
      <w:pPr>
        <w:ind w:left="9972" w:hanging="231"/>
      </w:pPr>
    </w:lvl>
  </w:abstractNum>
  <w:abstractNum w:abstractNumId="1" w15:restartNumberingAfterBreak="0">
    <w:nsid w:val="1B972D9F"/>
    <w:multiLevelType w:val="multilevel"/>
    <w:tmpl w:val="D6D65980"/>
    <w:lvl w:ilvl="0">
      <w:start w:val="1"/>
      <w:numFmt w:val="decimal"/>
      <w:lvlText w:val="%1."/>
      <w:lvlJc w:val="left"/>
      <w:pPr>
        <w:ind w:left="789" w:hanging="359"/>
      </w:pPr>
    </w:lvl>
    <w:lvl w:ilvl="1">
      <w:start w:val="1"/>
      <w:numFmt w:val="lowerLetter"/>
      <w:lvlText w:val="%2."/>
      <w:lvlJc w:val="left"/>
      <w:pPr>
        <w:ind w:left="1509" w:hanging="360"/>
      </w:pPr>
    </w:lvl>
    <w:lvl w:ilvl="2">
      <w:start w:val="1"/>
      <w:numFmt w:val="lowerRoman"/>
      <w:lvlText w:val="%3."/>
      <w:lvlJc w:val="right"/>
      <w:pPr>
        <w:ind w:left="2229" w:hanging="180"/>
      </w:pPr>
    </w:lvl>
    <w:lvl w:ilvl="3">
      <w:start w:val="1"/>
      <w:numFmt w:val="decimal"/>
      <w:lvlText w:val="%4."/>
      <w:lvlJc w:val="left"/>
      <w:pPr>
        <w:ind w:left="2949" w:hanging="360"/>
      </w:pPr>
    </w:lvl>
    <w:lvl w:ilvl="4">
      <w:start w:val="1"/>
      <w:numFmt w:val="lowerLetter"/>
      <w:lvlText w:val="%5."/>
      <w:lvlJc w:val="left"/>
      <w:pPr>
        <w:ind w:left="3669" w:hanging="360"/>
      </w:pPr>
    </w:lvl>
    <w:lvl w:ilvl="5">
      <w:start w:val="1"/>
      <w:numFmt w:val="lowerRoman"/>
      <w:lvlText w:val="%6."/>
      <w:lvlJc w:val="right"/>
      <w:pPr>
        <w:ind w:left="4389" w:hanging="180"/>
      </w:pPr>
    </w:lvl>
    <w:lvl w:ilvl="6">
      <w:start w:val="1"/>
      <w:numFmt w:val="decimal"/>
      <w:lvlText w:val="%7."/>
      <w:lvlJc w:val="left"/>
      <w:pPr>
        <w:ind w:left="5109" w:hanging="360"/>
      </w:pPr>
    </w:lvl>
    <w:lvl w:ilvl="7">
      <w:start w:val="1"/>
      <w:numFmt w:val="lowerLetter"/>
      <w:lvlText w:val="%8."/>
      <w:lvlJc w:val="left"/>
      <w:pPr>
        <w:ind w:left="5829" w:hanging="360"/>
      </w:pPr>
    </w:lvl>
    <w:lvl w:ilvl="8">
      <w:start w:val="1"/>
      <w:numFmt w:val="lowerRoman"/>
      <w:lvlText w:val="%9."/>
      <w:lvlJc w:val="right"/>
      <w:pPr>
        <w:ind w:left="6549" w:hanging="180"/>
      </w:pPr>
    </w:lvl>
  </w:abstractNum>
  <w:abstractNum w:abstractNumId="2" w15:restartNumberingAfterBreak="0">
    <w:nsid w:val="1ECA739F"/>
    <w:multiLevelType w:val="multilevel"/>
    <w:tmpl w:val="BC5EF6CE"/>
    <w:lvl w:ilvl="0">
      <w:start w:val="3"/>
      <w:numFmt w:val="decimal"/>
      <w:lvlText w:val="%1"/>
      <w:lvlJc w:val="left"/>
      <w:pPr>
        <w:ind w:left="246" w:hanging="497"/>
      </w:pPr>
    </w:lvl>
    <w:lvl w:ilvl="1">
      <w:start w:val="2"/>
      <w:numFmt w:val="decimal"/>
      <w:lvlText w:val="%1.%2"/>
      <w:lvlJc w:val="left"/>
      <w:pPr>
        <w:ind w:left="246" w:hanging="497"/>
      </w:pPr>
    </w:lvl>
    <w:lvl w:ilvl="2">
      <w:start w:val="1"/>
      <w:numFmt w:val="decimal"/>
      <w:lvlText w:val="%1.%2.%3"/>
      <w:lvlJc w:val="left"/>
      <w:pPr>
        <w:ind w:left="246" w:hanging="497"/>
      </w:pPr>
      <w:rPr>
        <w:rFonts w:ascii="Calibri" w:eastAsia="Calibri" w:hAnsi="Calibri" w:cs="Calibri"/>
        <w:b w:val="0"/>
        <w:i w:val="0"/>
        <w:color w:val="FFFFFF"/>
        <w:sz w:val="22"/>
        <w:szCs w:val="22"/>
      </w:rPr>
    </w:lvl>
    <w:lvl w:ilvl="3">
      <w:numFmt w:val="bullet"/>
      <w:lvlText w:val="•"/>
      <w:lvlJc w:val="left"/>
      <w:pPr>
        <w:ind w:left="2934" w:hanging="497"/>
      </w:pPr>
    </w:lvl>
    <w:lvl w:ilvl="4">
      <w:numFmt w:val="bullet"/>
      <w:lvlText w:val="•"/>
      <w:lvlJc w:val="left"/>
      <w:pPr>
        <w:ind w:left="3832" w:hanging="497"/>
      </w:pPr>
    </w:lvl>
    <w:lvl w:ilvl="5">
      <w:numFmt w:val="bullet"/>
      <w:lvlText w:val="•"/>
      <w:lvlJc w:val="left"/>
      <w:pPr>
        <w:ind w:left="4730" w:hanging="497"/>
      </w:pPr>
    </w:lvl>
    <w:lvl w:ilvl="6">
      <w:numFmt w:val="bullet"/>
      <w:lvlText w:val="•"/>
      <w:lvlJc w:val="left"/>
      <w:pPr>
        <w:ind w:left="5628" w:hanging="497"/>
      </w:pPr>
    </w:lvl>
    <w:lvl w:ilvl="7">
      <w:numFmt w:val="bullet"/>
      <w:lvlText w:val="•"/>
      <w:lvlJc w:val="left"/>
      <w:pPr>
        <w:ind w:left="6526" w:hanging="497"/>
      </w:pPr>
    </w:lvl>
    <w:lvl w:ilvl="8">
      <w:numFmt w:val="bullet"/>
      <w:lvlText w:val="•"/>
      <w:lvlJc w:val="left"/>
      <w:pPr>
        <w:ind w:left="7424" w:hanging="497"/>
      </w:pPr>
    </w:lvl>
  </w:abstractNum>
  <w:abstractNum w:abstractNumId="3" w15:restartNumberingAfterBreak="0">
    <w:nsid w:val="27BA3B04"/>
    <w:multiLevelType w:val="multilevel"/>
    <w:tmpl w:val="9AF427D4"/>
    <w:lvl w:ilvl="0">
      <w:start w:val="2"/>
      <w:numFmt w:val="decimal"/>
      <w:lvlText w:val="%1"/>
      <w:lvlJc w:val="left"/>
      <w:pPr>
        <w:ind w:left="623" w:hanging="555"/>
      </w:pPr>
    </w:lvl>
    <w:lvl w:ilvl="1">
      <w:start w:val="2"/>
      <w:numFmt w:val="decimal"/>
      <w:lvlText w:val="%1.%2"/>
      <w:lvlJc w:val="left"/>
      <w:pPr>
        <w:ind w:left="623" w:hanging="555"/>
      </w:pPr>
    </w:lvl>
    <w:lvl w:ilvl="2">
      <w:start w:val="1"/>
      <w:numFmt w:val="decimal"/>
      <w:lvlText w:val="%1.%2.%3."/>
      <w:lvlJc w:val="left"/>
      <w:pPr>
        <w:ind w:left="623" w:hanging="555"/>
      </w:pPr>
      <w:rPr>
        <w:rFonts w:ascii="Calibri" w:eastAsia="Calibri" w:hAnsi="Calibri" w:cs="Calibri"/>
        <w:b w:val="0"/>
        <w:i w:val="0"/>
        <w:sz w:val="22"/>
        <w:szCs w:val="22"/>
      </w:rPr>
    </w:lvl>
    <w:lvl w:ilvl="3">
      <w:numFmt w:val="bullet"/>
      <w:lvlText w:val="•"/>
      <w:lvlJc w:val="left"/>
      <w:pPr>
        <w:ind w:left="3296" w:hanging="555"/>
      </w:pPr>
    </w:lvl>
    <w:lvl w:ilvl="4">
      <w:numFmt w:val="bullet"/>
      <w:lvlText w:val="•"/>
      <w:lvlJc w:val="left"/>
      <w:pPr>
        <w:ind w:left="4188" w:hanging="555"/>
      </w:pPr>
    </w:lvl>
    <w:lvl w:ilvl="5">
      <w:numFmt w:val="bullet"/>
      <w:lvlText w:val="•"/>
      <w:lvlJc w:val="left"/>
      <w:pPr>
        <w:ind w:left="5080" w:hanging="555"/>
      </w:pPr>
    </w:lvl>
    <w:lvl w:ilvl="6">
      <w:numFmt w:val="bullet"/>
      <w:lvlText w:val="•"/>
      <w:lvlJc w:val="left"/>
      <w:pPr>
        <w:ind w:left="5972" w:hanging="555"/>
      </w:pPr>
    </w:lvl>
    <w:lvl w:ilvl="7">
      <w:numFmt w:val="bullet"/>
      <w:lvlText w:val="•"/>
      <w:lvlJc w:val="left"/>
      <w:pPr>
        <w:ind w:left="6864" w:hanging="555"/>
      </w:pPr>
    </w:lvl>
    <w:lvl w:ilvl="8">
      <w:numFmt w:val="bullet"/>
      <w:lvlText w:val="•"/>
      <w:lvlJc w:val="left"/>
      <w:pPr>
        <w:ind w:left="7756" w:hanging="555"/>
      </w:pPr>
    </w:lvl>
  </w:abstractNum>
  <w:abstractNum w:abstractNumId="4" w15:restartNumberingAfterBreak="0">
    <w:nsid w:val="2C5F7C91"/>
    <w:multiLevelType w:val="multilevel"/>
    <w:tmpl w:val="26642CDE"/>
    <w:lvl w:ilvl="0">
      <w:start w:val="1"/>
      <w:numFmt w:val="decimal"/>
      <w:lvlText w:val="%1"/>
      <w:lvlJc w:val="left"/>
      <w:pPr>
        <w:ind w:left="623" w:hanging="555"/>
      </w:pPr>
    </w:lvl>
    <w:lvl w:ilvl="1">
      <w:start w:val="2"/>
      <w:numFmt w:val="decimal"/>
      <w:lvlText w:val="%1.%2"/>
      <w:lvlJc w:val="left"/>
      <w:pPr>
        <w:ind w:left="623" w:hanging="555"/>
      </w:pPr>
    </w:lvl>
    <w:lvl w:ilvl="2">
      <w:start w:val="1"/>
      <w:numFmt w:val="decimal"/>
      <w:lvlText w:val="%1.%2.%3."/>
      <w:lvlJc w:val="left"/>
      <w:pPr>
        <w:ind w:left="623" w:hanging="555"/>
      </w:pPr>
      <w:rPr>
        <w:rFonts w:ascii="Calibri" w:eastAsia="Calibri" w:hAnsi="Calibri" w:cs="Calibri"/>
        <w:b w:val="0"/>
        <w:i w:val="0"/>
        <w:sz w:val="22"/>
        <w:szCs w:val="22"/>
      </w:rPr>
    </w:lvl>
    <w:lvl w:ilvl="3">
      <w:numFmt w:val="bullet"/>
      <w:lvlText w:val="•"/>
      <w:lvlJc w:val="left"/>
      <w:pPr>
        <w:ind w:left="3296" w:hanging="555"/>
      </w:pPr>
    </w:lvl>
    <w:lvl w:ilvl="4">
      <w:numFmt w:val="bullet"/>
      <w:lvlText w:val="•"/>
      <w:lvlJc w:val="left"/>
      <w:pPr>
        <w:ind w:left="4188" w:hanging="555"/>
      </w:pPr>
    </w:lvl>
    <w:lvl w:ilvl="5">
      <w:numFmt w:val="bullet"/>
      <w:lvlText w:val="•"/>
      <w:lvlJc w:val="left"/>
      <w:pPr>
        <w:ind w:left="5080" w:hanging="555"/>
      </w:pPr>
    </w:lvl>
    <w:lvl w:ilvl="6">
      <w:numFmt w:val="bullet"/>
      <w:lvlText w:val="•"/>
      <w:lvlJc w:val="left"/>
      <w:pPr>
        <w:ind w:left="5972" w:hanging="555"/>
      </w:pPr>
    </w:lvl>
    <w:lvl w:ilvl="7">
      <w:numFmt w:val="bullet"/>
      <w:lvlText w:val="•"/>
      <w:lvlJc w:val="left"/>
      <w:pPr>
        <w:ind w:left="6864" w:hanging="555"/>
      </w:pPr>
    </w:lvl>
    <w:lvl w:ilvl="8">
      <w:numFmt w:val="bullet"/>
      <w:lvlText w:val="•"/>
      <w:lvlJc w:val="left"/>
      <w:pPr>
        <w:ind w:left="7756" w:hanging="555"/>
      </w:pPr>
    </w:lvl>
  </w:abstractNum>
  <w:abstractNum w:abstractNumId="5" w15:restartNumberingAfterBreak="0">
    <w:nsid w:val="30375BC4"/>
    <w:multiLevelType w:val="multilevel"/>
    <w:tmpl w:val="756E9406"/>
    <w:lvl w:ilvl="0">
      <w:start w:val="1"/>
      <w:numFmt w:val="decimal"/>
      <w:lvlText w:val="%1"/>
      <w:lvlJc w:val="left"/>
      <w:pPr>
        <w:ind w:left="623" w:hanging="555"/>
      </w:pPr>
    </w:lvl>
    <w:lvl w:ilvl="1">
      <w:start w:val="2"/>
      <w:numFmt w:val="decimal"/>
      <w:lvlText w:val="%1.%2"/>
      <w:lvlJc w:val="left"/>
      <w:pPr>
        <w:ind w:left="623" w:hanging="555"/>
      </w:pPr>
    </w:lvl>
    <w:lvl w:ilvl="2">
      <w:start w:val="1"/>
      <w:numFmt w:val="decimal"/>
      <w:lvlText w:val="%1.%2.%3."/>
      <w:lvlJc w:val="left"/>
      <w:pPr>
        <w:ind w:left="623" w:hanging="555"/>
      </w:pPr>
      <w:rPr>
        <w:rFonts w:ascii="Calibri" w:eastAsia="Calibri" w:hAnsi="Calibri" w:cs="Calibri"/>
        <w:b w:val="0"/>
        <w:i w:val="0"/>
        <w:sz w:val="22"/>
        <w:szCs w:val="22"/>
      </w:rPr>
    </w:lvl>
    <w:lvl w:ilvl="3">
      <w:numFmt w:val="bullet"/>
      <w:lvlText w:val="•"/>
      <w:lvlJc w:val="left"/>
      <w:pPr>
        <w:ind w:left="3296" w:hanging="555"/>
      </w:pPr>
    </w:lvl>
    <w:lvl w:ilvl="4">
      <w:numFmt w:val="bullet"/>
      <w:lvlText w:val="•"/>
      <w:lvlJc w:val="left"/>
      <w:pPr>
        <w:ind w:left="4188" w:hanging="555"/>
      </w:pPr>
    </w:lvl>
    <w:lvl w:ilvl="5">
      <w:numFmt w:val="bullet"/>
      <w:lvlText w:val="•"/>
      <w:lvlJc w:val="left"/>
      <w:pPr>
        <w:ind w:left="5080" w:hanging="555"/>
      </w:pPr>
    </w:lvl>
    <w:lvl w:ilvl="6">
      <w:numFmt w:val="bullet"/>
      <w:lvlText w:val="•"/>
      <w:lvlJc w:val="left"/>
      <w:pPr>
        <w:ind w:left="5972" w:hanging="555"/>
      </w:pPr>
    </w:lvl>
    <w:lvl w:ilvl="7">
      <w:numFmt w:val="bullet"/>
      <w:lvlText w:val="•"/>
      <w:lvlJc w:val="left"/>
      <w:pPr>
        <w:ind w:left="6864" w:hanging="555"/>
      </w:pPr>
    </w:lvl>
    <w:lvl w:ilvl="8">
      <w:numFmt w:val="bullet"/>
      <w:lvlText w:val="•"/>
      <w:lvlJc w:val="left"/>
      <w:pPr>
        <w:ind w:left="7756" w:hanging="555"/>
      </w:pPr>
    </w:lvl>
  </w:abstractNum>
  <w:abstractNum w:abstractNumId="6" w15:restartNumberingAfterBreak="0">
    <w:nsid w:val="48C02A17"/>
    <w:multiLevelType w:val="multilevel"/>
    <w:tmpl w:val="E69C801C"/>
    <w:lvl w:ilvl="0">
      <w:start w:val="2"/>
      <w:numFmt w:val="decimal"/>
      <w:lvlText w:val="%1"/>
      <w:lvlJc w:val="left"/>
      <w:pPr>
        <w:ind w:left="621" w:hanging="552"/>
      </w:pPr>
    </w:lvl>
    <w:lvl w:ilvl="1">
      <w:start w:val="3"/>
      <w:numFmt w:val="decimal"/>
      <w:lvlText w:val="%1.%2"/>
      <w:lvlJc w:val="left"/>
      <w:pPr>
        <w:ind w:left="621" w:hanging="552"/>
      </w:pPr>
    </w:lvl>
    <w:lvl w:ilvl="2">
      <w:start w:val="1"/>
      <w:numFmt w:val="decimal"/>
      <w:lvlText w:val="%1.%2.%3."/>
      <w:lvlJc w:val="left"/>
      <w:pPr>
        <w:ind w:left="621" w:hanging="552"/>
      </w:pPr>
      <w:rPr>
        <w:rFonts w:ascii="Calibri" w:eastAsia="Calibri" w:hAnsi="Calibri" w:cs="Calibri"/>
        <w:b w:val="0"/>
        <w:i w:val="0"/>
        <w:sz w:val="22"/>
        <w:szCs w:val="22"/>
      </w:rPr>
    </w:lvl>
    <w:lvl w:ilvl="3">
      <w:numFmt w:val="bullet"/>
      <w:lvlText w:val="•"/>
      <w:lvlJc w:val="left"/>
      <w:pPr>
        <w:ind w:left="3296" w:hanging="551"/>
      </w:pPr>
    </w:lvl>
    <w:lvl w:ilvl="4">
      <w:numFmt w:val="bullet"/>
      <w:lvlText w:val="•"/>
      <w:lvlJc w:val="left"/>
      <w:pPr>
        <w:ind w:left="4188" w:hanging="552"/>
      </w:pPr>
    </w:lvl>
    <w:lvl w:ilvl="5">
      <w:numFmt w:val="bullet"/>
      <w:lvlText w:val="•"/>
      <w:lvlJc w:val="left"/>
      <w:pPr>
        <w:ind w:left="5080" w:hanging="552"/>
      </w:pPr>
    </w:lvl>
    <w:lvl w:ilvl="6">
      <w:numFmt w:val="bullet"/>
      <w:lvlText w:val="•"/>
      <w:lvlJc w:val="left"/>
      <w:pPr>
        <w:ind w:left="5972" w:hanging="552"/>
      </w:pPr>
    </w:lvl>
    <w:lvl w:ilvl="7">
      <w:numFmt w:val="bullet"/>
      <w:lvlText w:val="•"/>
      <w:lvlJc w:val="left"/>
      <w:pPr>
        <w:ind w:left="6864" w:hanging="552"/>
      </w:pPr>
    </w:lvl>
    <w:lvl w:ilvl="8">
      <w:numFmt w:val="bullet"/>
      <w:lvlText w:val="•"/>
      <w:lvlJc w:val="left"/>
      <w:pPr>
        <w:ind w:left="7756" w:hanging="552"/>
      </w:pPr>
    </w:lvl>
  </w:abstractNum>
  <w:abstractNum w:abstractNumId="7" w15:restartNumberingAfterBreak="0">
    <w:nsid w:val="546B5EEA"/>
    <w:multiLevelType w:val="multilevel"/>
    <w:tmpl w:val="06624A92"/>
    <w:lvl w:ilvl="0">
      <w:start w:val="3"/>
      <w:numFmt w:val="decimal"/>
      <w:lvlText w:val="%1"/>
      <w:lvlJc w:val="left"/>
      <w:pPr>
        <w:ind w:left="565" w:hanging="497"/>
      </w:pPr>
    </w:lvl>
    <w:lvl w:ilvl="1">
      <w:start w:val="2"/>
      <w:numFmt w:val="decimal"/>
      <w:lvlText w:val="%1.%2"/>
      <w:lvlJc w:val="left"/>
      <w:pPr>
        <w:ind w:left="565" w:hanging="497"/>
      </w:pPr>
    </w:lvl>
    <w:lvl w:ilvl="2">
      <w:start w:val="1"/>
      <w:numFmt w:val="decimal"/>
      <w:lvlText w:val="%1.%2.%3"/>
      <w:lvlJc w:val="left"/>
      <w:pPr>
        <w:ind w:left="565" w:hanging="497"/>
      </w:pPr>
      <w:rPr>
        <w:rFonts w:ascii="Calibri" w:eastAsia="Calibri" w:hAnsi="Calibri" w:cs="Calibri"/>
        <w:b w:val="0"/>
        <w:i w:val="0"/>
        <w:sz w:val="22"/>
        <w:szCs w:val="22"/>
      </w:rPr>
    </w:lvl>
    <w:lvl w:ilvl="3">
      <w:numFmt w:val="bullet"/>
      <w:lvlText w:val="•"/>
      <w:lvlJc w:val="left"/>
      <w:pPr>
        <w:ind w:left="3254" w:hanging="497"/>
      </w:pPr>
    </w:lvl>
    <w:lvl w:ilvl="4">
      <w:numFmt w:val="bullet"/>
      <w:lvlText w:val="•"/>
      <w:lvlJc w:val="left"/>
      <w:pPr>
        <w:ind w:left="4152" w:hanging="497"/>
      </w:pPr>
    </w:lvl>
    <w:lvl w:ilvl="5">
      <w:numFmt w:val="bullet"/>
      <w:lvlText w:val="•"/>
      <w:lvlJc w:val="left"/>
      <w:pPr>
        <w:ind w:left="5050" w:hanging="497"/>
      </w:pPr>
    </w:lvl>
    <w:lvl w:ilvl="6">
      <w:numFmt w:val="bullet"/>
      <w:lvlText w:val="•"/>
      <w:lvlJc w:val="left"/>
      <w:pPr>
        <w:ind w:left="5948" w:hanging="497"/>
      </w:pPr>
    </w:lvl>
    <w:lvl w:ilvl="7">
      <w:numFmt w:val="bullet"/>
      <w:lvlText w:val="•"/>
      <w:lvlJc w:val="left"/>
      <w:pPr>
        <w:ind w:left="6846" w:hanging="497"/>
      </w:pPr>
    </w:lvl>
    <w:lvl w:ilvl="8">
      <w:numFmt w:val="bullet"/>
      <w:lvlText w:val="•"/>
      <w:lvlJc w:val="left"/>
      <w:pPr>
        <w:ind w:left="7744" w:hanging="497"/>
      </w:pPr>
    </w:lvl>
  </w:abstractNum>
  <w:abstractNum w:abstractNumId="8" w15:restartNumberingAfterBreak="0">
    <w:nsid w:val="5FCB31E9"/>
    <w:multiLevelType w:val="hybridMultilevel"/>
    <w:tmpl w:val="16644196"/>
    <w:lvl w:ilvl="0" w:tplc="CB900E4E">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77D7210"/>
    <w:multiLevelType w:val="multilevel"/>
    <w:tmpl w:val="2C9CD208"/>
    <w:lvl w:ilvl="0">
      <w:numFmt w:val="bullet"/>
      <w:lvlText w:val="●"/>
      <w:lvlJc w:val="left"/>
      <w:pPr>
        <w:ind w:left="789" w:hanging="359"/>
      </w:pPr>
      <w:rPr>
        <w:rFonts w:ascii="Calibri" w:eastAsia="Calibri" w:hAnsi="Calibri" w:cs="Calibri"/>
        <w:b w:val="0"/>
        <w:i w:val="0"/>
        <w:sz w:val="22"/>
        <w:szCs w:val="22"/>
      </w:rPr>
    </w:lvl>
    <w:lvl w:ilvl="1">
      <w:numFmt w:val="bullet"/>
      <w:lvlText w:val="•"/>
      <w:lvlJc w:val="left"/>
      <w:pPr>
        <w:ind w:left="1684" w:hanging="360"/>
      </w:pPr>
    </w:lvl>
    <w:lvl w:ilvl="2">
      <w:numFmt w:val="bullet"/>
      <w:lvlText w:val="•"/>
      <w:lvlJc w:val="left"/>
      <w:pPr>
        <w:ind w:left="2589" w:hanging="360"/>
      </w:pPr>
    </w:lvl>
    <w:lvl w:ilvl="3">
      <w:numFmt w:val="bullet"/>
      <w:lvlText w:val="•"/>
      <w:lvlJc w:val="left"/>
      <w:pPr>
        <w:ind w:left="3494" w:hanging="360"/>
      </w:pPr>
    </w:lvl>
    <w:lvl w:ilvl="4">
      <w:numFmt w:val="bullet"/>
      <w:lvlText w:val="•"/>
      <w:lvlJc w:val="left"/>
      <w:pPr>
        <w:ind w:left="4399" w:hanging="360"/>
      </w:pPr>
    </w:lvl>
    <w:lvl w:ilvl="5">
      <w:numFmt w:val="bullet"/>
      <w:lvlText w:val="•"/>
      <w:lvlJc w:val="left"/>
      <w:pPr>
        <w:ind w:left="5304" w:hanging="360"/>
      </w:pPr>
    </w:lvl>
    <w:lvl w:ilvl="6">
      <w:numFmt w:val="bullet"/>
      <w:lvlText w:val="•"/>
      <w:lvlJc w:val="left"/>
      <w:pPr>
        <w:ind w:left="6209" w:hanging="360"/>
      </w:pPr>
    </w:lvl>
    <w:lvl w:ilvl="7">
      <w:numFmt w:val="bullet"/>
      <w:lvlText w:val="•"/>
      <w:lvlJc w:val="left"/>
      <w:pPr>
        <w:ind w:left="7114" w:hanging="360"/>
      </w:pPr>
    </w:lvl>
    <w:lvl w:ilvl="8">
      <w:numFmt w:val="bullet"/>
      <w:lvlText w:val="•"/>
      <w:lvlJc w:val="left"/>
      <w:pPr>
        <w:ind w:left="8019" w:hanging="360"/>
      </w:pPr>
    </w:lvl>
  </w:abstractNum>
  <w:abstractNum w:abstractNumId="10" w15:restartNumberingAfterBreak="0">
    <w:nsid w:val="6AD37821"/>
    <w:multiLevelType w:val="multilevel"/>
    <w:tmpl w:val="D730D092"/>
    <w:lvl w:ilvl="0">
      <w:start w:val="1"/>
      <w:numFmt w:val="decimal"/>
      <w:lvlText w:val="%1"/>
      <w:lvlJc w:val="left"/>
      <w:pPr>
        <w:ind w:left="623" w:hanging="555"/>
      </w:pPr>
    </w:lvl>
    <w:lvl w:ilvl="1">
      <w:start w:val="2"/>
      <w:numFmt w:val="decimal"/>
      <w:lvlText w:val="%1.%2"/>
      <w:lvlJc w:val="left"/>
      <w:pPr>
        <w:ind w:left="623" w:hanging="555"/>
      </w:pPr>
    </w:lvl>
    <w:lvl w:ilvl="2">
      <w:start w:val="1"/>
      <w:numFmt w:val="decimal"/>
      <w:lvlText w:val="%1.%2.%3."/>
      <w:lvlJc w:val="left"/>
      <w:pPr>
        <w:ind w:left="623" w:hanging="555"/>
      </w:pPr>
      <w:rPr>
        <w:rFonts w:ascii="Calibri" w:eastAsia="Calibri" w:hAnsi="Calibri" w:cs="Calibri"/>
        <w:b w:val="0"/>
        <w:i w:val="0"/>
        <w:sz w:val="22"/>
        <w:szCs w:val="22"/>
      </w:rPr>
    </w:lvl>
    <w:lvl w:ilvl="3">
      <w:numFmt w:val="bullet"/>
      <w:lvlText w:val="•"/>
      <w:lvlJc w:val="left"/>
      <w:pPr>
        <w:ind w:left="3296" w:hanging="555"/>
      </w:pPr>
    </w:lvl>
    <w:lvl w:ilvl="4">
      <w:numFmt w:val="bullet"/>
      <w:lvlText w:val="•"/>
      <w:lvlJc w:val="left"/>
      <w:pPr>
        <w:ind w:left="4188" w:hanging="555"/>
      </w:pPr>
    </w:lvl>
    <w:lvl w:ilvl="5">
      <w:numFmt w:val="bullet"/>
      <w:lvlText w:val="•"/>
      <w:lvlJc w:val="left"/>
      <w:pPr>
        <w:ind w:left="5080" w:hanging="555"/>
      </w:pPr>
    </w:lvl>
    <w:lvl w:ilvl="6">
      <w:numFmt w:val="bullet"/>
      <w:lvlText w:val="•"/>
      <w:lvlJc w:val="left"/>
      <w:pPr>
        <w:ind w:left="5972" w:hanging="555"/>
      </w:pPr>
    </w:lvl>
    <w:lvl w:ilvl="7">
      <w:numFmt w:val="bullet"/>
      <w:lvlText w:val="•"/>
      <w:lvlJc w:val="left"/>
      <w:pPr>
        <w:ind w:left="6864" w:hanging="555"/>
      </w:pPr>
    </w:lvl>
    <w:lvl w:ilvl="8">
      <w:numFmt w:val="bullet"/>
      <w:lvlText w:val="•"/>
      <w:lvlJc w:val="left"/>
      <w:pPr>
        <w:ind w:left="7756" w:hanging="555"/>
      </w:pPr>
    </w:lvl>
  </w:abstractNum>
  <w:abstractNum w:abstractNumId="11" w15:restartNumberingAfterBreak="0">
    <w:nsid w:val="6D0F31A0"/>
    <w:multiLevelType w:val="multilevel"/>
    <w:tmpl w:val="FBC8C822"/>
    <w:lvl w:ilvl="0">
      <w:numFmt w:val="bullet"/>
      <w:lvlText w:val="●"/>
      <w:lvlJc w:val="left"/>
      <w:pPr>
        <w:ind w:left="789" w:hanging="359"/>
      </w:pPr>
      <w:rPr>
        <w:rFonts w:ascii="Calibri" w:eastAsia="Calibri" w:hAnsi="Calibri" w:cs="Calibri"/>
        <w:b w:val="0"/>
        <w:i w:val="0"/>
        <w:sz w:val="22"/>
        <w:szCs w:val="22"/>
      </w:rPr>
    </w:lvl>
    <w:lvl w:ilvl="1">
      <w:numFmt w:val="bullet"/>
      <w:lvlText w:val="•"/>
      <w:lvlJc w:val="left"/>
      <w:pPr>
        <w:ind w:left="1656" w:hanging="360"/>
      </w:pPr>
    </w:lvl>
    <w:lvl w:ilvl="2">
      <w:numFmt w:val="bullet"/>
      <w:lvlText w:val="•"/>
      <w:lvlJc w:val="left"/>
      <w:pPr>
        <w:ind w:left="2532" w:hanging="360"/>
      </w:pPr>
    </w:lvl>
    <w:lvl w:ilvl="3">
      <w:numFmt w:val="bullet"/>
      <w:lvlText w:val="•"/>
      <w:lvlJc w:val="left"/>
      <w:pPr>
        <w:ind w:left="3408" w:hanging="360"/>
      </w:pPr>
    </w:lvl>
    <w:lvl w:ilvl="4">
      <w:numFmt w:val="bullet"/>
      <w:lvlText w:val="•"/>
      <w:lvlJc w:val="left"/>
      <w:pPr>
        <w:ind w:left="4284" w:hanging="360"/>
      </w:pPr>
    </w:lvl>
    <w:lvl w:ilvl="5">
      <w:numFmt w:val="bullet"/>
      <w:lvlText w:val="•"/>
      <w:lvlJc w:val="left"/>
      <w:pPr>
        <w:ind w:left="5160" w:hanging="360"/>
      </w:pPr>
    </w:lvl>
    <w:lvl w:ilvl="6">
      <w:numFmt w:val="bullet"/>
      <w:lvlText w:val="•"/>
      <w:lvlJc w:val="left"/>
      <w:pPr>
        <w:ind w:left="6036" w:hanging="360"/>
      </w:pPr>
    </w:lvl>
    <w:lvl w:ilvl="7">
      <w:numFmt w:val="bullet"/>
      <w:lvlText w:val="•"/>
      <w:lvlJc w:val="left"/>
      <w:pPr>
        <w:ind w:left="6912" w:hanging="360"/>
      </w:pPr>
    </w:lvl>
    <w:lvl w:ilvl="8">
      <w:numFmt w:val="bullet"/>
      <w:lvlText w:val="•"/>
      <w:lvlJc w:val="left"/>
      <w:pPr>
        <w:ind w:left="7788" w:hanging="360"/>
      </w:pPr>
    </w:lvl>
  </w:abstractNum>
  <w:abstractNum w:abstractNumId="12" w15:restartNumberingAfterBreak="0">
    <w:nsid w:val="6FC656BA"/>
    <w:multiLevelType w:val="multilevel"/>
    <w:tmpl w:val="D8FA8110"/>
    <w:lvl w:ilvl="0">
      <w:start w:val="1"/>
      <w:numFmt w:val="bullet"/>
      <w:lvlText w:val="●"/>
      <w:lvlJc w:val="left"/>
      <w:pPr>
        <w:ind w:left="789" w:hanging="359"/>
      </w:pPr>
      <w:rPr>
        <w:rFonts w:ascii="Noto Sans Symbols" w:eastAsia="Noto Sans Symbols" w:hAnsi="Noto Sans Symbols" w:cs="Noto Sans Symbols"/>
      </w:rPr>
    </w:lvl>
    <w:lvl w:ilvl="1">
      <w:start w:val="1"/>
      <w:numFmt w:val="bullet"/>
      <w:lvlText w:val="o"/>
      <w:lvlJc w:val="left"/>
      <w:pPr>
        <w:ind w:left="1509" w:hanging="360"/>
      </w:pPr>
      <w:rPr>
        <w:rFonts w:ascii="Courier New" w:eastAsia="Courier New" w:hAnsi="Courier New" w:cs="Courier New"/>
      </w:rPr>
    </w:lvl>
    <w:lvl w:ilvl="2">
      <w:start w:val="1"/>
      <w:numFmt w:val="bullet"/>
      <w:lvlText w:val="▪"/>
      <w:lvlJc w:val="left"/>
      <w:pPr>
        <w:ind w:left="2229" w:hanging="360"/>
      </w:pPr>
      <w:rPr>
        <w:rFonts w:ascii="Noto Sans Symbols" w:eastAsia="Noto Sans Symbols" w:hAnsi="Noto Sans Symbols" w:cs="Noto Sans Symbols"/>
      </w:rPr>
    </w:lvl>
    <w:lvl w:ilvl="3">
      <w:start w:val="1"/>
      <w:numFmt w:val="bullet"/>
      <w:lvlText w:val="●"/>
      <w:lvlJc w:val="left"/>
      <w:pPr>
        <w:ind w:left="2949" w:hanging="360"/>
      </w:pPr>
      <w:rPr>
        <w:rFonts w:ascii="Noto Sans Symbols" w:eastAsia="Noto Sans Symbols" w:hAnsi="Noto Sans Symbols" w:cs="Noto Sans Symbols"/>
      </w:rPr>
    </w:lvl>
    <w:lvl w:ilvl="4">
      <w:start w:val="1"/>
      <w:numFmt w:val="bullet"/>
      <w:lvlText w:val="o"/>
      <w:lvlJc w:val="left"/>
      <w:pPr>
        <w:ind w:left="3669" w:hanging="360"/>
      </w:pPr>
      <w:rPr>
        <w:rFonts w:ascii="Courier New" w:eastAsia="Courier New" w:hAnsi="Courier New" w:cs="Courier New"/>
      </w:rPr>
    </w:lvl>
    <w:lvl w:ilvl="5">
      <w:start w:val="1"/>
      <w:numFmt w:val="bullet"/>
      <w:lvlText w:val="▪"/>
      <w:lvlJc w:val="left"/>
      <w:pPr>
        <w:ind w:left="4389" w:hanging="360"/>
      </w:pPr>
      <w:rPr>
        <w:rFonts w:ascii="Noto Sans Symbols" w:eastAsia="Noto Sans Symbols" w:hAnsi="Noto Sans Symbols" w:cs="Noto Sans Symbols"/>
      </w:rPr>
    </w:lvl>
    <w:lvl w:ilvl="6">
      <w:start w:val="1"/>
      <w:numFmt w:val="bullet"/>
      <w:lvlText w:val="●"/>
      <w:lvlJc w:val="left"/>
      <w:pPr>
        <w:ind w:left="5109" w:hanging="360"/>
      </w:pPr>
      <w:rPr>
        <w:rFonts w:ascii="Noto Sans Symbols" w:eastAsia="Noto Sans Symbols" w:hAnsi="Noto Sans Symbols" w:cs="Noto Sans Symbols"/>
      </w:rPr>
    </w:lvl>
    <w:lvl w:ilvl="7">
      <w:start w:val="1"/>
      <w:numFmt w:val="bullet"/>
      <w:lvlText w:val="o"/>
      <w:lvlJc w:val="left"/>
      <w:pPr>
        <w:ind w:left="5829" w:hanging="360"/>
      </w:pPr>
      <w:rPr>
        <w:rFonts w:ascii="Courier New" w:eastAsia="Courier New" w:hAnsi="Courier New" w:cs="Courier New"/>
      </w:rPr>
    </w:lvl>
    <w:lvl w:ilvl="8">
      <w:start w:val="1"/>
      <w:numFmt w:val="bullet"/>
      <w:lvlText w:val="▪"/>
      <w:lvlJc w:val="left"/>
      <w:pPr>
        <w:ind w:left="6549" w:hanging="360"/>
      </w:pPr>
      <w:rPr>
        <w:rFonts w:ascii="Noto Sans Symbols" w:eastAsia="Noto Sans Symbols" w:hAnsi="Noto Sans Symbols" w:cs="Noto Sans Symbols"/>
      </w:rPr>
    </w:lvl>
  </w:abstractNum>
  <w:num w:numId="1" w16cid:durableId="37046019">
    <w:abstractNumId w:val="3"/>
  </w:num>
  <w:num w:numId="2" w16cid:durableId="486362774">
    <w:abstractNumId w:val="10"/>
  </w:num>
  <w:num w:numId="3" w16cid:durableId="1355111797">
    <w:abstractNumId w:val="4"/>
  </w:num>
  <w:num w:numId="4" w16cid:durableId="1245652230">
    <w:abstractNumId w:val="9"/>
  </w:num>
  <w:num w:numId="5" w16cid:durableId="1723403314">
    <w:abstractNumId w:val="5"/>
  </w:num>
  <w:num w:numId="6" w16cid:durableId="1319963923">
    <w:abstractNumId w:val="1"/>
  </w:num>
  <w:num w:numId="7" w16cid:durableId="1524587252">
    <w:abstractNumId w:val="0"/>
  </w:num>
  <w:num w:numId="8" w16cid:durableId="589044552">
    <w:abstractNumId w:val="12"/>
  </w:num>
  <w:num w:numId="9" w16cid:durableId="2085257000">
    <w:abstractNumId w:val="7"/>
  </w:num>
  <w:num w:numId="10" w16cid:durableId="1161853264">
    <w:abstractNumId w:val="2"/>
  </w:num>
  <w:num w:numId="11" w16cid:durableId="550579269">
    <w:abstractNumId w:val="6"/>
  </w:num>
  <w:num w:numId="12" w16cid:durableId="1789857544">
    <w:abstractNumId w:val="11"/>
  </w:num>
  <w:num w:numId="13" w16cid:durableId="373432130">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Goyert, Wendy">
    <w15:presenceInfo w15:providerId="AD" w15:userId="S::Wendy.Goyert@wwfus.org::7f7cfe80-9eea-4b1e-b69b-e05d59ae19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D2B"/>
    <w:rsid w:val="00002622"/>
    <w:rsid w:val="00013CF9"/>
    <w:rsid w:val="00081A97"/>
    <w:rsid w:val="000A2A37"/>
    <w:rsid w:val="000A6D0B"/>
    <w:rsid w:val="00116BBA"/>
    <w:rsid w:val="001307DF"/>
    <w:rsid w:val="001844F3"/>
    <w:rsid w:val="00187760"/>
    <w:rsid w:val="00191366"/>
    <w:rsid w:val="001B2200"/>
    <w:rsid w:val="001F20D4"/>
    <w:rsid w:val="00206544"/>
    <w:rsid w:val="002077F8"/>
    <w:rsid w:val="00234288"/>
    <w:rsid w:val="002440D2"/>
    <w:rsid w:val="00255929"/>
    <w:rsid w:val="002612A1"/>
    <w:rsid w:val="002A7718"/>
    <w:rsid w:val="002B1213"/>
    <w:rsid w:val="002B2150"/>
    <w:rsid w:val="00383427"/>
    <w:rsid w:val="003A3DB0"/>
    <w:rsid w:val="003A3FE1"/>
    <w:rsid w:val="003A7EAC"/>
    <w:rsid w:val="003B0D1C"/>
    <w:rsid w:val="003B1B41"/>
    <w:rsid w:val="003D176B"/>
    <w:rsid w:val="003F0D2B"/>
    <w:rsid w:val="00410DD1"/>
    <w:rsid w:val="004174B2"/>
    <w:rsid w:val="004331AB"/>
    <w:rsid w:val="00474F7C"/>
    <w:rsid w:val="004B40FD"/>
    <w:rsid w:val="0050254A"/>
    <w:rsid w:val="00523D6F"/>
    <w:rsid w:val="00532C17"/>
    <w:rsid w:val="0058317B"/>
    <w:rsid w:val="005A425D"/>
    <w:rsid w:val="005E4EE7"/>
    <w:rsid w:val="005F4F94"/>
    <w:rsid w:val="00635271"/>
    <w:rsid w:val="006504B6"/>
    <w:rsid w:val="00791EA7"/>
    <w:rsid w:val="007D2251"/>
    <w:rsid w:val="008002C6"/>
    <w:rsid w:val="008B5230"/>
    <w:rsid w:val="008C5743"/>
    <w:rsid w:val="008E2B1F"/>
    <w:rsid w:val="008E5DC8"/>
    <w:rsid w:val="008F4288"/>
    <w:rsid w:val="00944745"/>
    <w:rsid w:val="009462F3"/>
    <w:rsid w:val="0099219B"/>
    <w:rsid w:val="00A25C31"/>
    <w:rsid w:val="00A3740E"/>
    <w:rsid w:val="00AD0CCC"/>
    <w:rsid w:val="00AE078F"/>
    <w:rsid w:val="00AE19C9"/>
    <w:rsid w:val="00B40363"/>
    <w:rsid w:val="00B702C5"/>
    <w:rsid w:val="00B74B16"/>
    <w:rsid w:val="00B8216A"/>
    <w:rsid w:val="00B84DDB"/>
    <w:rsid w:val="00BB68C7"/>
    <w:rsid w:val="00BF65CD"/>
    <w:rsid w:val="00C71FDA"/>
    <w:rsid w:val="00C7368C"/>
    <w:rsid w:val="00CB587A"/>
    <w:rsid w:val="00CB7B71"/>
    <w:rsid w:val="00CD09DA"/>
    <w:rsid w:val="00D13D36"/>
    <w:rsid w:val="00D1531D"/>
    <w:rsid w:val="00D95B7F"/>
    <w:rsid w:val="00E3350C"/>
    <w:rsid w:val="00E520C6"/>
    <w:rsid w:val="00E85147"/>
    <w:rsid w:val="00E97527"/>
    <w:rsid w:val="00E97D54"/>
    <w:rsid w:val="00EC69DA"/>
    <w:rsid w:val="00ED34CD"/>
    <w:rsid w:val="00F07CB5"/>
    <w:rsid w:val="00F45D95"/>
    <w:rsid w:val="00F67A0D"/>
    <w:rsid w:val="00F83B9D"/>
    <w:rsid w:val="00F92B4B"/>
    <w:rsid w:val="00FA3279"/>
    <w:rsid w:val="00FE2C83"/>
    <w:rsid w:val="00FE47F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9CDE1C"/>
  <w15:docId w15:val="{7D686B21-11AC-419E-B4A7-08867E01F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s-E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68C"/>
  </w:style>
  <w:style w:type="paragraph" w:styleId="Ttulo1">
    <w:name w:val="heading 1"/>
    <w:basedOn w:val="Normal"/>
    <w:uiPriority w:val="9"/>
    <w:qFormat/>
    <w:pPr>
      <w:spacing w:before="17"/>
      <w:ind w:left="120"/>
      <w:outlineLvl w:val="0"/>
    </w:pPr>
    <w:rPr>
      <w:b/>
      <w:bCs/>
      <w:sz w:val="28"/>
      <w:szCs w:val="28"/>
    </w:rPr>
  </w:style>
  <w:style w:type="paragraph" w:styleId="Ttulo2">
    <w:name w:val="heading 2"/>
    <w:basedOn w:val="Normal"/>
    <w:uiPriority w:val="9"/>
    <w:unhideWhenUsed/>
    <w:qFormat/>
    <w:pPr>
      <w:ind w:left="120"/>
      <w:outlineLvl w:val="1"/>
    </w:pPr>
    <w:rPr>
      <w:b/>
      <w:bCs/>
      <w:sz w:val="24"/>
      <w:szCs w:val="24"/>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uiPriority w:val="10"/>
    <w:qFormat/>
    <w:pPr>
      <w:ind w:left="5" w:right="3"/>
      <w:jc w:val="center"/>
    </w:pPr>
    <w:rPr>
      <w:b/>
      <w:bCs/>
      <w:sz w:val="48"/>
      <w:szCs w:val="48"/>
    </w:rPr>
  </w:style>
  <w:style w:type="table" w:customStyle="1" w:styleId="TableNormal2">
    <w:name w:val="Table Normal2"/>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b/>
      <w:bCs/>
      <w:i/>
      <w:iCs/>
    </w:rPr>
  </w:style>
  <w:style w:type="paragraph" w:styleId="Prrafodelista">
    <w:name w:val="List Paragraph"/>
    <w:basedOn w:val="Normal"/>
    <w:uiPriority w:val="1"/>
    <w:qFormat/>
  </w:style>
  <w:style w:type="paragraph" w:customStyle="1" w:styleId="TableParagraph">
    <w:name w:val="Table Paragraph"/>
    <w:basedOn w:val="Normal"/>
    <w:uiPriority w:val="1"/>
    <w:qFormat/>
    <w:pPr>
      <w:ind w:left="69"/>
    </w:pPr>
  </w:style>
  <w:style w:type="paragraph" w:styleId="Revisin">
    <w:name w:val="Revision"/>
    <w:hidden/>
    <w:uiPriority w:val="99"/>
    <w:semiHidden/>
    <w:rsid w:val="00A14012"/>
    <w:pPr>
      <w:widowControl/>
    </w:pPr>
  </w:style>
  <w:style w:type="character" w:styleId="Refdecomentario">
    <w:name w:val="annotation reference"/>
    <w:basedOn w:val="Fuentedeprrafopredeter"/>
    <w:uiPriority w:val="99"/>
    <w:semiHidden/>
    <w:unhideWhenUsed/>
    <w:rsid w:val="00D05248"/>
    <w:rPr>
      <w:sz w:val="16"/>
      <w:szCs w:val="16"/>
    </w:rPr>
  </w:style>
  <w:style w:type="paragraph" w:styleId="Textocomentario">
    <w:name w:val="annotation text"/>
    <w:basedOn w:val="Normal"/>
    <w:link w:val="TextocomentarioCar"/>
    <w:uiPriority w:val="99"/>
    <w:unhideWhenUsed/>
    <w:rsid w:val="00D05248"/>
    <w:rPr>
      <w:sz w:val="20"/>
      <w:szCs w:val="20"/>
    </w:rPr>
  </w:style>
  <w:style w:type="character" w:customStyle="1" w:styleId="TextocomentarioCar">
    <w:name w:val="Texto comentario Car"/>
    <w:basedOn w:val="Fuentedeprrafopredeter"/>
    <w:link w:val="Textocomentario"/>
    <w:uiPriority w:val="99"/>
    <w:rsid w:val="00D05248"/>
    <w:rPr>
      <w:rFonts w:ascii="Calibri" w:eastAsia="Calibri" w:hAnsi="Calibri" w:cs="Calibri"/>
      <w:sz w:val="20"/>
      <w:szCs w:val="20"/>
    </w:rPr>
  </w:style>
  <w:style w:type="paragraph" w:styleId="Asuntodelcomentario">
    <w:name w:val="annotation subject"/>
    <w:basedOn w:val="Textocomentario"/>
    <w:next w:val="Textocomentario"/>
    <w:link w:val="AsuntodelcomentarioCar"/>
    <w:uiPriority w:val="99"/>
    <w:semiHidden/>
    <w:unhideWhenUsed/>
    <w:rsid w:val="00D05248"/>
    <w:rPr>
      <w:b/>
      <w:bCs/>
    </w:rPr>
  </w:style>
  <w:style w:type="character" w:customStyle="1" w:styleId="AsuntodelcomentarioCar">
    <w:name w:val="Asunto del comentario Car"/>
    <w:basedOn w:val="TextocomentarioCar"/>
    <w:link w:val="Asuntodelcomentario"/>
    <w:uiPriority w:val="99"/>
    <w:semiHidden/>
    <w:rsid w:val="00D05248"/>
    <w:rPr>
      <w:rFonts w:ascii="Calibri" w:eastAsia="Calibri" w:hAnsi="Calibri" w:cs="Calibri"/>
      <w:b/>
      <w:bCs/>
      <w:sz w:val="20"/>
      <w:szCs w:val="20"/>
    </w:rPr>
  </w:style>
  <w:style w:type="character" w:styleId="Hipervnculo">
    <w:name w:val="Hyperlink"/>
    <w:basedOn w:val="Fuentedeprrafopredeter"/>
    <w:uiPriority w:val="99"/>
    <w:unhideWhenUsed/>
    <w:rsid w:val="00AA4C16"/>
    <w:rPr>
      <w:color w:val="0000FF" w:themeColor="hyperlink"/>
      <w:u w:val="single"/>
    </w:rPr>
  </w:style>
  <w:style w:type="character" w:styleId="Mencinsinresolver">
    <w:name w:val="Unresolved Mention"/>
    <w:basedOn w:val="Fuentedeprrafopredeter"/>
    <w:uiPriority w:val="99"/>
    <w:semiHidden/>
    <w:unhideWhenUsed/>
    <w:rsid w:val="00AA4C16"/>
    <w:rPr>
      <w:color w:val="605E5C"/>
      <w:shd w:val="clear" w:color="auto" w:fill="E1DFDD"/>
    </w:rPr>
  </w:style>
  <w:style w:type="character" w:styleId="Hipervnculovisitado">
    <w:name w:val="FollowedHyperlink"/>
    <w:basedOn w:val="Fuentedeprrafopredeter"/>
    <w:uiPriority w:val="99"/>
    <w:semiHidden/>
    <w:unhideWhenUsed/>
    <w:rsid w:val="007938AB"/>
    <w:rPr>
      <w:color w:val="800080"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Pr>
  </w:style>
  <w:style w:type="table" w:customStyle="1" w:styleId="a3">
    <w:basedOn w:val="TableNormal2"/>
    <w:tblPr>
      <w:tblStyleRowBandSize w:val="1"/>
      <w:tblStyleColBandSize w:val="1"/>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Pr>
  </w:style>
  <w:style w:type="table" w:customStyle="1" w:styleId="a6">
    <w:basedOn w:val="TableNormal2"/>
    <w:tblPr>
      <w:tblStyleRowBandSize w:val="1"/>
      <w:tblStyleColBandSize w:val="1"/>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Pr>
  </w:style>
  <w:style w:type="table" w:customStyle="1" w:styleId="a9">
    <w:basedOn w:val="TableNormal2"/>
    <w:tblPr>
      <w:tblStyleRowBandSize w:val="1"/>
      <w:tblStyleColBandSize w:val="1"/>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Pr>
  </w:style>
  <w:style w:type="table" w:customStyle="1" w:styleId="ae">
    <w:basedOn w:val="TableNormal2"/>
    <w:tblPr>
      <w:tblStyleRowBandSize w:val="1"/>
      <w:tblStyleColBandSize w:val="1"/>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Pr>
  </w:style>
  <w:style w:type="table" w:customStyle="1" w:styleId="af1">
    <w:basedOn w:val="TableNormal2"/>
    <w:tblPr>
      <w:tblStyleRowBandSize w:val="1"/>
      <w:tblStyleColBandSize w:val="1"/>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2"/>
    <w:tblPr>
      <w:tblStyleRowBandSize w:val="1"/>
      <w:tblStyleColBandSize w:val="1"/>
    </w:tblPr>
  </w:style>
  <w:style w:type="table" w:customStyle="1" w:styleId="af4">
    <w:basedOn w:val="TableNormal2"/>
    <w:tblPr>
      <w:tblStyleRowBandSize w:val="1"/>
      <w:tblStyleColBandSize w:val="1"/>
    </w:tblPr>
  </w:style>
  <w:style w:type="table" w:customStyle="1" w:styleId="af5">
    <w:basedOn w:val="TableNormal2"/>
    <w:tblPr>
      <w:tblStyleRowBandSize w:val="1"/>
      <w:tblStyleColBandSize w:val="1"/>
    </w:tblPr>
  </w:style>
  <w:style w:type="table" w:customStyle="1" w:styleId="af6">
    <w:basedOn w:val="TableNormal2"/>
    <w:tblPr>
      <w:tblStyleRowBandSize w:val="1"/>
      <w:tblStyleColBandSize w:val="1"/>
      <w:tblCellMar>
        <w:left w:w="115" w:type="dxa"/>
        <w:right w:w="115" w:type="dxa"/>
      </w:tblCellMar>
    </w:tblPr>
  </w:style>
  <w:style w:type="table" w:customStyle="1" w:styleId="af7">
    <w:basedOn w:val="TableNormal2"/>
    <w:tblPr>
      <w:tblStyleRowBandSize w:val="1"/>
      <w:tblStyleColBandSize w:val="1"/>
    </w:tblPr>
  </w:style>
  <w:style w:type="table" w:customStyle="1" w:styleId="af8">
    <w:basedOn w:val="TableNormal2"/>
    <w:tblPr>
      <w:tblStyleRowBandSize w:val="1"/>
      <w:tblStyleColBandSize w:val="1"/>
    </w:tblPr>
  </w:style>
  <w:style w:type="table" w:customStyle="1" w:styleId="af9">
    <w:basedOn w:val="TableNormal2"/>
    <w:tblPr>
      <w:tblStyleRowBandSize w:val="1"/>
      <w:tblStyleColBandSize w:val="1"/>
    </w:tblPr>
  </w:style>
  <w:style w:type="table" w:customStyle="1" w:styleId="afa">
    <w:basedOn w:val="TableNormal2"/>
    <w:tblPr>
      <w:tblStyleRowBandSize w:val="1"/>
      <w:tblStyleColBandSize w:val="1"/>
    </w:tblPr>
  </w:style>
  <w:style w:type="table" w:customStyle="1" w:styleId="afb">
    <w:basedOn w:val="TableNormal2"/>
    <w:tblPr>
      <w:tblStyleRowBandSize w:val="1"/>
      <w:tblStyleColBandSize w:val="1"/>
    </w:tblPr>
  </w:style>
  <w:style w:type="table" w:customStyle="1" w:styleId="afc">
    <w:basedOn w:val="TableNormal2"/>
    <w:tblPr>
      <w:tblStyleRowBandSize w:val="1"/>
      <w:tblStyleColBandSize w:val="1"/>
      <w:tblCellMar>
        <w:left w:w="115" w:type="dxa"/>
        <w:right w:w="115" w:type="dxa"/>
      </w:tblCellMar>
    </w:tblPr>
  </w:style>
  <w:style w:type="table" w:customStyle="1" w:styleId="afd">
    <w:basedOn w:val="TableNormal2"/>
    <w:tblPr>
      <w:tblStyleRowBandSize w:val="1"/>
      <w:tblStyleColBandSize w:val="1"/>
    </w:tblPr>
  </w:style>
  <w:style w:type="table" w:customStyle="1" w:styleId="afe">
    <w:basedOn w:val="TableNormal2"/>
    <w:tblPr>
      <w:tblStyleRowBandSize w:val="1"/>
      <w:tblStyleColBandSize w:val="1"/>
    </w:tblPr>
  </w:style>
  <w:style w:type="table" w:customStyle="1" w:styleId="aff">
    <w:basedOn w:val="TableNormal2"/>
    <w:tblPr>
      <w:tblStyleRowBandSize w:val="1"/>
      <w:tblStyleColBandSize w:val="1"/>
      <w:tblCellMar>
        <w:left w:w="115" w:type="dxa"/>
        <w:right w:w="115" w:type="dxa"/>
      </w:tblCellMar>
    </w:tblPr>
  </w:style>
  <w:style w:type="table" w:customStyle="1" w:styleId="aff0">
    <w:basedOn w:val="TableNormal2"/>
    <w:tblPr>
      <w:tblStyleRowBandSize w:val="1"/>
      <w:tblStyleColBandSize w:val="1"/>
    </w:tblPr>
  </w:style>
  <w:style w:type="table" w:customStyle="1" w:styleId="aff1">
    <w:basedOn w:val="TableNormal2"/>
    <w:tblPr>
      <w:tblStyleRowBandSize w:val="1"/>
      <w:tblStyleColBandSize w:val="1"/>
      <w:tblCellMar>
        <w:left w:w="115" w:type="dxa"/>
        <w:right w:w="115" w:type="dxa"/>
      </w:tblCellMar>
    </w:tblPr>
  </w:style>
  <w:style w:type="table" w:customStyle="1" w:styleId="aff2">
    <w:basedOn w:val="TableNormal2"/>
    <w:tblPr>
      <w:tblStyleRowBandSize w:val="1"/>
      <w:tblStyleColBandSize w:val="1"/>
    </w:tblPr>
  </w:style>
  <w:style w:type="table" w:customStyle="1" w:styleId="aff3">
    <w:basedOn w:val="TableNormal2"/>
    <w:tblPr>
      <w:tblStyleRowBandSize w:val="1"/>
      <w:tblStyleColBandSize w:val="1"/>
    </w:tblPr>
  </w:style>
  <w:style w:type="table" w:customStyle="1" w:styleId="aff4">
    <w:basedOn w:val="TableNormal2"/>
    <w:tblPr>
      <w:tblStyleRowBandSize w:val="1"/>
      <w:tblStyleColBandSize w:val="1"/>
    </w:tblPr>
  </w:style>
  <w:style w:type="table" w:customStyle="1" w:styleId="aff5">
    <w:basedOn w:val="TableNormal2"/>
    <w:tblPr>
      <w:tblStyleRowBandSize w:val="1"/>
      <w:tblStyleColBandSize w:val="1"/>
      <w:tblCellMar>
        <w:left w:w="115" w:type="dxa"/>
        <w:right w:w="115" w:type="dxa"/>
      </w:tblCellMar>
    </w:tblPr>
  </w:style>
  <w:style w:type="table" w:customStyle="1" w:styleId="aff6">
    <w:basedOn w:val="TableNormal2"/>
    <w:tblPr>
      <w:tblStyleRowBandSize w:val="1"/>
      <w:tblStyleColBandSize w:val="1"/>
    </w:tblPr>
  </w:style>
  <w:style w:type="table" w:customStyle="1" w:styleId="aff7">
    <w:basedOn w:val="TableNormal2"/>
    <w:tblPr>
      <w:tblStyleRowBandSize w:val="1"/>
      <w:tblStyleColBandSize w:val="1"/>
      <w:tblCellMar>
        <w:left w:w="115" w:type="dxa"/>
        <w:right w:w="115" w:type="dxa"/>
      </w:tblCellMar>
    </w:tblPr>
  </w:style>
  <w:style w:type="table" w:customStyle="1" w:styleId="TableNormal10">
    <w:name w:val="Table Normal1"/>
    <w:uiPriority w:val="2"/>
    <w:semiHidden/>
    <w:unhideWhenUsed/>
    <w:qFormat/>
    <w:rsid w:val="00E520C6"/>
    <w:rPr>
      <w:lang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A25C31"/>
    <w:pPr>
      <w:tabs>
        <w:tab w:val="center" w:pos="4680"/>
        <w:tab w:val="right" w:pos="9360"/>
      </w:tabs>
    </w:pPr>
  </w:style>
  <w:style w:type="character" w:customStyle="1" w:styleId="EncabezadoCar">
    <w:name w:val="Encabezado Car"/>
    <w:basedOn w:val="Fuentedeprrafopredeter"/>
    <w:link w:val="Encabezado"/>
    <w:uiPriority w:val="99"/>
    <w:rsid w:val="00A25C31"/>
  </w:style>
  <w:style w:type="paragraph" w:styleId="Piedepgina">
    <w:name w:val="footer"/>
    <w:basedOn w:val="Normal"/>
    <w:link w:val="PiedepginaCar"/>
    <w:uiPriority w:val="99"/>
    <w:unhideWhenUsed/>
    <w:rsid w:val="00A25C31"/>
    <w:pPr>
      <w:tabs>
        <w:tab w:val="center" w:pos="4680"/>
        <w:tab w:val="right" w:pos="9360"/>
      </w:tabs>
    </w:pPr>
  </w:style>
  <w:style w:type="character" w:customStyle="1" w:styleId="PiedepginaCar">
    <w:name w:val="Pie de página Car"/>
    <w:basedOn w:val="Fuentedeprrafopredeter"/>
    <w:link w:val="Piedepgina"/>
    <w:uiPriority w:val="99"/>
    <w:rsid w:val="00A25C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drive.google.com/file/d/1ZWevJhpBFiFnV9UAOF8U-GygI1Rn9Cv3/view?usp=drive_link" TargetMode="External"/><Relationship Id="rId21" Type="http://schemas.openxmlformats.org/officeDocument/2006/relationships/hyperlink" Target="https://drive.google.com/file/d/1ZWevJhpBFiFnV9UAOF8U-GygI1Rn9Cv3/view?usp=drive_link" TargetMode="External"/><Relationship Id="rId42" Type="http://schemas.openxmlformats.org/officeDocument/2006/relationships/hyperlink" Target="about:blank" TargetMode="External"/><Relationship Id="rId47" Type="http://schemas.openxmlformats.org/officeDocument/2006/relationships/hyperlink" Target="about:blank" TargetMode="External"/><Relationship Id="rId63" Type="http://schemas.openxmlformats.org/officeDocument/2006/relationships/hyperlink" Target="about:blank" TargetMode="External"/><Relationship Id="rId68" Type="http://schemas.openxmlformats.org/officeDocument/2006/relationships/hyperlink" Target="about:blank" TargetMode="External"/><Relationship Id="rId84" Type="http://schemas.microsoft.com/office/2016/09/relationships/commentsIds" Target="commentsIds.xml"/><Relationship Id="rId16" Type="http://schemas.openxmlformats.org/officeDocument/2006/relationships/hyperlink" Target="https://www.iattc.org/Meetings/Meetings2016/SAC-07/PDFs/Docs/_English/SAC-07-06a(i)-Dorado-assessment.pdf"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53" Type="http://schemas.openxmlformats.org/officeDocument/2006/relationships/hyperlink" Target="about:blank" TargetMode="External"/><Relationship Id="rId58" Type="http://schemas.openxmlformats.org/officeDocument/2006/relationships/hyperlink" Target="about:blank" TargetMode="External"/><Relationship Id="rId74" Type="http://schemas.openxmlformats.org/officeDocument/2006/relationships/hyperlink" Target="about:blank" TargetMode="External"/><Relationship Id="rId79" Type="http://schemas.openxmlformats.org/officeDocument/2006/relationships/hyperlink" Target="about:blank" TargetMode="External"/><Relationship Id="rId5" Type="http://schemas.openxmlformats.org/officeDocument/2006/relationships/settings" Target="settings.xml"/><Relationship Id="rId61" Type="http://schemas.openxmlformats.org/officeDocument/2006/relationships/hyperlink" Target="about:blank" TargetMode="External"/><Relationship Id="rId82" Type="http://schemas.openxmlformats.org/officeDocument/2006/relationships/comments" Target="comments.xml"/><Relationship Id="rId19" Type="http://schemas.openxmlformats.org/officeDocument/2006/relationships/hyperlink" Target="https://www.iattc.org/Meetings/Meetings2019/SAC-10/Docs/_English/SAC-10-11_Potential%20reference%20points%20and%20harvest%20control%20rules%20for%20dorado%20in%20the%20EPO.pdf" TargetMode="External"/><Relationship Id="rId22" Type="http://schemas.openxmlformats.org/officeDocument/2006/relationships/hyperlink" Target="https://drive.google.com/file/d/1ZWevJhpBFiFnV9UAOF8U-GygI1Rn9Cv3/view?usp=drive_link" TargetMode="External"/><Relationship Id="rId27" Type="http://schemas.openxmlformats.org/officeDocument/2006/relationships/hyperlink" Target="https://drive.google.com/file/d/1ZWevJhpBFiFnV9UAOF8U-GygI1Rn9Cv3/view?usp=drive_link" TargetMode="External"/><Relationship Id="rId30" Type="http://schemas.openxmlformats.org/officeDocument/2006/relationships/hyperlink" Target="https://pma.org.pe/wp-content/uploads/2022/03/rop-mahi-mahi.pdf" TargetMode="External"/><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hyperlink" Target="about:blank" TargetMode="External"/><Relationship Id="rId56" Type="http://schemas.openxmlformats.org/officeDocument/2006/relationships/hyperlink" Target="about:blank" TargetMode="External"/><Relationship Id="rId64" Type="http://schemas.openxmlformats.org/officeDocument/2006/relationships/hyperlink" Target="about:blank" TargetMode="External"/><Relationship Id="rId69" Type="http://schemas.openxmlformats.org/officeDocument/2006/relationships/hyperlink" Target="about:blank" TargetMode="External"/><Relationship Id="rId77" Type="http://schemas.openxmlformats.org/officeDocument/2006/relationships/hyperlink" Target="about:blank" TargetMode="External"/><Relationship Id="rId8" Type="http://schemas.openxmlformats.org/officeDocument/2006/relationships/endnotes" Target="endnotes.xml"/><Relationship Id="rId51" Type="http://schemas.openxmlformats.org/officeDocument/2006/relationships/hyperlink" Target="about:blank" TargetMode="External"/><Relationship Id="rId72" Type="http://schemas.openxmlformats.org/officeDocument/2006/relationships/hyperlink" Target="about:blank" TargetMode="External"/><Relationship Id="rId80" Type="http://schemas.openxmlformats.org/officeDocument/2006/relationships/hyperlink" Target="about:blank" TargetMode="External"/><Relationship Id="rId85" Type="http://schemas.microsoft.com/office/2018/08/relationships/commentsExtensible" Target="commentsExtensible.xml"/><Relationship Id="rId3" Type="http://schemas.openxmlformats.org/officeDocument/2006/relationships/numbering" Target="numbering.xml"/><Relationship Id="rId17" Type="http://schemas.openxmlformats.org/officeDocument/2006/relationships/hyperlink" Target="https://www.iattc.org/Meetings/Meetings2016/SAC-07/PDFs/Docs/_English/SAC-07-06a(ii)_Management-strategy-evaluation-MSE-for-dorado.pdf" TargetMode="External"/><Relationship Id="rId25" Type="http://schemas.openxmlformats.org/officeDocument/2006/relationships/hyperlink" Target="https://drive.google.com/file/d/1ZWevJhpBFiFnV9UAOF8U-GygI1Rn9Cv3/view?usp=drive_li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hyperlink" Target="about:blank" TargetMode="External"/><Relationship Id="rId59" Type="http://schemas.openxmlformats.org/officeDocument/2006/relationships/hyperlink" Target="about:blank" TargetMode="External"/><Relationship Id="rId67" Type="http://schemas.openxmlformats.org/officeDocument/2006/relationships/hyperlink" Target="about:blank" TargetMode="External"/><Relationship Id="rId20" Type="http://schemas.openxmlformats.org/officeDocument/2006/relationships/hyperlink" Target="https://drive.google.com/file/d/1ZWevJhpBFiFnV9UAOF8U-GygI1Rn9Cv3/view?usp=drive_link" TargetMode="External"/><Relationship Id="rId41" Type="http://schemas.openxmlformats.org/officeDocument/2006/relationships/hyperlink" Target="about:blank" TargetMode="External"/><Relationship Id="rId54" Type="http://schemas.openxmlformats.org/officeDocument/2006/relationships/hyperlink" Target="about:blank" TargetMode="External"/><Relationship Id="rId62" Type="http://schemas.openxmlformats.org/officeDocument/2006/relationships/hyperlink" Target="about:blank" TargetMode="External"/><Relationship Id="rId70" Type="http://schemas.openxmlformats.org/officeDocument/2006/relationships/hyperlink" Target="about:blank" TargetMode="External"/><Relationship Id="rId75" Type="http://schemas.openxmlformats.org/officeDocument/2006/relationships/hyperlink" Target="about:blank" TargetMode="External"/><Relationship Id="rId83" Type="http://schemas.microsoft.com/office/2011/relationships/commentsExtended" Target="commentsExtended.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rive.google.com/file/d/1ZWevJhpBFiFnV9UAOF8U-GygI1Rn9Cv3/view?usp=drive_link" TargetMode="External"/><Relationship Id="rId28" Type="http://schemas.openxmlformats.org/officeDocument/2006/relationships/hyperlink" Target="https://drive.google.com/file/d/1ZWevJhpBFiFnV9UAOF8U-GygI1Rn9Cv3/view?usp=drive_link" TargetMode="External"/><Relationship Id="rId36" Type="http://schemas.openxmlformats.org/officeDocument/2006/relationships/hyperlink" Target="about:blank" TargetMode="External"/><Relationship Id="rId49" Type="http://schemas.openxmlformats.org/officeDocument/2006/relationships/hyperlink" Target="about:blank" TargetMode="External"/><Relationship Id="rId57" Type="http://schemas.openxmlformats.org/officeDocument/2006/relationships/hyperlink" Target="about:blank" TargetMode="External"/><Relationship Id="rId10" Type="http://schemas.openxmlformats.org/officeDocument/2006/relationships/footer" Target="footer1.xml"/><Relationship Id="rId31" Type="http://schemas.openxmlformats.org/officeDocument/2006/relationships/hyperlink" Target="about:blank" TargetMode="External"/><Relationship Id="rId44" Type="http://schemas.openxmlformats.org/officeDocument/2006/relationships/hyperlink" Target="about:blank" TargetMode="External"/><Relationship Id="rId52" Type="http://schemas.openxmlformats.org/officeDocument/2006/relationships/hyperlink" Target="about:blank" TargetMode="External"/><Relationship Id="rId60" Type="http://schemas.openxmlformats.org/officeDocument/2006/relationships/hyperlink" Target="about:blank" TargetMode="External"/><Relationship Id="rId65" Type="http://schemas.openxmlformats.org/officeDocument/2006/relationships/hyperlink" Target="about:blank" TargetMode="External"/><Relationship Id="rId73" Type="http://schemas.openxmlformats.org/officeDocument/2006/relationships/hyperlink" Target="about:blank" TargetMode="External"/><Relationship Id="rId78" Type="http://schemas.openxmlformats.org/officeDocument/2006/relationships/hyperlink" Target="about:blank" TargetMode="External"/><Relationship Id="rId81" Type="http://schemas.openxmlformats.org/officeDocument/2006/relationships/hyperlink" Target="about:blank" TargetMode="External"/><Relationship Id="rId86"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8" Type="http://schemas.openxmlformats.org/officeDocument/2006/relationships/hyperlink" Target="https://www.iattc.org/Meetings/Meetings2019/SAC-10/Docs/_English/SAC-10-11_Potential%20reference%20points%20and%20harvest%20control%20rules%20for%20dorado%20in%20the%20EPO.pdf" TargetMode="External"/><Relationship Id="rId39" Type="http://schemas.openxmlformats.org/officeDocument/2006/relationships/hyperlink" Target="about:blank" TargetMode="External"/><Relationship Id="rId34" Type="http://schemas.openxmlformats.org/officeDocument/2006/relationships/hyperlink" Target="about:blank" TargetMode="External"/><Relationship Id="rId50" Type="http://schemas.openxmlformats.org/officeDocument/2006/relationships/hyperlink" Target="about:blank" TargetMode="External"/><Relationship Id="rId55" Type="http://schemas.openxmlformats.org/officeDocument/2006/relationships/hyperlink" Target="about:blank" TargetMode="External"/><Relationship Id="rId76" Type="http://schemas.openxmlformats.org/officeDocument/2006/relationships/hyperlink" Target="about:blank" TargetMode="External"/><Relationship Id="rId7" Type="http://schemas.openxmlformats.org/officeDocument/2006/relationships/footnotes" Target="footnotes.xml"/><Relationship Id="rId71" Type="http://schemas.openxmlformats.org/officeDocument/2006/relationships/hyperlink" Target="about:blank" TargetMode="External"/><Relationship Id="rId2" Type="http://schemas.openxmlformats.org/officeDocument/2006/relationships/customXml" Target="../customXml/item2.xml"/><Relationship Id="rId29" Type="http://schemas.openxmlformats.org/officeDocument/2006/relationships/hyperlink" Target="https://www.gob.pe/institucion/produce/normas-legales/2047247-017-2021-produce" TargetMode="External"/><Relationship Id="rId24" Type="http://schemas.openxmlformats.org/officeDocument/2006/relationships/hyperlink" Target="https://drive.google.com/file/d/1ZWevJhpBFiFnV9UAOF8U-GygI1Rn9Cv3/view?usp=drive_li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66" Type="http://schemas.openxmlformats.org/officeDocument/2006/relationships/hyperlink" Target="about:blank" TargetMode="External"/><Relationship Id="rId87"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k/+S2Ro7Rej34+70fBCPIMztvQ==">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</go:docsCustomData>
</go:gDocsCustomXmlDataStorage>
</file>

<file path=customXml/itemProps1.xml><?xml version="1.0" encoding="utf-8"?>
<ds:datastoreItem xmlns:ds="http://schemas.openxmlformats.org/officeDocument/2006/customXml" ds:itemID="{F5DEAED3-C1E8-4BA8-BB25-62821FA45D6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12334</TotalTime>
  <Pages>41</Pages>
  <Words>8751</Words>
  <Characters>53901</Characters>
  <Application>Microsoft Office Word</Application>
  <DocSecurity>0</DocSecurity>
  <Lines>1996</Lines>
  <Paragraphs>895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Stephanie Bradley</dc:creator>
  <cp:lastModifiedBy>Allyson Caballero</cp:lastModifiedBy>
  <cp:revision>19</cp:revision>
  <dcterms:created xsi:type="dcterms:W3CDTF">2024-12-13T19:10:00Z</dcterms:created>
  <dcterms:modified xsi:type="dcterms:W3CDTF">2025-01-08T21:23:00Z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2024-04-19T00:00:00Z</vt:filetime>
  </property>
  <property fmtid="{D5CDD505-2E9C-101B-9397-08002B2CF9AE}" pid="3" name="Creator">
    <vt:lpwstr>Microsoft® Word para Microsoft 365</vt:lpwstr>
  </property>
  <property fmtid="{D5CDD505-2E9C-101B-9397-08002B2CF9AE}" pid="4" name="LastSaved">
    <vt:filetime>2024-09-26T00:00:00Z</vt:filetime>
  </property>
  <property fmtid="{D5CDD505-2E9C-101B-9397-08002B2CF9AE}" pid="5" name="Producer">
    <vt:lpwstr>Microsoft® Word para Microsoft 365</vt:lpwstr>
  </property>
</Properties>
</file>