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63DCE" w14:textId="77777777" w:rsidR="00846022" w:rsidRPr="0075108C" w:rsidRDefault="00846022" w:rsidP="00C44531">
      <w:pPr>
        <w:pStyle w:val="Heading1"/>
        <w:rPr>
          <w:lang w:val="en-AU"/>
        </w:rPr>
      </w:pPr>
    </w:p>
    <w:p w14:paraId="4A7DCDE5" w14:textId="77777777" w:rsidR="00846022" w:rsidRPr="00C23C0A" w:rsidRDefault="00846022" w:rsidP="00846022">
      <w:pPr>
        <w:jc w:val="center"/>
        <w:rPr>
          <w:b/>
          <w:sz w:val="28"/>
          <w:szCs w:val="28"/>
          <w:lang w:val="en-AU"/>
        </w:rPr>
      </w:pPr>
    </w:p>
    <w:p w14:paraId="57509DA9" w14:textId="65508A20" w:rsidR="00846022" w:rsidRPr="00C23C0A" w:rsidRDefault="0095406D" w:rsidP="00846022">
      <w:pPr>
        <w:jc w:val="center"/>
        <w:rPr>
          <w:b/>
          <w:sz w:val="28"/>
          <w:szCs w:val="28"/>
        </w:rPr>
      </w:pPr>
      <w:r w:rsidRPr="00C23C0A">
        <w:rPr>
          <w:b/>
          <w:sz w:val="28"/>
          <w:szCs w:val="28"/>
        </w:rPr>
        <w:t>Fisheries Improvement Project</w:t>
      </w:r>
      <w:r w:rsidR="00846022" w:rsidRPr="00C23C0A">
        <w:rPr>
          <w:b/>
          <w:sz w:val="28"/>
          <w:szCs w:val="28"/>
        </w:rPr>
        <w:t xml:space="preserve"> </w:t>
      </w:r>
      <w:r w:rsidR="00C14E41" w:rsidRPr="00C23C0A">
        <w:rPr>
          <w:b/>
          <w:sz w:val="28"/>
          <w:szCs w:val="28"/>
        </w:rPr>
        <w:t>for the Vietnamese</w:t>
      </w:r>
      <w:r w:rsidR="00846022" w:rsidRPr="00C23C0A">
        <w:rPr>
          <w:b/>
          <w:sz w:val="28"/>
          <w:szCs w:val="28"/>
        </w:rPr>
        <w:t xml:space="preserve"> Tuna </w:t>
      </w:r>
      <w:r w:rsidR="009D6058" w:rsidRPr="00C23C0A">
        <w:rPr>
          <w:b/>
          <w:sz w:val="28"/>
          <w:szCs w:val="28"/>
        </w:rPr>
        <w:t xml:space="preserve">longline and handline </w:t>
      </w:r>
      <w:r w:rsidR="00C14E41" w:rsidRPr="00C23C0A">
        <w:rPr>
          <w:b/>
          <w:sz w:val="28"/>
          <w:szCs w:val="28"/>
        </w:rPr>
        <w:t>F</w:t>
      </w:r>
      <w:r w:rsidR="00C30409" w:rsidRPr="00C23C0A">
        <w:rPr>
          <w:b/>
          <w:sz w:val="28"/>
          <w:szCs w:val="28"/>
        </w:rPr>
        <w:t>i</w:t>
      </w:r>
      <w:r w:rsidR="00C14E41" w:rsidRPr="00C23C0A">
        <w:rPr>
          <w:b/>
          <w:sz w:val="28"/>
          <w:szCs w:val="28"/>
        </w:rPr>
        <w:t>sheries S</w:t>
      </w:r>
      <w:r w:rsidR="00846022" w:rsidRPr="00C23C0A">
        <w:rPr>
          <w:b/>
          <w:sz w:val="28"/>
          <w:szCs w:val="28"/>
        </w:rPr>
        <w:t>ector</w:t>
      </w:r>
    </w:p>
    <w:p w14:paraId="4ABD4392" w14:textId="3193F313" w:rsidR="00846022" w:rsidRPr="00C23C0A" w:rsidRDefault="0095406D" w:rsidP="00846022">
      <w:pPr>
        <w:jc w:val="center"/>
        <w:rPr>
          <w:b/>
          <w:sz w:val="28"/>
          <w:szCs w:val="28"/>
        </w:rPr>
      </w:pPr>
      <w:r w:rsidRPr="00C23C0A">
        <w:rPr>
          <w:b/>
          <w:sz w:val="28"/>
          <w:szCs w:val="28"/>
        </w:rPr>
        <w:t>A</w:t>
      </w:r>
      <w:r w:rsidR="00406DB3" w:rsidRPr="00C23C0A">
        <w:rPr>
          <w:b/>
          <w:sz w:val="28"/>
          <w:szCs w:val="28"/>
        </w:rPr>
        <w:t xml:space="preserve">ction Plan, </w:t>
      </w:r>
      <w:r w:rsidRPr="00C23C0A">
        <w:rPr>
          <w:b/>
          <w:sz w:val="28"/>
          <w:szCs w:val="28"/>
        </w:rPr>
        <w:t>Budget and Terms of Reference</w:t>
      </w:r>
    </w:p>
    <w:p w14:paraId="59D61673" w14:textId="77777777" w:rsidR="00846022" w:rsidRPr="0075108C" w:rsidRDefault="00846022" w:rsidP="00846022">
      <w:pPr>
        <w:jc w:val="center"/>
        <w:rPr>
          <w:b/>
          <w:sz w:val="24"/>
          <w:szCs w:val="24"/>
        </w:rPr>
      </w:pPr>
    </w:p>
    <w:p w14:paraId="05280E86" w14:textId="77777777" w:rsidR="00846022" w:rsidRPr="0075108C" w:rsidRDefault="00846022" w:rsidP="00846022">
      <w:pPr>
        <w:jc w:val="center"/>
        <w:rPr>
          <w:b/>
          <w:sz w:val="24"/>
          <w:szCs w:val="24"/>
        </w:rPr>
      </w:pPr>
    </w:p>
    <w:p w14:paraId="6CC1EEDD" w14:textId="77777777" w:rsidR="00846022" w:rsidRPr="0075108C" w:rsidRDefault="00846022" w:rsidP="00846022">
      <w:pPr>
        <w:spacing w:after="0" w:line="240" w:lineRule="auto"/>
        <w:jc w:val="center"/>
        <w:rPr>
          <w:b/>
          <w:sz w:val="24"/>
          <w:szCs w:val="24"/>
        </w:rPr>
      </w:pPr>
    </w:p>
    <w:p w14:paraId="66F5795D" w14:textId="77777777" w:rsidR="00846022" w:rsidRPr="0075108C" w:rsidRDefault="00846022" w:rsidP="00846022">
      <w:pPr>
        <w:spacing w:after="0" w:line="240" w:lineRule="auto"/>
        <w:jc w:val="center"/>
        <w:rPr>
          <w:b/>
          <w:sz w:val="24"/>
          <w:szCs w:val="24"/>
        </w:rPr>
      </w:pPr>
    </w:p>
    <w:p w14:paraId="723DBFF8" w14:textId="77777777" w:rsidR="00846022" w:rsidRPr="00C23C0A" w:rsidRDefault="00846022" w:rsidP="00846022">
      <w:pPr>
        <w:spacing w:after="0" w:line="240" w:lineRule="auto"/>
        <w:jc w:val="center"/>
        <w:rPr>
          <w:b/>
          <w:sz w:val="28"/>
          <w:szCs w:val="28"/>
        </w:rPr>
      </w:pPr>
    </w:p>
    <w:p w14:paraId="45FA8F78" w14:textId="5579C5A4" w:rsidR="00846022" w:rsidRPr="00C23C0A" w:rsidRDefault="003E0DD6" w:rsidP="00846022">
      <w:pPr>
        <w:spacing w:after="0" w:line="240" w:lineRule="auto"/>
        <w:jc w:val="center"/>
        <w:rPr>
          <w:b/>
          <w:sz w:val="28"/>
          <w:szCs w:val="28"/>
        </w:rPr>
      </w:pPr>
      <w:r>
        <w:rPr>
          <w:b/>
          <w:sz w:val="28"/>
          <w:szCs w:val="28"/>
        </w:rPr>
        <w:t>UPDATED</w:t>
      </w:r>
      <w:r w:rsidR="00846022" w:rsidRPr="00C23C0A">
        <w:rPr>
          <w:b/>
          <w:sz w:val="28"/>
          <w:szCs w:val="28"/>
        </w:rPr>
        <w:t xml:space="preserve"> REPORT</w:t>
      </w:r>
    </w:p>
    <w:p w14:paraId="385ECA88" w14:textId="77777777" w:rsidR="00846022" w:rsidRPr="00C23C0A" w:rsidRDefault="00846022" w:rsidP="00846022">
      <w:pPr>
        <w:spacing w:after="0" w:line="240" w:lineRule="auto"/>
        <w:jc w:val="center"/>
        <w:rPr>
          <w:b/>
          <w:sz w:val="28"/>
          <w:szCs w:val="28"/>
        </w:rPr>
      </w:pPr>
    </w:p>
    <w:p w14:paraId="4073A372" w14:textId="68D8A09F" w:rsidR="00846022" w:rsidRDefault="00534D97" w:rsidP="00846022">
      <w:pPr>
        <w:spacing w:after="120" w:line="240" w:lineRule="auto"/>
        <w:jc w:val="center"/>
        <w:rPr>
          <w:sz w:val="28"/>
          <w:szCs w:val="28"/>
        </w:rPr>
      </w:pPr>
      <w:r>
        <w:rPr>
          <w:sz w:val="28"/>
          <w:szCs w:val="28"/>
        </w:rPr>
        <w:t xml:space="preserve">Revised by FIP leads in </w:t>
      </w:r>
      <w:r w:rsidR="00556DB0">
        <w:rPr>
          <w:sz w:val="28"/>
          <w:szCs w:val="28"/>
        </w:rPr>
        <w:t>January 202</w:t>
      </w:r>
      <w:r w:rsidR="00C44531">
        <w:rPr>
          <w:sz w:val="28"/>
          <w:szCs w:val="28"/>
        </w:rPr>
        <w:t>5</w:t>
      </w:r>
      <w:r>
        <w:rPr>
          <w:sz w:val="28"/>
          <w:szCs w:val="28"/>
        </w:rPr>
        <w:t xml:space="preserve"> from previous (</w:t>
      </w:r>
      <w:r w:rsidR="00C44531">
        <w:rPr>
          <w:sz w:val="28"/>
          <w:szCs w:val="28"/>
        </w:rPr>
        <w:t>2023</w:t>
      </w:r>
      <w:r>
        <w:rPr>
          <w:sz w:val="28"/>
          <w:szCs w:val="28"/>
        </w:rPr>
        <w:t xml:space="preserve">) version </w:t>
      </w:r>
      <w:r w:rsidR="00EE0E27">
        <w:rPr>
          <w:sz w:val="28"/>
          <w:szCs w:val="28"/>
        </w:rPr>
        <w:t xml:space="preserve">originally </w:t>
      </w:r>
      <w:r>
        <w:rPr>
          <w:sz w:val="28"/>
          <w:szCs w:val="28"/>
        </w:rPr>
        <w:t>provided by Poseidon ARM Ltd</w:t>
      </w:r>
    </w:p>
    <w:p w14:paraId="4C6117AF" w14:textId="02526672" w:rsidR="003E0DD6" w:rsidRPr="00C23C0A" w:rsidRDefault="003E0DD6" w:rsidP="003E0DD6">
      <w:pPr>
        <w:spacing w:after="120" w:line="240" w:lineRule="auto"/>
        <w:rPr>
          <w:sz w:val="28"/>
          <w:szCs w:val="28"/>
        </w:rPr>
      </w:pPr>
    </w:p>
    <w:p w14:paraId="2F5228A7" w14:textId="77777777" w:rsidR="00846022" w:rsidRPr="0075108C" w:rsidRDefault="00846022" w:rsidP="00846022">
      <w:pPr>
        <w:jc w:val="center"/>
        <w:rPr>
          <w:b/>
          <w:sz w:val="24"/>
          <w:szCs w:val="24"/>
        </w:rPr>
      </w:pPr>
    </w:p>
    <w:p w14:paraId="7DEE5925" w14:textId="77777777" w:rsidR="00846022" w:rsidRPr="0075108C" w:rsidRDefault="00846022" w:rsidP="00846022">
      <w:pPr>
        <w:jc w:val="center"/>
        <w:rPr>
          <w:b/>
          <w:sz w:val="24"/>
          <w:szCs w:val="24"/>
        </w:rPr>
        <w:sectPr w:rsidR="00846022" w:rsidRPr="0075108C">
          <w:pgSz w:w="12240" w:h="15840"/>
          <w:pgMar w:top="1440" w:right="1440" w:bottom="720" w:left="1440" w:header="720" w:footer="276" w:gutter="0"/>
          <w:cols w:space="720"/>
          <w:docGrid w:linePitch="360"/>
        </w:sectPr>
      </w:pPr>
    </w:p>
    <w:p w14:paraId="3BDECF69" w14:textId="77777777" w:rsidR="00846022" w:rsidRPr="0075108C" w:rsidRDefault="00846022" w:rsidP="00556DB0">
      <w:pPr>
        <w:pStyle w:val="TOC1"/>
      </w:pPr>
      <w:r w:rsidRPr="0075108C">
        <w:lastRenderedPageBreak/>
        <w:t xml:space="preserve">CONTENTS </w:t>
      </w:r>
    </w:p>
    <w:p w14:paraId="6DC7C96E" w14:textId="77777777" w:rsidR="00846022" w:rsidRPr="0075108C" w:rsidRDefault="00846022" w:rsidP="002A494C">
      <w:pPr>
        <w:pStyle w:val="Heading1"/>
        <w:numPr>
          <w:ilvl w:val="0"/>
          <w:numId w:val="0"/>
        </w:numPr>
        <w:ind w:left="360" w:hanging="360"/>
        <w:rPr>
          <w:sz w:val="24"/>
          <w:szCs w:val="24"/>
        </w:rPr>
      </w:pPr>
      <w:bookmarkStart w:id="0" w:name="_Toc251144611"/>
      <w:bookmarkStart w:id="1" w:name="_Toc251144659"/>
      <w:bookmarkStart w:id="2" w:name="_Toc252476947"/>
    </w:p>
    <w:p w14:paraId="57BCCBE3" w14:textId="77183B38" w:rsidR="00E9628E" w:rsidRDefault="00E9628E" w:rsidP="00BA4FF2">
      <w:pPr>
        <w:pStyle w:val="TOC2"/>
        <w:rPr>
          <w:rFonts w:eastAsiaTheme="minorEastAsia" w:cstheme="minorBidi"/>
          <w:noProof/>
          <w:lang w:val="en-AU" w:eastAsia="ja-JP"/>
        </w:rPr>
      </w:pPr>
      <w:r>
        <w:rPr>
          <w:rFonts w:ascii="Cambria" w:hAnsi="Cambria"/>
          <w:caps/>
          <w:sz w:val="24"/>
          <w:szCs w:val="24"/>
        </w:rPr>
        <w:fldChar w:fldCharType="begin"/>
      </w:r>
      <w:r>
        <w:instrText xml:space="preserve"> TOC \o "1-3" </w:instrText>
      </w:r>
      <w:r>
        <w:rPr>
          <w:rFonts w:ascii="Cambria" w:hAnsi="Cambria"/>
          <w:caps/>
          <w:sz w:val="24"/>
          <w:szCs w:val="24"/>
        </w:rPr>
        <w:fldChar w:fldCharType="separate"/>
      </w:r>
      <w:r>
        <w:rPr>
          <w:noProof/>
        </w:rPr>
        <w:t>1.INTRODUCTION</w:t>
      </w:r>
      <w:r>
        <w:rPr>
          <w:noProof/>
        </w:rPr>
        <w:tab/>
      </w:r>
      <w:r>
        <w:rPr>
          <w:noProof/>
        </w:rPr>
        <w:fldChar w:fldCharType="begin"/>
      </w:r>
      <w:r>
        <w:rPr>
          <w:noProof/>
        </w:rPr>
        <w:instrText xml:space="preserve"> PAGEREF _Toc343076748 \h </w:instrText>
      </w:r>
      <w:r>
        <w:rPr>
          <w:noProof/>
        </w:rPr>
      </w:r>
      <w:r>
        <w:rPr>
          <w:noProof/>
        </w:rPr>
        <w:fldChar w:fldCharType="separate"/>
      </w:r>
      <w:r>
        <w:rPr>
          <w:noProof/>
        </w:rPr>
        <w:t>5</w:t>
      </w:r>
      <w:r>
        <w:rPr>
          <w:noProof/>
        </w:rPr>
        <w:fldChar w:fldCharType="end"/>
      </w:r>
    </w:p>
    <w:p w14:paraId="00E6A028" w14:textId="4077B0F1" w:rsidR="00E9628E" w:rsidRDefault="00E9628E" w:rsidP="00BA4FF2">
      <w:pPr>
        <w:pStyle w:val="TOC2"/>
        <w:rPr>
          <w:rFonts w:asciiTheme="minorHAnsi" w:eastAsiaTheme="minorEastAsia" w:hAnsiTheme="minorHAnsi" w:cstheme="minorBidi"/>
          <w:noProof/>
          <w:lang w:val="en-AU" w:eastAsia="ja-JP"/>
        </w:rPr>
      </w:pPr>
      <w:r>
        <w:rPr>
          <w:noProof/>
        </w:rPr>
        <w:t>2.THE ACTION PLAN</w:t>
      </w:r>
      <w:r>
        <w:rPr>
          <w:noProof/>
        </w:rPr>
        <w:tab/>
      </w:r>
      <w:r>
        <w:rPr>
          <w:noProof/>
        </w:rPr>
        <w:fldChar w:fldCharType="begin"/>
      </w:r>
      <w:r>
        <w:rPr>
          <w:noProof/>
        </w:rPr>
        <w:instrText xml:space="preserve"> PAGEREF _Toc343076749 \h </w:instrText>
      </w:r>
      <w:r>
        <w:rPr>
          <w:noProof/>
        </w:rPr>
      </w:r>
      <w:r>
        <w:rPr>
          <w:noProof/>
        </w:rPr>
        <w:fldChar w:fldCharType="separate"/>
      </w:r>
      <w:r>
        <w:rPr>
          <w:noProof/>
        </w:rPr>
        <w:t>11</w:t>
      </w:r>
      <w:r>
        <w:rPr>
          <w:noProof/>
        </w:rPr>
        <w:fldChar w:fldCharType="end"/>
      </w:r>
    </w:p>
    <w:p w14:paraId="2A9AC618" w14:textId="77777777" w:rsidR="00E9628E" w:rsidRDefault="00E9628E">
      <w:pPr>
        <w:pStyle w:val="TOC2"/>
        <w:rPr>
          <w:rFonts w:asciiTheme="minorHAnsi" w:eastAsiaTheme="minorEastAsia" w:hAnsiTheme="minorHAnsi" w:cstheme="minorBidi"/>
          <w:noProof/>
          <w:lang w:val="en-AU" w:eastAsia="ja-JP"/>
        </w:rPr>
      </w:pPr>
      <w:r>
        <w:rPr>
          <w:noProof/>
        </w:rPr>
        <w:t>GOAL 1. STOCK STATUS AND FISHERIES MANAGEMENT: TO ENSURE THAT THE TUNA CATCHES DO NOT EXCEED SUSTAINABLE LEVELS</w:t>
      </w:r>
      <w:r>
        <w:rPr>
          <w:noProof/>
        </w:rPr>
        <w:tab/>
      </w:r>
      <w:r>
        <w:rPr>
          <w:noProof/>
        </w:rPr>
        <w:fldChar w:fldCharType="begin"/>
      </w:r>
      <w:r>
        <w:rPr>
          <w:noProof/>
        </w:rPr>
        <w:instrText xml:space="preserve"> PAGEREF _Toc343076750 \h </w:instrText>
      </w:r>
      <w:r>
        <w:rPr>
          <w:noProof/>
        </w:rPr>
      </w:r>
      <w:r>
        <w:rPr>
          <w:noProof/>
        </w:rPr>
        <w:fldChar w:fldCharType="separate"/>
      </w:r>
      <w:r>
        <w:rPr>
          <w:noProof/>
        </w:rPr>
        <w:t>17</w:t>
      </w:r>
      <w:r>
        <w:rPr>
          <w:noProof/>
        </w:rPr>
        <w:fldChar w:fldCharType="end"/>
      </w:r>
    </w:p>
    <w:p w14:paraId="0EAE5CF7" w14:textId="77777777" w:rsidR="00E9628E" w:rsidRDefault="00E9628E" w:rsidP="00BA4FF2">
      <w:pPr>
        <w:pStyle w:val="TOC2"/>
        <w:rPr>
          <w:rFonts w:asciiTheme="minorHAnsi" w:eastAsiaTheme="minorEastAsia" w:hAnsiTheme="minorHAnsi" w:cstheme="minorBidi"/>
          <w:lang w:val="en-AU" w:eastAsia="ja-JP"/>
        </w:rPr>
      </w:pPr>
      <w:r>
        <w:t>Outcome 1.1 Stock status improved and reference points applied in management</w:t>
      </w:r>
      <w:r>
        <w:tab/>
      </w:r>
      <w:r>
        <w:fldChar w:fldCharType="begin"/>
      </w:r>
      <w:r>
        <w:instrText xml:space="preserve"> PAGEREF _Toc343076751 \h </w:instrText>
      </w:r>
      <w:r>
        <w:fldChar w:fldCharType="separate"/>
      </w:r>
      <w:r>
        <w:t>17</w:t>
      </w:r>
      <w:r>
        <w:fldChar w:fldCharType="end"/>
      </w:r>
    </w:p>
    <w:p w14:paraId="52313154" w14:textId="77777777" w:rsidR="00E9628E" w:rsidRDefault="00E9628E" w:rsidP="00BA4FF2">
      <w:pPr>
        <w:pStyle w:val="TOC2"/>
        <w:rPr>
          <w:rFonts w:asciiTheme="minorHAnsi" w:eastAsiaTheme="minorEastAsia" w:hAnsiTheme="minorHAnsi" w:cstheme="minorBidi"/>
          <w:lang w:val="en-AU" w:eastAsia="ja-JP"/>
        </w:rPr>
      </w:pPr>
      <w:r w:rsidRPr="007F7FE1">
        <w:t>Outcome 1.2 Data collection and Information systems strengthened</w:t>
      </w:r>
      <w:r>
        <w:tab/>
      </w:r>
      <w:r>
        <w:fldChar w:fldCharType="begin"/>
      </w:r>
      <w:r>
        <w:instrText xml:space="preserve"> PAGEREF _Toc343076752 \h </w:instrText>
      </w:r>
      <w:r>
        <w:fldChar w:fldCharType="separate"/>
      </w:r>
      <w:r>
        <w:t>20</w:t>
      </w:r>
      <w:r>
        <w:fldChar w:fldCharType="end"/>
      </w:r>
    </w:p>
    <w:p w14:paraId="443E518C" w14:textId="77777777" w:rsidR="00E9628E" w:rsidRDefault="00E9628E" w:rsidP="00BA4FF2">
      <w:pPr>
        <w:pStyle w:val="TOC2"/>
        <w:rPr>
          <w:rFonts w:asciiTheme="minorHAnsi" w:eastAsiaTheme="minorEastAsia" w:hAnsiTheme="minorHAnsi" w:cstheme="minorBidi"/>
          <w:lang w:val="en-AU" w:eastAsia="ja-JP"/>
        </w:rPr>
      </w:pPr>
      <w:r w:rsidRPr="007F7FE1">
        <w:t>Outcome 1.3 Management strategies applied and supported by tools and the application of strong information and research.</w:t>
      </w:r>
      <w:r>
        <w:tab/>
      </w:r>
      <w:r>
        <w:fldChar w:fldCharType="begin"/>
      </w:r>
      <w:r>
        <w:instrText xml:space="preserve"> PAGEREF _Toc343076753 \h </w:instrText>
      </w:r>
      <w:r>
        <w:fldChar w:fldCharType="separate"/>
      </w:r>
      <w:r>
        <w:t>21</w:t>
      </w:r>
      <w:r>
        <w:fldChar w:fldCharType="end"/>
      </w:r>
    </w:p>
    <w:p w14:paraId="25CB4AEB" w14:textId="77777777" w:rsidR="00E9628E" w:rsidRDefault="00E9628E">
      <w:pPr>
        <w:pStyle w:val="TOC2"/>
        <w:rPr>
          <w:rFonts w:asciiTheme="minorHAnsi" w:eastAsiaTheme="minorEastAsia" w:hAnsiTheme="minorHAnsi" w:cstheme="minorBidi"/>
          <w:noProof/>
          <w:lang w:val="en-AU" w:eastAsia="ja-JP"/>
        </w:rPr>
      </w:pPr>
      <w:r>
        <w:rPr>
          <w:noProof/>
        </w:rPr>
        <w:t>GOAL 2. ECOSYSTEM MANAGEMENT: TO PROMOTE THE ECOSYSTEM BASED APPROACH TO FISHERIES MANAGEMENT</w:t>
      </w:r>
      <w:r>
        <w:rPr>
          <w:noProof/>
        </w:rPr>
        <w:tab/>
      </w:r>
      <w:r>
        <w:rPr>
          <w:noProof/>
        </w:rPr>
        <w:fldChar w:fldCharType="begin"/>
      </w:r>
      <w:r>
        <w:rPr>
          <w:noProof/>
        </w:rPr>
        <w:instrText xml:space="preserve"> PAGEREF _Toc343076754 \h </w:instrText>
      </w:r>
      <w:r>
        <w:rPr>
          <w:noProof/>
        </w:rPr>
      </w:r>
      <w:r>
        <w:rPr>
          <w:noProof/>
        </w:rPr>
        <w:fldChar w:fldCharType="separate"/>
      </w:r>
      <w:r>
        <w:rPr>
          <w:noProof/>
        </w:rPr>
        <w:t>24</w:t>
      </w:r>
      <w:r>
        <w:rPr>
          <w:noProof/>
        </w:rPr>
        <w:fldChar w:fldCharType="end"/>
      </w:r>
    </w:p>
    <w:p w14:paraId="0305D1CC" w14:textId="77777777" w:rsidR="00E9628E" w:rsidRDefault="00E9628E" w:rsidP="00BA4FF2">
      <w:pPr>
        <w:pStyle w:val="TOC2"/>
        <w:rPr>
          <w:rFonts w:asciiTheme="minorHAnsi" w:eastAsiaTheme="minorEastAsia" w:hAnsiTheme="minorHAnsi" w:cstheme="minorBidi"/>
          <w:lang w:val="en-AU" w:eastAsia="ja-JP"/>
        </w:rPr>
      </w:pPr>
      <w:r w:rsidRPr="007F7FE1">
        <w:t>Outcome 2.1: Primary and secondary species subject to a management strategy</w:t>
      </w:r>
      <w:r>
        <w:tab/>
      </w:r>
      <w:r>
        <w:fldChar w:fldCharType="begin"/>
      </w:r>
      <w:r>
        <w:instrText xml:space="preserve"> PAGEREF _Toc343076755 \h </w:instrText>
      </w:r>
      <w:r>
        <w:fldChar w:fldCharType="separate"/>
      </w:r>
      <w:r>
        <w:t>24</w:t>
      </w:r>
      <w:r>
        <w:fldChar w:fldCharType="end"/>
      </w:r>
    </w:p>
    <w:p w14:paraId="114E29F9" w14:textId="77777777" w:rsidR="00E9628E" w:rsidRDefault="00E9628E" w:rsidP="00BA4FF2">
      <w:pPr>
        <w:pStyle w:val="TOC2"/>
        <w:rPr>
          <w:rFonts w:asciiTheme="minorHAnsi" w:eastAsiaTheme="minorEastAsia" w:hAnsiTheme="minorHAnsi" w:cstheme="minorBidi"/>
          <w:lang w:val="en-AU" w:eastAsia="ja-JP"/>
        </w:rPr>
      </w:pPr>
      <w:r w:rsidRPr="007F7FE1">
        <w:t>Outcome 2.2: Shark management measures implemented</w:t>
      </w:r>
      <w:r>
        <w:tab/>
      </w:r>
      <w:r>
        <w:fldChar w:fldCharType="begin"/>
      </w:r>
      <w:r>
        <w:instrText xml:space="preserve"> PAGEREF _Toc343076756 \h </w:instrText>
      </w:r>
      <w:r>
        <w:fldChar w:fldCharType="separate"/>
      </w:r>
      <w:r>
        <w:t>1</w:t>
      </w:r>
      <w:r>
        <w:fldChar w:fldCharType="end"/>
      </w:r>
    </w:p>
    <w:p w14:paraId="7EACE509" w14:textId="77777777" w:rsidR="00E9628E" w:rsidRDefault="00E9628E" w:rsidP="00BA4FF2">
      <w:pPr>
        <w:pStyle w:val="TOC2"/>
        <w:rPr>
          <w:rFonts w:asciiTheme="minorHAnsi" w:eastAsiaTheme="minorEastAsia" w:hAnsiTheme="minorHAnsi" w:cstheme="minorBidi"/>
          <w:lang w:val="en-AU" w:eastAsia="ja-JP"/>
        </w:rPr>
      </w:pPr>
      <w:r w:rsidRPr="007F7FE1">
        <w:t>Outcome 2.3 Turtle management strengthened</w:t>
      </w:r>
      <w:r>
        <w:tab/>
      </w:r>
      <w:r>
        <w:fldChar w:fldCharType="begin"/>
      </w:r>
      <w:r>
        <w:instrText xml:space="preserve"> PAGEREF _Toc343076757 \h </w:instrText>
      </w:r>
      <w:r>
        <w:fldChar w:fldCharType="separate"/>
      </w:r>
      <w:r>
        <w:t>1</w:t>
      </w:r>
      <w:r>
        <w:fldChar w:fldCharType="end"/>
      </w:r>
    </w:p>
    <w:p w14:paraId="49DB8839" w14:textId="77777777" w:rsidR="00E9628E" w:rsidRDefault="00E9628E" w:rsidP="00BA4FF2">
      <w:pPr>
        <w:pStyle w:val="TOC2"/>
        <w:rPr>
          <w:rFonts w:asciiTheme="minorHAnsi" w:eastAsiaTheme="minorEastAsia" w:hAnsiTheme="minorHAnsi" w:cstheme="minorBidi"/>
          <w:lang w:val="en-AU" w:eastAsia="ja-JP"/>
        </w:rPr>
      </w:pPr>
      <w:r w:rsidRPr="007F7FE1">
        <w:t>Outcome 2.4. Habitats subject to a management strategy</w:t>
      </w:r>
      <w:r>
        <w:tab/>
      </w:r>
      <w:r>
        <w:fldChar w:fldCharType="begin"/>
      </w:r>
      <w:r>
        <w:instrText xml:space="preserve"> PAGEREF _Toc343076758 \h </w:instrText>
      </w:r>
      <w:r>
        <w:fldChar w:fldCharType="separate"/>
      </w:r>
      <w:r>
        <w:t>2</w:t>
      </w:r>
      <w:r>
        <w:fldChar w:fldCharType="end"/>
      </w:r>
    </w:p>
    <w:p w14:paraId="0605D996" w14:textId="77777777" w:rsidR="00E9628E" w:rsidRDefault="00E9628E" w:rsidP="00BA4FF2">
      <w:pPr>
        <w:pStyle w:val="TOC2"/>
        <w:rPr>
          <w:rFonts w:asciiTheme="minorHAnsi" w:eastAsiaTheme="minorEastAsia" w:hAnsiTheme="minorHAnsi" w:cstheme="minorBidi"/>
          <w:lang w:val="en-AU" w:eastAsia="ja-JP"/>
        </w:rPr>
      </w:pPr>
      <w:r w:rsidRPr="007F7FE1">
        <w:t>Outcome 2.5: Ecosystems and biodiversity assessments made for the Vietnamese and South China Sea region</w:t>
      </w:r>
      <w:r>
        <w:tab/>
      </w:r>
      <w:r>
        <w:fldChar w:fldCharType="begin"/>
      </w:r>
      <w:r>
        <w:instrText xml:space="preserve"> PAGEREF _Toc343076759 \h </w:instrText>
      </w:r>
      <w:r>
        <w:fldChar w:fldCharType="separate"/>
      </w:r>
      <w:r>
        <w:t>2</w:t>
      </w:r>
      <w:r>
        <w:fldChar w:fldCharType="end"/>
      </w:r>
    </w:p>
    <w:p w14:paraId="29791208" w14:textId="77777777" w:rsidR="00E9628E" w:rsidRDefault="00E9628E">
      <w:pPr>
        <w:pStyle w:val="TOC2"/>
        <w:rPr>
          <w:rFonts w:asciiTheme="minorHAnsi" w:eastAsiaTheme="minorEastAsia" w:hAnsiTheme="minorHAnsi" w:cstheme="minorBidi"/>
          <w:noProof/>
          <w:lang w:val="en-AU" w:eastAsia="ja-JP"/>
        </w:rPr>
      </w:pPr>
      <w:r w:rsidRPr="007F7FE1">
        <w:rPr>
          <w:noProof/>
        </w:rPr>
        <w:t xml:space="preserve">3. </w:t>
      </w:r>
      <w:r>
        <w:rPr>
          <w:noProof/>
        </w:rPr>
        <w:t>GOVERNANCE SYSTEMS: TO STRENGTHEN GOVERNANCE SYSTEMS IN VIETNAM’S TUNA FISHERY</w:t>
      </w:r>
      <w:r>
        <w:rPr>
          <w:noProof/>
        </w:rPr>
        <w:tab/>
      </w:r>
      <w:r>
        <w:rPr>
          <w:noProof/>
        </w:rPr>
        <w:fldChar w:fldCharType="begin"/>
      </w:r>
      <w:r>
        <w:rPr>
          <w:noProof/>
        </w:rPr>
        <w:instrText xml:space="preserve"> PAGEREF _Toc343076760 \h </w:instrText>
      </w:r>
      <w:r>
        <w:rPr>
          <w:noProof/>
        </w:rPr>
      </w:r>
      <w:r>
        <w:rPr>
          <w:noProof/>
        </w:rPr>
        <w:fldChar w:fldCharType="separate"/>
      </w:r>
      <w:r>
        <w:rPr>
          <w:noProof/>
        </w:rPr>
        <w:t>3</w:t>
      </w:r>
      <w:r>
        <w:rPr>
          <w:noProof/>
        </w:rPr>
        <w:fldChar w:fldCharType="end"/>
      </w:r>
    </w:p>
    <w:p w14:paraId="24B57BC6" w14:textId="77777777" w:rsidR="00E9628E" w:rsidRDefault="00E9628E" w:rsidP="00BA4FF2">
      <w:pPr>
        <w:pStyle w:val="TOC2"/>
        <w:rPr>
          <w:rFonts w:asciiTheme="minorHAnsi" w:eastAsiaTheme="minorEastAsia" w:hAnsiTheme="minorHAnsi" w:cstheme="minorBidi"/>
          <w:lang w:val="en-AU" w:eastAsia="ja-JP"/>
        </w:rPr>
      </w:pPr>
      <w:r w:rsidRPr="007F7FE1">
        <w:t>Outcome 3.1: Fisheries Law effectively implemented</w:t>
      </w:r>
      <w:r>
        <w:tab/>
      </w:r>
      <w:r>
        <w:fldChar w:fldCharType="begin"/>
      </w:r>
      <w:r>
        <w:instrText xml:space="preserve"> PAGEREF _Toc343076761 \h </w:instrText>
      </w:r>
      <w:r>
        <w:fldChar w:fldCharType="separate"/>
      </w:r>
      <w:r>
        <w:t>3</w:t>
      </w:r>
      <w:r>
        <w:fldChar w:fldCharType="end"/>
      </w:r>
    </w:p>
    <w:p w14:paraId="615A1D9D" w14:textId="77777777" w:rsidR="00E9628E" w:rsidRDefault="00E9628E" w:rsidP="00BA4FF2">
      <w:pPr>
        <w:pStyle w:val="TOC2"/>
        <w:rPr>
          <w:rFonts w:asciiTheme="minorHAnsi" w:eastAsiaTheme="minorEastAsia" w:hAnsiTheme="minorHAnsi" w:cstheme="minorBidi"/>
          <w:lang w:val="en-AU" w:eastAsia="ja-JP"/>
        </w:rPr>
      </w:pPr>
      <w:r w:rsidRPr="007F7FE1">
        <w:t>Outcome 3.2: Roles and responsibilities and consultation processes fully implemented</w:t>
      </w:r>
      <w:r>
        <w:tab/>
      </w:r>
      <w:r>
        <w:fldChar w:fldCharType="begin"/>
      </w:r>
      <w:r>
        <w:instrText xml:space="preserve"> PAGEREF _Toc343076762 \h </w:instrText>
      </w:r>
      <w:r>
        <w:fldChar w:fldCharType="separate"/>
      </w:r>
      <w:r>
        <w:t>4</w:t>
      </w:r>
      <w:r>
        <w:fldChar w:fldCharType="end"/>
      </w:r>
    </w:p>
    <w:p w14:paraId="592F0333" w14:textId="77777777" w:rsidR="00E9628E" w:rsidRDefault="00E9628E" w:rsidP="00BA4FF2">
      <w:pPr>
        <w:pStyle w:val="TOC2"/>
        <w:rPr>
          <w:rFonts w:asciiTheme="minorHAnsi" w:eastAsiaTheme="minorEastAsia" w:hAnsiTheme="minorHAnsi" w:cstheme="minorBidi"/>
          <w:lang w:val="en-AU" w:eastAsia="ja-JP"/>
        </w:rPr>
      </w:pPr>
      <w:r w:rsidRPr="007F7FE1">
        <w:t>Outcome 3.3: Fishery specific management objectives applied</w:t>
      </w:r>
      <w:r>
        <w:tab/>
      </w:r>
      <w:r>
        <w:fldChar w:fldCharType="begin"/>
      </w:r>
      <w:r>
        <w:instrText xml:space="preserve"> PAGEREF _Toc343076763 \h </w:instrText>
      </w:r>
      <w:r>
        <w:fldChar w:fldCharType="separate"/>
      </w:r>
      <w:r>
        <w:t>6</w:t>
      </w:r>
      <w:r>
        <w:fldChar w:fldCharType="end"/>
      </w:r>
    </w:p>
    <w:p w14:paraId="7B9A9C55" w14:textId="77777777" w:rsidR="00E9628E" w:rsidRDefault="00E9628E" w:rsidP="00BA4FF2">
      <w:pPr>
        <w:pStyle w:val="TOC2"/>
        <w:rPr>
          <w:rFonts w:asciiTheme="minorHAnsi" w:eastAsiaTheme="minorEastAsia" w:hAnsiTheme="minorHAnsi" w:cstheme="minorBidi"/>
          <w:lang w:val="en-AU" w:eastAsia="ja-JP"/>
        </w:rPr>
      </w:pPr>
      <w:r w:rsidRPr="007F7FE1">
        <w:t>Outcome 3.4: Decision making process strengthened</w:t>
      </w:r>
      <w:r>
        <w:tab/>
      </w:r>
      <w:r>
        <w:fldChar w:fldCharType="begin"/>
      </w:r>
      <w:r>
        <w:instrText xml:space="preserve"> PAGEREF _Toc343076764 \h </w:instrText>
      </w:r>
      <w:r>
        <w:fldChar w:fldCharType="separate"/>
      </w:r>
      <w:r>
        <w:t>7</w:t>
      </w:r>
      <w:r>
        <w:fldChar w:fldCharType="end"/>
      </w:r>
    </w:p>
    <w:p w14:paraId="756C5CCA" w14:textId="77777777" w:rsidR="00E9628E" w:rsidRDefault="00E9628E" w:rsidP="00BA4FF2">
      <w:pPr>
        <w:pStyle w:val="TOC2"/>
        <w:rPr>
          <w:rFonts w:asciiTheme="minorHAnsi" w:eastAsiaTheme="minorEastAsia" w:hAnsiTheme="minorHAnsi" w:cstheme="minorBidi"/>
          <w:lang w:val="en-AU" w:eastAsia="ja-JP"/>
        </w:rPr>
      </w:pPr>
      <w:r w:rsidRPr="007F7FE1">
        <w:t>Outcome 3.5: Effective application of compliance systems</w:t>
      </w:r>
      <w:r>
        <w:tab/>
      </w:r>
      <w:r>
        <w:fldChar w:fldCharType="begin"/>
      </w:r>
      <w:r>
        <w:instrText xml:space="preserve"> PAGEREF _Toc343076765 \h </w:instrText>
      </w:r>
      <w:r>
        <w:fldChar w:fldCharType="separate"/>
      </w:r>
      <w:r>
        <w:t>8</w:t>
      </w:r>
      <w:r>
        <w:fldChar w:fldCharType="end"/>
      </w:r>
    </w:p>
    <w:p w14:paraId="5930B195" w14:textId="77777777" w:rsidR="00E9628E" w:rsidRDefault="00E9628E" w:rsidP="00BA4FF2">
      <w:pPr>
        <w:pStyle w:val="TOC2"/>
        <w:rPr>
          <w:rFonts w:eastAsiaTheme="minorEastAsia" w:cstheme="minorBidi"/>
          <w:lang w:val="en-AU" w:eastAsia="ja-JP"/>
        </w:rPr>
      </w:pPr>
      <w:r w:rsidRPr="007F7FE1">
        <w:t>Outcome 3.6: Research plan is in place</w:t>
      </w:r>
      <w:r>
        <w:tab/>
      </w:r>
      <w:r>
        <w:fldChar w:fldCharType="begin"/>
      </w:r>
      <w:r>
        <w:instrText xml:space="preserve"> PAGEREF _Toc343076766 \h </w:instrText>
      </w:r>
      <w:r>
        <w:fldChar w:fldCharType="separate"/>
      </w:r>
      <w:r>
        <w:t>9</w:t>
      </w:r>
      <w:r>
        <w:fldChar w:fldCharType="end"/>
      </w:r>
    </w:p>
    <w:p w14:paraId="3C19993D" w14:textId="52700D33" w:rsidR="00E9628E" w:rsidRDefault="00E9628E" w:rsidP="00BA4FF2">
      <w:pPr>
        <w:pStyle w:val="TOC2"/>
        <w:rPr>
          <w:rFonts w:asciiTheme="minorHAnsi" w:eastAsiaTheme="minorEastAsia" w:hAnsiTheme="minorHAnsi" w:cstheme="minorBidi"/>
          <w:noProof/>
          <w:lang w:val="en-AU" w:eastAsia="ja-JP"/>
        </w:rPr>
      </w:pPr>
      <w:r>
        <w:rPr>
          <w:noProof/>
        </w:rPr>
        <w:t>3.TERMS OF REFERENCE</w:t>
      </w:r>
      <w:r>
        <w:rPr>
          <w:noProof/>
        </w:rPr>
        <w:tab/>
      </w:r>
      <w:r>
        <w:rPr>
          <w:noProof/>
        </w:rPr>
        <w:fldChar w:fldCharType="begin"/>
      </w:r>
      <w:r>
        <w:rPr>
          <w:noProof/>
        </w:rPr>
        <w:instrText xml:space="preserve"> PAGEREF _Toc343076767 \h </w:instrText>
      </w:r>
      <w:r>
        <w:rPr>
          <w:noProof/>
        </w:rPr>
      </w:r>
      <w:r>
        <w:rPr>
          <w:noProof/>
        </w:rPr>
        <w:fldChar w:fldCharType="separate"/>
      </w:r>
      <w:r>
        <w:rPr>
          <w:noProof/>
        </w:rPr>
        <w:t>10</w:t>
      </w:r>
      <w:r>
        <w:rPr>
          <w:noProof/>
        </w:rPr>
        <w:fldChar w:fldCharType="end"/>
      </w:r>
    </w:p>
    <w:p w14:paraId="3D189985" w14:textId="77777777" w:rsidR="00E9628E" w:rsidRDefault="00E9628E">
      <w:pPr>
        <w:pStyle w:val="TOC2"/>
        <w:rPr>
          <w:rFonts w:asciiTheme="minorHAnsi" w:eastAsiaTheme="minorEastAsia" w:hAnsiTheme="minorHAnsi" w:cstheme="minorBidi"/>
          <w:noProof/>
          <w:lang w:val="en-AU" w:eastAsia="ja-JP"/>
        </w:rPr>
      </w:pPr>
      <w:r w:rsidRPr="007F7FE1">
        <w:rPr>
          <w:noProof/>
          <w:lang w:val="en-GB" w:eastAsia="en-GB"/>
        </w:rPr>
        <w:t>4</w:t>
      </w:r>
      <w:r>
        <w:rPr>
          <w:noProof/>
        </w:rPr>
        <w:t>.1 DATA COLLECTION FOR TARGET, OTHER RETAINED, BYCATCH, ETP SPECIES</w:t>
      </w:r>
      <w:r>
        <w:rPr>
          <w:noProof/>
        </w:rPr>
        <w:tab/>
      </w:r>
      <w:r>
        <w:rPr>
          <w:noProof/>
        </w:rPr>
        <w:fldChar w:fldCharType="begin"/>
      </w:r>
      <w:r>
        <w:rPr>
          <w:noProof/>
        </w:rPr>
        <w:instrText xml:space="preserve"> PAGEREF _Toc343076768 \h </w:instrText>
      </w:r>
      <w:r>
        <w:rPr>
          <w:noProof/>
        </w:rPr>
      </w:r>
      <w:r>
        <w:rPr>
          <w:noProof/>
        </w:rPr>
        <w:fldChar w:fldCharType="separate"/>
      </w:r>
      <w:r>
        <w:rPr>
          <w:noProof/>
        </w:rPr>
        <w:t>10</w:t>
      </w:r>
      <w:r>
        <w:rPr>
          <w:noProof/>
        </w:rPr>
        <w:fldChar w:fldCharType="end"/>
      </w:r>
    </w:p>
    <w:p w14:paraId="73C64D6B" w14:textId="77777777" w:rsidR="00E9628E" w:rsidRDefault="00E9628E">
      <w:pPr>
        <w:pStyle w:val="TOC2"/>
        <w:rPr>
          <w:rFonts w:asciiTheme="minorHAnsi" w:eastAsiaTheme="minorEastAsia" w:hAnsiTheme="minorHAnsi" w:cstheme="minorBidi"/>
          <w:noProof/>
          <w:lang w:val="en-AU" w:eastAsia="ja-JP"/>
        </w:rPr>
      </w:pPr>
      <w:r>
        <w:rPr>
          <w:noProof/>
        </w:rPr>
        <w:t>4.2 STOCK ASSESSMENT AND ECOSYSTEM MODELING</w:t>
      </w:r>
      <w:r>
        <w:rPr>
          <w:noProof/>
        </w:rPr>
        <w:tab/>
      </w:r>
      <w:r>
        <w:rPr>
          <w:noProof/>
        </w:rPr>
        <w:fldChar w:fldCharType="begin"/>
      </w:r>
      <w:r>
        <w:rPr>
          <w:noProof/>
        </w:rPr>
        <w:instrText xml:space="preserve"> PAGEREF _Toc343076769 \h </w:instrText>
      </w:r>
      <w:r>
        <w:rPr>
          <w:noProof/>
        </w:rPr>
      </w:r>
      <w:r>
        <w:rPr>
          <w:noProof/>
        </w:rPr>
        <w:fldChar w:fldCharType="separate"/>
      </w:r>
      <w:r>
        <w:rPr>
          <w:noProof/>
        </w:rPr>
        <w:t>16</w:t>
      </w:r>
      <w:r>
        <w:rPr>
          <w:noProof/>
        </w:rPr>
        <w:fldChar w:fldCharType="end"/>
      </w:r>
    </w:p>
    <w:p w14:paraId="1994F45D" w14:textId="2B480AC0" w:rsidR="00E9628E" w:rsidRDefault="00E9628E" w:rsidP="00BA4FF2">
      <w:pPr>
        <w:pStyle w:val="TOC2"/>
        <w:rPr>
          <w:rFonts w:asciiTheme="minorHAnsi" w:eastAsiaTheme="minorEastAsia" w:hAnsiTheme="minorHAnsi" w:cstheme="minorBidi"/>
          <w:noProof/>
          <w:lang w:val="en-AU" w:eastAsia="ja-JP"/>
        </w:rPr>
      </w:pPr>
      <w:r>
        <w:rPr>
          <w:noProof/>
        </w:rPr>
        <w:t>4.4BYCATCH &amp; ECOSYSTEM IMPACT ANALYSIS</w:t>
      </w:r>
      <w:r>
        <w:rPr>
          <w:noProof/>
        </w:rPr>
        <w:tab/>
      </w:r>
      <w:r>
        <w:rPr>
          <w:noProof/>
        </w:rPr>
        <w:fldChar w:fldCharType="begin"/>
      </w:r>
      <w:r>
        <w:rPr>
          <w:noProof/>
        </w:rPr>
        <w:instrText xml:space="preserve"> PAGEREF _Toc343076770 \h </w:instrText>
      </w:r>
      <w:r>
        <w:rPr>
          <w:noProof/>
        </w:rPr>
      </w:r>
      <w:r>
        <w:rPr>
          <w:noProof/>
        </w:rPr>
        <w:fldChar w:fldCharType="separate"/>
      </w:r>
      <w:r>
        <w:rPr>
          <w:noProof/>
        </w:rPr>
        <w:t>20</w:t>
      </w:r>
      <w:r>
        <w:rPr>
          <w:noProof/>
        </w:rPr>
        <w:fldChar w:fldCharType="end"/>
      </w:r>
    </w:p>
    <w:p w14:paraId="026F5C3F" w14:textId="77777777" w:rsidR="00E9628E" w:rsidRDefault="00E9628E" w:rsidP="00BA4FF2">
      <w:pPr>
        <w:pStyle w:val="TOC2"/>
        <w:rPr>
          <w:rFonts w:asciiTheme="minorHAnsi" w:eastAsiaTheme="minorEastAsia" w:hAnsiTheme="minorHAnsi" w:cstheme="minorBidi"/>
          <w:lang w:val="en-AU" w:eastAsia="ja-JP"/>
        </w:rPr>
      </w:pPr>
      <w:r>
        <w:t>RESEARCH INSTITUTION: To be nominated (RIMF)</w:t>
      </w:r>
      <w:r>
        <w:tab/>
      </w:r>
      <w:r>
        <w:fldChar w:fldCharType="begin"/>
      </w:r>
      <w:r>
        <w:instrText xml:space="preserve"> PAGEREF _Toc343076771 \h </w:instrText>
      </w:r>
      <w:r>
        <w:fldChar w:fldCharType="separate"/>
      </w:r>
      <w:r>
        <w:t>20</w:t>
      </w:r>
      <w:r>
        <w:fldChar w:fldCharType="end"/>
      </w:r>
    </w:p>
    <w:p w14:paraId="053282CE" w14:textId="77777777" w:rsidR="00E9628E" w:rsidRDefault="00E9628E">
      <w:pPr>
        <w:pStyle w:val="TOC2"/>
        <w:rPr>
          <w:rFonts w:asciiTheme="minorHAnsi" w:eastAsiaTheme="minorEastAsia" w:hAnsiTheme="minorHAnsi" w:cstheme="minorBidi"/>
          <w:noProof/>
          <w:lang w:val="en-AU" w:eastAsia="ja-JP"/>
        </w:rPr>
      </w:pPr>
      <w:r>
        <w:rPr>
          <w:noProof/>
        </w:rPr>
        <w:t>4.4 DEVELOPMENT OF HARVEST STRATEGIES RULES AND TOOLS AND BYCATCH MITIGATION MEASURES</w:t>
      </w:r>
      <w:r>
        <w:rPr>
          <w:noProof/>
        </w:rPr>
        <w:tab/>
      </w:r>
      <w:r>
        <w:rPr>
          <w:noProof/>
        </w:rPr>
        <w:fldChar w:fldCharType="begin"/>
      </w:r>
      <w:r>
        <w:rPr>
          <w:noProof/>
        </w:rPr>
        <w:instrText xml:space="preserve"> PAGEREF _Toc343076772 \h </w:instrText>
      </w:r>
      <w:r>
        <w:rPr>
          <w:noProof/>
        </w:rPr>
      </w:r>
      <w:r>
        <w:rPr>
          <w:noProof/>
        </w:rPr>
        <w:fldChar w:fldCharType="separate"/>
      </w:r>
      <w:r>
        <w:rPr>
          <w:noProof/>
        </w:rPr>
        <w:t>24</w:t>
      </w:r>
      <w:r>
        <w:rPr>
          <w:noProof/>
        </w:rPr>
        <w:fldChar w:fldCharType="end"/>
      </w:r>
    </w:p>
    <w:p w14:paraId="7DD0C8DD" w14:textId="77777777" w:rsidR="00E9628E" w:rsidRDefault="00E9628E">
      <w:pPr>
        <w:pStyle w:val="TOC2"/>
        <w:rPr>
          <w:rFonts w:asciiTheme="minorHAnsi" w:eastAsiaTheme="minorEastAsia" w:hAnsiTheme="minorHAnsi" w:cstheme="minorBidi"/>
          <w:noProof/>
          <w:lang w:val="en-AU" w:eastAsia="ja-JP"/>
        </w:rPr>
      </w:pPr>
      <w:r>
        <w:rPr>
          <w:noProof/>
        </w:rPr>
        <w:t>4.5.1 INSTITUTIONAL STRENGTHENING: GOVERNANCE, CONSULTATION AND DECISION MAKING</w:t>
      </w:r>
      <w:r>
        <w:rPr>
          <w:noProof/>
        </w:rPr>
        <w:tab/>
      </w:r>
      <w:r>
        <w:rPr>
          <w:noProof/>
        </w:rPr>
        <w:fldChar w:fldCharType="begin"/>
      </w:r>
      <w:r>
        <w:rPr>
          <w:noProof/>
        </w:rPr>
        <w:instrText xml:space="preserve"> PAGEREF _Toc343076773 \h </w:instrText>
      </w:r>
      <w:r>
        <w:rPr>
          <w:noProof/>
        </w:rPr>
      </w:r>
      <w:r>
        <w:rPr>
          <w:noProof/>
        </w:rPr>
        <w:fldChar w:fldCharType="separate"/>
      </w:r>
      <w:r>
        <w:rPr>
          <w:noProof/>
        </w:rPr>
        <w:t>29</w:t>
      </w:r>
      <w:r>
        <w:rPr>
          <w:noProof/>
        </w:rPr>
        <w:fldChar w:fldCharType="end"/>
      </w:r>
    </w:p>
    <w:p w14:paraId="4DB6C7AD" w14:textId="77777777" w:rsidR="00E9628E" w:rsidRDefault="00E9628E" w:rsidP="00BA4FF2">
      <w:pPr>
        <w:pStyle w:val="TOC2"/>
        <w:rPr>
          <w:rFonts w:asciiTheme="minorHAnsi" w:eastAsiaTheme="minorEastAsia" w:hAnsiTheme="minorHAnsi" w:cstheme="minorBidi"/>
          <w:lang w:val="en-AU" w:eastAsia="ja-JP"/>
        </w:rPr>
      </w:pPr>
      <w:r w:rsidRPr="007F7FE1">
        <w:t>The Ministry of Agriculture and Resource Development, Department of Capture Fisheries &amp; Resource Exploitation and Protection and the Tuna Fisheries Management Council</w:t>
      </w:r>
      <w:r>
        <w:tab/>
      </w:r>
      <w:r>
        <w:fldChar w:fldCharType="begin"/>
      </w:r>
      <w:r>
        <w:instrText xml:space="preserve"> PAGEREF _Toc343076774 \h </w:instrText>
      </w:r>
      <w:r>
        <w:fldChar w:fldCharType="separate"/>
      </w:r>
      <w:r>
        <w:t>29</w:t>
      </w:r>
      <w:r>
        <w:fldChar w:fldCharType="end"/>
      </w:r>
    </w:p>
    <w:p w14:paraId="78171D13" w14:textId="22752A40" w:rsidR="00E9628E" w:rsidRDefault="00E9628E" w:rsidP="00BA4FF2">
      <w:pPr>
        <w:pStyle w:val="TOC2"/>
        <w:rPr>
          <w:rFonts w:asciiTheme="minorHAnsi" w:eastAsiaTheme="minorEastAsia" w:hAnsiTheme="minorHAnsi" w:cstheme="minorBidi"/>
          <w:lang w:val="en-AU" w:eastAsia="ja-JP"/>
        </w:rPr>
      </w:pPr>
      <w:r>
        <w:t>A.MARD</w:t>
      </w:r>
      <w:r>
        <w:tab/>
      </w:r>
      <w:r>
        <w:fldChar w:fldCharType="begin"/>
      </w:r>
      <w:r>
        <w:instrText xml:space="preserve"> PAGEREF _Toc343076775 \h </w:instrText>
      </w:r>
      <w:r>
        <w:fldChar w:fldCharType="separate"/>
      </w:r>
      <w:r>
        <w:t>30</w:t>
      </w:r>
      <w:r>
        <w:fldChar w:fldCharType="end"/>
      </w:r>
    </w:p>
    <w:p w14:paraId="29C34AF4" w14:textId="37A510B1" w:rsidR="00E9628E" w:rsidRDefault="00E9628E" w:rsidP="00BA4FF2">
      <w:pPr>
        <w:pStyle w:val="TOC2"/>
        <w:rPr>
          <w:rFonts w:asciiTheme="minorHAnsi" w:eastAsiaTheme="minorEastAsia" w:hAnsiTheme="minorHAnsi" w:cstheme="minorBidi"/>
          <w:lang w:val="en-AU" w:eastAsia="ja-JP"/>
        </w:rPr>
      </w:pPr>
      <w:r>
        <w:t>B.D-Fish</w:t>
      </w:r>
      <w:r>
        <w:tab/>
      </w:r>
      <w:r>
        <w:fldChar w:fldCharType="begin"/>
      </w:r>
      <w:r>
        <w:instrText xml:space="preserve"> PAGEREF _Toc343076776 \h </w:instrText>
      </w:r>
      <w:r>
        <w:fldChar w:fldCharType="separate"/>
      </w:r>
      <w:r>
        <w:t>32</w:t>
      </w:r>
      <w:r>
        <w:fldChar w:fldCharType="end"/>
      </w:r>
    </w:p>
    <w:p w14:paraId="441F3F98" w14:textId="44BE9664" w:rsidR="00E9628E" w:rsidRDefault="00E9628E" w:rsidP="00BA4FF2">
      <w:pPr>
        <w:pStyle w:val="TOC2"/>
        <w:rPr>
          <w:rFonts w:asciiTheme="minorHAnsi" w:eastAsiaTheme="minorEastAsia" w:hAnsiTheme="minorHAnsi" w:cstheme="minorBidi"/>
          <w:lang w:val="en-AU" w:eastAsia="ja-JP"/>
        </w:rPr>
      </w:pPr>
      <w:r>
        <w:t>C.TUNA FISHERIES MANAGEMENT COUNCIL</w:t>
      </w:r>
      <w:r>
        <w:tab/>
      </w:r>
      <w:r>
        <w:fldChar w:fldCharType="begin"/>
      </w:r>
      <w:r>
        <w:instrText xml:space="preserve"> PAGEREF _Toc343076777 \h </w:instrText>
      </w:r>
      <w:r>
        <w:fldChar w:fldCharType="separate"/>
      </w:r>
      <w:r>
        <w:t>34</w:t>
      </w:r>
      <w:r>
        <w:fldChar w:fldCharType="end"/>
      </w:r>
    </w:p>
    <w:p w14:paraId="7DD77299" w14:textId="77777777" w:rsidR="00E9628E" w:rsidRDefault="00E9628E">
      <w:pPr>
        <w:pStyle w:val="TOC2"/>
        <w:rPr>
          <w:rFonts w:asciiTheme="minorHAnsi" w:eastAsiaTheme="minorEastAsia" w:hAnsiTheme="minorHAnsi" w:cstheme="minorBidi"/>
          <w:noProof/>
          <w:lang w:val="en-AU" w:eastAsia="ja-JP"/>
        </w:rPr>
      </w:pPr>
      <w:r>
        <w:rPr>
          <w:noProof/>
        </w:rPr>
        <w:t>4.6 COMPLIANCE</w:t>
      </w:r>
      <w:r>
        <w:rPr>
          <w:noProof/>
        </w:rPr>
        <w:tab/>
      </w:r>
      <w:r>
        <w:rPr>
          <w:noProof/>
        </w:rPr>
        <w:fldChar w:fldCharType="begin"/>
      </w:r>
      <w:r>
        <w:rPr>
          <w:noProof/>
        </w:rPr>
        <w:instrText xml:space="preserve"> PAGEREF _Toc343076778 \h </w:instrText>
      </w:r>
      <w:r>
        <w:rPr>
          <w:noProof/>
        </w:rPr>
      </w:r>
      <w:r>
        <w:rPr>
          <w:noProof/>
        </w:rPr>
        <w:fldChar w:fldCharType="separate"/>
      </w:r>
      <w:r>
        <w:rPr>
          <w:noProof/>
        </w:rPr>
        <w:t>37</w:t>
      </w:r>
      <w:r>
        <w:rPr>
          <w:noProof/>
        </w:rPr>
        <w:fldChar w:fldCharType="end"/>
      </w:r>
    </w:p>
    <w:p w14:paraId="4D544341" w14:textId="77777777" w:rsidR="00E9628E" w:rsidRDefault="00E9628E" w:rsidP="00BA4FF2">
      <w:pPr>
        <w:pStyle w:val="TOC2"/>
        <w:rPr>
          <w:rFonts w:asciiTheme="minorHAnsi" w:eastAsiaTheme="minorEastAsia" w:hAnsiTheme="minorHAnsi" w:cstheme="minorBidi"/>
          <w:lang w:val="en-AU" w:eastAsia="ja-JP"/>
        </w:rPr>
      </w:pPr>
      <w:r>
        <w:t>JOINT TUNA COMPLIANCE WORKING GROUP</w:t>
      </w:r>
      <w:r>
        <w:tab/>
      </w:r>
      <w:r>
        <w:fldChar w:fldCharType="begin"/>
      </w:r>
      <w:r>
        <w:instrText xml:space="preserve"> PAGEREF _Toc343076779 \h </w:instrText>
      </w:r>
      <w:r>
        <w:fldChar w:fldCharType="separate"/>
      </w:r>
      <w:r>
        <w:t>37</w:t>
      </w:r>
      <w:r>
        <w:fldChar w:fldCharType="end"/>
      </w:r>
    </w:p>
    <w:p w14:paraId="34A4EF34" w14:textId="77777777" w:rsidR="00E9628E" w:rsidRDefault="00E9628E">
      <w:pPr>
        <w:pStyle w:val="TOC2"/>
        <w:rPr>
          <w:rFonts w:asciiTheme="minorHAnsi" w:eastAsiaTheme="minorEastAsia" w:hAnsiTheme="minorHAnsi" w:cstheme="minorBidi"/>
          <w:noProof/>
          <w:lang w:val="en-AU" w:eastAsia="ja-JP"/>
        </w:rPr>
      </w:pPr>
      <w:r>
        <w:rPr>
          <w:noProof/>
        </w:rPr>
        <w:lastRenderedPageBreak/>
        <w:t>4.7 PROJECT MANAGEMENT</w:t>
      </w:r>
      <w:r>
        <w:rPr>
          <w:noProof/>
        </w:rPr>
        <w:tab/>
      </w:r>
      <w:r>
        <w:rPr>
          <w:noProof/>
        </w:rPr>
        <w:fldChar w:fldCharType="begin"/>
      </w:r>
      <w:r>
        <w:rPr>
          <w:noProof/>
        </w:rPr>
        <w:instrText xml:space="preserve"> PAGEREF _Toc343076780 \h </w:instrText>
      </w:r>
      <w:r>
        <w:rPr>
          <w:noProof/>
        </w:rPr>
      </w:r>
      <w:r>
        <w:rPr>
          <w:noProof/>
        </w:rPr>
        <w:fldChar w:fldCharType="separate"/>
      </w:r>
      <w:r>
        <w:rPr>
          <w:noProof/>
        </w:rPr>
        <w:t>39</w:t>
      </w:r>
      <w:r>
        <w:rPr>
          <w:noProof/>
        </w:rPr>
        <w:fldChar w:fldCharType="end"/>
      </w:r>
    </w:p>
    <w:p w14:paraId="36796885" w14:textId="6EC4B43D" w:rsidR="00E9628E" w:rsidRDefault="00E9628E" w:rsidP="00BA4FF2">
      <w:pPr>
        <w:pStyle w:val="TOC2"/>
        <w:rPr>
          <w:rFonts w:asciiTheme="minorHAnsi" w:eastAsiaTheme="minorEastAsia" w:hAnsiTheme="minorHAnsi" w:cstheme="minorBidi"/>
          <w:lang w:val="en-AU" w:eastAsia="ja-JP"/>
        </w:rPr>
      </w:pPr>
      <w:r>
        <w:t>A.WWF REGIONAL COORDINATOR</w:t>
      </w:r>
      <w:r>
        <w:tab/>
      </w:r>
      <w:r>
        <w:fldChar w:fldCharType="begin"/>
      </w:r>
      <w:r>
        <w:instrText xml:space="preserve"> PAGEREF _Toc343076781 \h </w:instrText>
      </w:r>
      <w:r>
        <w:fldChar w:fldCharType="separate"/>
      </w:r>
      <w:r>
        <w:t>39</w:t>
      </w:r>
      <w:r>
        <w:fldChar w:fldCharType="end"/>
      </w:r>
    </w:p>
    <w:p w14:paraId="6AAB8CDB" w14:textId="27A449B1" w:rsidR="00E9628E" w:rsidRDefault="00E9628E" w:rsidP="00BA4FF2">
      <w:pPr>
        <w:pStyle w:val="TOC2"/>
        <w:rPr>
          <w:rFonts w:asciiTheme="minorHAnsi" w:eastAsiaTheme="minorEastAsia" w:hAnsiTheme="minorHAnsi" w:cstheme="minorBidi"/>
          <w:lang w:val="en-AU" w:eastAsia="ja-JP"/>
        </w:rPr>
      </w:pPr>
      <w:r>
        <w:t>B.WWF NATIONAL MANAGER</w:t>
      </w:r>
      <w:r>
        <w:tab/>
      </w:r>
      <w:r>
        <w:fldChar w:fldCharType="begin"/>
      </w:r>
      <w:r>
        <w:instrText xml:space="preserve"> PAGEREF _Toc343076782 \h </w:instrText>
      </w:r>
      <w:r>
        <w:fldChar w:fldCharType="separate"/>
      </w:r>
      <w:r>
        <w:t>41</w:t>
      </w:r>
      <w:r>
        <w:fldChar w:fldCharType="end"/>
      </w:r>
    </w:p>
    <w:p w14:paraId="5247A5E5" w14:textId="1F971DD0" w:rsidR="00E9628E" w:rsidRDefault="00E9628E" w:rsidP="00BA4FF2">
      <w:pPr>
        <w:pStyle w:val="TOC2"/>
        <w:rPr>
          <w:rFonts w:asciiTheme="minorHAnsi" w:eastAsiaTheme="minorEastAsia" w:hAnsiTheme="minorHAnsi" w:cstheme="minorBidi"/>
          <w:lang w:val="en-AU" w:eastAsia="ja-JP"/>
        </w:rPr>
      </w:pPr>
      <w:r>
        <w:t>C.</w:t>
      </w:r>
      <w:r w:rsidR="002A494C">
        <w:rPr>
          <w:rFonts w:asciiTheme="minorHAnsi" w:eastAsiaTheme="minorEastAsia" w:hAnsiTheme="minorHAnsi" w:cstheme="minorBidi"/>
          <w:lang w:val="en-AU" w:eastAsia="ja-JP"/>
        </w:rPr>
        <w:t>I</w:t>
      </w:r>
      <w:r>
        <w:t>NTERNATIONAL M&amp;E CONSULTANT</w:t>
      </w:r>
      <w:r>
        <w:tab/>
      </w:r>
      <w:r>
        <w:fldChar w:fldCharType="begin"/>
      </w:r>
      <w:r>
        <w:instrText xml:space="preserve"> PAGEREF _Toc343076783 \h </w:instrText>
      </w:r>
      <w:r>
        <w:fldChar w:fldCharType="separate"/>
      </w:r>
      <w:r>
        <w:t>43</w:t>
      </w:r>
      <w:r>
        <w:fldChar w:fldCharType="end"/>
      </w:r>
    </w:p>
    <w:p w14:paraId="3613DFD1" w14:textId="15E12C29" w:rsidR="00846022" w:rsidRPr="0075108C" w:rsidRDefault="00E9628E">
      <w:pPr>
        <w:pStyle w:val="TOC2"/>
        <w:rPr>
          <w:sz w:val="24"/>
          <w:szCs w:val="24"/>
        </w:rPr>
      </w:pPr>
      <w:r>
        <w:fldChar w:fldCharType="end"/>
      </w:r>
    </w:p>
    <w:p w14:paraId="337E3356" w14:textId="77777777" w:rsidR="00846022" w:rsidRPr="0075108C" w:rsidRDefault="00846022">
      <w:pPr>
        <w:rPr>
          <w:sz w:val="24"/>
          <w:szCs w:val="24"/>
        </w:rPr>
      </w:pPr>
      <w:r w:rsidRPr="0075108C">
        <w:rPr>
          <w:sz w:val="24"/>
          <w:szCs w:val="24"/>
        </w:rPr>
        <w:br w:type="page"/>
      </w:r>
    </w:p>
    <w:tbl>
      <w:tblPr>
        <w:tblW w:w="10083" w:type="dxa"/>
        <w:tblInd w:w="90" w:type="dxa"/>
        <w:tblLook w:val="0000" w:firstRow="0" w:lastRow="0" w:firstColumn="0" w:lastColumn="0" w:noHBand="0" w:noVBand="0"/>
      </w:tblPr>
      <w:tblGrid>
        <w:gridCol w:w="1443"/>
        <w:gridCol w:w="4120"/>
        <w:gridCol w:w="4520"/>
      </w:tblGrid>
      <w:tr w:rsidR="00846022" w:rsidRPr="0075108C" w14:paraId="1DFCAA4D" w14:textId="77777777">
        <w:trPr>
          <w:trHeight w:val="280"/>
        </w:trPr>
        <w:tc>
          <w:tcPr>
            <w:tcW w:w="1443" w:type="dxa"/>
            <w:tcBorders>
              <w:top w:val="nil"/>
              <w:left w:val="nil"/>
              <w:bottom w:val="nil"/>
              <w:right w:val="nil"/>
            </w:tcBorders>
            <w:shd w:val="clear" w:color="auto" w:fill="auto"/>
            <w:noWrap/>
            <w:vAlign w:val="bottom"/>
          </w:tcPr>
          <w:p w14:paraId="0B843EFD" w14:textId="0AF82505" w:rsidR="00846022" w:rsidRPr="0075108C" w:rsidRDefault="00846022" w:rsidP="00846022">
            <w:pPr>
              <w:spacing w:after="0" w:line="240" w:lineRule="auto"/>
              <w:rPr>
                <w:rFonts w:eastAsia="Calibri"/>
                <w:b/>
                <w:bCs/>
                <w:color w:val="000000"/>
                <w:sz w:val="24"/>
                <w:szCs w:val="24"/>
                <w:lang w:val="en-AU"/>
              </w:rPr>
            </w:pPr>
            <w:r w:rsidRPr="0075108C">
              <w:rPr>
                <w:rFonts w:eastAsia="Calibri"/>
                <w:b/>
                <w:bCs/>
                <w:color w:val="000000"/>
                <w:sz w:val="24"/>
                <w:szCs w:val="24"/>
                <w:lang w:val="en-AU"/>
              </w:rPr>
              <w:lastRenderedPageBreak/>
              <w:t>Acronym</w:t>
            </w:r>
            <w:r w:rsidR="002A494C">
              <w:rPr>
                <w:rFonts w:eastAsia="Calibri"/>
                <w:b/>
                <w:bCs/>
                <w:color w:val="000000"/>
                <w:sz w:val="24"/>
                <w:szCs w:val="24"/>
                <w:lang w:val="en-AU"/>
              </w:rPr>
              <w:t>s</w:t>
            </w:r>
          </w:p>
        </w:tc>
        <w:tc>
          <w:tcPr>
            <w:tcW w:w="4120" w:type="dxa"/>
            <w:tcBorders>
              <w:top w:val="nil"/>
              <w:left w:val="nil"/>
              <w:bottom w:val="nil"/>
              <w:right w:val="nil"/>
            </w:tcBorders>
            <w:shd w:val="clear" w:color="auto" w:fill="auto"/>
            <w:noWrap/>
            <w:vAlign w:val="bottom"/>
          </w:tcPr>
          <w:p w14:paraId="6B713418" w14:textId="77777777" w:rsidR="00846022" w:rsidRPr="0075108C" w:rsidRDefault="00846022" w:rsidP="00846022">
            <w:pPr>
              <w:spacing w:after="0" w:line="240" w:lineRule="auto"/>
              <w:rPr>
                <w:rFonts w:eastAsia="Calibri"/>
                <w:b/>
                <w:bCs/>
                <w:color w:val="000000"/>
                <w:sz w:val="24"/>
                <w:szCs w:val="24"/>
                <w:lang w:val="en-AU"/>
              </w:rPr>
            </w:pPr>
          </w:p>
        </w:tc>
        <w:tc>
          <w:tcPr>
            <w:tcW w:w="4520" w:type="dxa"/>
            <w:tcBorders>
              <w:top w:val="nil"/>
              <w:left w:val="nil"/>
              <w:bottom w:val="nil"/>
              <w:right w:val="nil"/>
            </w:tcBorders>
            <w:shd w:val="clear" w:color="auto" w:fill="auto"/>
            <w:noWrap/>
            <w:vAlign w:val="bottom"/>
          </w:tcPr>
          <w:p w14:paraId="70E861CB" w14:textId="77777777" w:rsidR="00846022" w:rsidRPr="0075108C" w:rsidRDefault="00846022" w:rsidP="00846022">
            <w:pPr>
              <w:spacing w:after="0" w:line="240" w:lineRule="auto"/>
              <w:rPr>
                <w:rFonts w:eastAsia="Calibri"/>
                <w:b/>
                <w:bCs/>
                <w:color w:val="000000"/>
                <w:sz w:val="24"/>
                <w:szCs w:val="24"/>
                <w:lang w:val="en-AU"/>
              </w:rPr>
            </w:pPr>
          </w:p>
        </w:tc>
      </w:tr>
      <w:tr w:rsidR="00846022" w:rsidRPr="0075108C" w14:paraId="7733EC91" w14:textId="77777777" w:rsidTr="00C14E41">
        <w:trPr>
          <w:trHeight w:val="357"/>
        </w:trPr>
        <w:tc>
          <w:tcPr>
            <w:tcW w:w="10083" w:type="dxa"/>
            <w:gridSpan w:val="3"/>
            <w:tcBorders>
              <w:top w:val="nil"/>
              <w:left w:val="nil"/>
              <w:right w:val="nil"/>
            </w:tcBorders>
            <w:shd w:val="clear" w:color="auto" w:fill="auto"/>
            <w:noWrap/>
            <w:vAlign w:val="bottom"/>
          </w:tcPr>
          <w:p w14:paraId="011E01B3" w14:textId="77777777" w:rsidR="00846022" w:rsidRPr="00E04648" w:rsidRDefault="00C14E41" w:rsidP="00846022">
            <w:pPr>
              <w:spacing w:after="0" w:line="240" w:lineRule="auto"/>
              <w:rPr>
                <w:rFonts w:asciiTheme="minorHAnsi" w:eastAsia="Calibri" w:hAnsiTheme="minorHAnsi"/>
                <w:b/>
                <w:bCs/>
                <w:color w:val="000000"/>
                <w:lang w:val="en-AU"/>
              </w:rPr>
            </w:pPr>
            <w:r w:rsidRPr="00E04648">
              <w:rPr>
                <w:rFonts w:asciiTheme="minorHAnsi" w:eastAsia="Calibri" w:hAnsiTheme="minorHAnsi"/>
                <w:b/>
                <w:bCs/>
                <w:color w:val="000000"/>
                <w:lang w:val="en-AU"/>
              </w:rPr>
              <w:t>Vietnamese</w:t>
            </w:r>
            <w:r w:rsidR="00846022" w:rsidRPr="00E04648">
              <w:rPr>
                <w:rFonts w:asciiTheme="minorHAnsi" w:eastAsia="Calibri" w:hAnsiTheme="minorHAnsi"/>
                <w:b/>
                <w:bCs/>
                <w:color w:val="000000"/>
                <w:lang w:val="en-AU"/>
              </w:rPr>
              <w:t xml:space="preserve"> Institutions</w:t>
            </w:r>
            <w:r w:rsidR="009E54E2" w:rsidRPr="00E04648">
              <w:rPr>
                <w:rFonts w:asciiTheme="minorHAnsi" w:eastAsia="Calibri" w:hAnsiTheme="minorHAnsi"/>
                <w:b/>
                <w:bCs/>
                <w:color w:val="000000"/>
                <w:lang w:val="en-AU"/>
              </w:rPr>
              <w:t xml:space="preserve"> Acronyms</w:t>
            </w:r>
          </w:p>
        </w:tc>
      </w:tr>
      <w:tr w:rsidR="00846022" w:rsidRPr="0075108C" w14:paraId="28A26CA1" w14:textId="77777777">
        <w:trPr>
          <w:trHeight w:val="280"/>
        </w:trPr>
        <w:tc>
          <w:tcPr>
            <w:tcW w:w="1443" w:type="dxa"/>
            <w:tcBorders>
              <w:top w:val="nil"/>
              <w:left w:val="nil"/>
              <w:bottom w:val="nil"/>
              <w:right w:val="nil"/>
            </w:tcBorders>
            <w:shd w:val="clear" w:color="auto" w:fill="auto"/>
            <w:noWrap/>
            <w:vAlign w:val="bottom"/>
          </w:tcPr>
          <w:p w14:paraId="796866CC" w14:textId="77777777" w:rsidR="00846022" w:rsidRPr="00E04648" w:rsidRDefault="00846022" w:rsidP="00846022">
            <w:pPr>
              <w:spacing w:after="0" w:line="240" w:lineRule="auto"/>
              <w:rPr>
                <w:rFonts w:asciiTheme="minorHAnsi" w:eastAsia="Calibri" w:hAnsiTheme="minorHAnsi"/>
                <w:color w:val="000000"/>
                <w:lang w:val="en-AU"/>
              </w:rPr>
            </w:pPr>
            <w:r w:rsidRPr="00E04648">
              <w:rPr>
                <w:rFonts w:asciiTheme="minorHAnsi" w:eastAsia="Calibri" w:hAnsiTheme="minorHAnsi"/>
                <w:color w:val="000000"/>
                <w:lang w:val="en-AU"/>
              </w:rPr>
              <w:t>CCM</w:t>
            </w:r>
          </w:p>
        </w:tc>
        <w:tc>
          <w:tcPr>
            <w:tcW w:w="4120" w:type="dxa"/>
            <w:tcBorders>
              <w:top w:val="nil"/>
              <w:left w:val="nil"/>
              <w:bottom w:val="nil"/>
              <w:right w:val="nil"/>
            </w:tcBorders>
            <w:shd w:val="clear" w:color="auto" w:fill="auto"/>
            <w:noWrap/>
            <w:vAlign w:val="bottom"/>
          </w:tcPr>
          <w:p w14:paraId="353C8B1C" w14:textId="77777777" w:rsidR="00846022" w:rsidRPr="00E04648" w:rsidRDefault="00846022" w:rsidP="00846022">
            <w:pPr>
              <w:spacing w:after="0" w:line="240" w:lineRule="auto"/>
              <w:rPr>
                <w:rFonts w:asciiTheme="minorHAnsi" w:eastAsia="Calibri" w:hAnsiTheme="minorHAnsi"/>
                <w:color w:val="000000"/>
                <w:lang w:val="en-AU"/>
              </w:rPr>
            </w:pPr>
          </w:p>
        </w:tc>
        <w:tc>
          <w:tcPr>
            <w:tcW w:w="4520" w:type="dxa"/>
            <w:tcBorders>
              <w:top w:val="nil"/>
              <w:left w:val="nil"/>
              <w:bottom w:val="nil"/>
              <w:right w:val="nil"/>
            </w:tcBorders>
            <w:shd w:val="clear" w:color="auto" w:fill="auto"/>
            <w:noWrap/>
            <w:vAlign w:val="bottom"/>
          </w:tcPr>
          <w:p w14:paraId="6EB17355" w14:textId="77777777" w:rsidR="00846022" w:rsidRPr="00E04648" w:rsidRDefault="00846022" w:rsidP="00846022">
            <w:pPr>
              <w:spacing w:after="0" w:line="240" w:lineRule="auto"/>
              <w:rPr>
                <w:rFonts w:asciiTheme="minorHAnsi" w:eastAsia="Calibri" w:hAnsiTheme="minorHAnsi"/>
                <w:color w:val="000000"/>
                <w:lang w:val="en-AU"/>
              </w:rPr>
            </w:pPr>
            <w:r w:rsidRPr="00E04648">
              <w:rPr>
                <w:rFonts w:asciiTheme="minorHAnsi" w:eastAsia="Calibri" w:hAnsiTheme="minorHAnsi"/>
                <w:color w:val="000000"/>
                <w:lang w:val="en-AU"/>
              </w:rPr>
              <w:t>Cooperating Commission Member</w:t>
            </w:r>
          </w:p>
        </w:tc>
      </w:tr>
      <w:tr w:rsidR="00846022" w:rsidRPr="0075108C" w14:paraId="213DA47F" w14:textId="77777777">
        <w:trPr>
          <w:trHeight w:val="280"/>
        </w:trPr>
        <w:tc>
          <w:tcPr>
            <w:tcW w:w="1443" w:type="dxa"/>
            <w:tcBorders>
              <w:top w:val="nil"/>
              <w:left w:val="nil"/>
              <w:bottom w:val="nil"/>
              <w:right w:val="nil"/>
            </w:tcBorders>
            <w:shd w:val="clear" w:color="auto" w:fill="auto"/>
            <w:noWrap/>
            <w:vAlign w:val="bottom"/>
          </w:tcPr>
          <w:p w14:paraId="7A2E33ED" w14:textId="77777777" w:rsidR="00846022" w:rsidRPr="00E04648" w:rsidRDefault="00846022" w:rsidP="00846022">
            <w:pPr>
              <w:spacing w:after="0" w:line="240" w:lineRule="auto"/>
              <w:rPr>
                <w:rFonts w:asciiTheme="minorHAnsi" w:eastAsia="Calibri" w:hAnsiTheme="minorHAnsi"/>
                <w:color w:val="000000"/>
                <w:lang w:val="en-AU"/>
              </w:rPr>
            </w:pPr>
            <w:r w:rsidRPr="00E04648">
              <w:rPr>
                <w:rFonts w:asciiTheme="minorHAnsi" w:eastAsia="Calibri" w:hAnsiTheme="minorHAnsi"/>
                <w:color w:val="000000"/>
                <w:lang w:val="en-AU"/>
              </w:rPr>
              <w:t>CMM</w:t>
            </w:r>
          </w:p>
        </w:tc>
        <w:tc>
          <w:tcPr>
            <w:tcW w:w="4120" w:type="dxa"/>
            <w:tcBorders>
              <w:top w:val="nil"/>
              <w:left w:val="nil"/>
              <w:bottom w:val="nil"/>
              <w:right w:val="nil"/>
            </w:tcBorders>
            <w:shd w:val="clear" w:color="auto" w:fill="auto"/>
            <w:noWrap/>
            <w:vAlign w:val="bottom"/>
          </w:tcPr>
          <w:p w14:paraId="598B0A53" w14:textId="77777777" w:rsidR="00846022" w:rsidRPr="00E04648" w:rsidRDefault="00846022" w:rsidP="00846022">
            <w:pPr>
              <w:spacing w:after="0" w:line="240" w:lineRule="auto"/>
              <w:rPr>
                <w:rFonts w:asciiTheme="minorHAnsi" w:eastAsia="Calibri" w:hAnsiTheme="minorHAnsi"/>
                <w:color w:val="000000"/>
                <w:lang w:val="en-AU"/>
              </w:rPr>
            </w:pPr>
          </w:p>
        </w:tc>
        <w:tc>
          <w:tcPr>
            <w:tcW w:w="4520" w:type="dxa"/>
            <w:tcBorders>
              <w:top w:val="nil"/>
              <w:left w:val="nil"/>
              <w:bottom w:val="nil"/>
              <w:right w:val="nil"/>
            </w:tcBorders>
            <w:shd w:val="clear" w:color="auto" w:fill="auto"/>
            <w:noWrap/>
            <w:vAlign w:val="bottom"/>
          </w:tcPr>
          <w:p w14:paraId="4617FC7A" w14:textId="77777777" w:rsidR="00846022" w:rsidRPr="00E04648" w:rsidRDefault="00846022" w:rsidP="00846022">
            <w:pPr>
              <w:spacing w:after="0" w:line="240" w:lineRule="auto"/>
              <w:rPr>
                <w:rFonts w:asciiTheme="minorHAnsi" w:eastAsia="Calibri" w:hAnsiTheme="minorHAnsi"/>
                <w:color w:val="000000"/>
                <w:lang w:val="en-AU"/>
              </w:rPr>
            </w:pPr>
            <w:r w:rsidRPr="00E04648">
              <w:rPr>
                <w:rFonts w:asciiTheme="minorHAnsi" w:eastAsia="Calibri" w:hAnsiTheme="minorHAnsi"/>
                <w:color w:val="000000"/>
                <w:lang w:val="en-AU"/>
              </w:rPr>
              <w:t>Conservation and  Management Measure</w:t>
            </w:r>
          </w:p>
        </w:tc>
      </w:tr>
      <w:tr w:rsidR="00C80F02" w:rsidRPr="0075108C" w14:paraId="118A6DEF" w14:textId="77777777">
        <w:trPr>
          <w:trHeight w:val="280"/>
        </w:trPr>
        <w:tc>
          <w:tcPr>
            <w:tcW w:w="1443" w:type="dxa"/>
            <w:tcBorders>
              <w:top w:val="nil"/>
              <w:left w:val="nil"/>
              <w:bottom w:val="nil"/>
              <w:right w:val="nil"/>
            </w:tcBorders>
            <w:shd w:val="clear" w:color="auto" w:fill="auto"/>
            <w:noWrap/>
            <w:vAlign w:val="bottom"/>
          </w:tcPr>
          <w:p w14:paraId="2AE6761A" w14:textId="06A81EE1" w:rsidR="00C80F02" w:rsidRPr="00E04648" w:rsidRDefault="00C80F02" w:rsidP="00846022">
            <w:pPr>
              <w:spacing w:after="0" w:line="240" w:lineRule="auto"/>
              <w:rPr>
                <w:rFonts w:asciiTheme="minorHAnsi" w:eastAsia="Calibri" w:hAnsiTheme="minorHAnsi"/>
                <w:color w:val="000000"/>
                <w:lang w:val="en-AU"/>
              </w:rPr>
            </w:pPr>
            <w:r w:rsidRPr="00E04648">
              <w:rPr>
                <w:rFonts w:asciiTheme="minorHAnsi" w:eastAsia="Calibri" w:hAnsiTheme="minorHAnsi"/>
                <w:color w:val="000000"/>
                <w:lang w:val="en-AU"/>
              </w:rPr>
              <w:t>CNM</w:t>
            </w:r>
          </w:p>
        </w:tc>
        <w:tc>
          <w:tcPr>
            <w:tcW w:w="4120" w:type="dxa"/>
            <w:tcBorders>
              <w:top w:val="nil"/>
              <w:left w:val="nil"/>
              <w:bottom w:val="nil"/>
              <w:right w:val="nil"/>
            </w:tcBorders>
            <w:shd w:val="clear" w:color="auto" w:fill="auto"/>
            <w:noWrap/>
            <w:vAlign w:val="bottom"/>
          </w:tcPr>
          <w:p w14:paraId="664D88E7" w14:textId="77777777" w:rsidR="00C80F02" w:rsidRPr="00E04648" w:rsidRDefault="00C80F02" w:rsidP="00846022">
            <w:pPr>
              <w:spacing w:after="0" w:line="240" w:lineRule="auto"/>
              <w:rPr>
                <w:rFonts w:asciiTheme="minorHAnsi" w:eastAsia="Calibri" w:hAnsiTheme="minorHAnsi"/>
                <w:color w:val="000000"/>
                <w:lang w:val="en-AU"/>
              </w:rPr>
            </w:pPr>
          </w:p>
        </w:tc>
        <w:tc>
          <w:tcPr>
            <w:tcW w:w="4520" w:type="dxa"/>
            <w:tcBorders>
              <w:top w:val="nil"/>
              <w:left w:val="nil"/>
              <w:bottom w:val="nil"/>
              <w:right w:val="nil"/>
            </w:tcBorders>
            <w:shd w:val="clear" w:color="auto" w:fill="auto"/>
            <w:noWrap/>
            <w:vAlign w:val="bottom"/>
          </w:tcPr>
          <w:p w14:paraId="4789EE5E" w14:textId="7AB541ED" w:rsidR="00C80F02" w:rsidRPr="00E04648" w:rsidRDefault="00C80F02" w:rsidP="00846022">
            <w:pPr>
              <w:spacing w:after="0" w:line="240" w:lineRule="auto"/>
              <w:rPr>
                <w:rFonts w:asciiTheme="minorHAnsi" w:eastAsia="Calibri" w:hAnsiTheme="minorHAnsi"/>
                <w:color w:val="000000"/>
                <w:lang w:val="en-AU"/>
              </w:rPr>
            </w:pPr>
            <w:r w:rsidRPr="00E04648">
              <w:rPr>
                <w:rFonts w:asciiTheme="minorHAnsi" w:eastAsia="Calibri" w:hAnsiTheme="minorHAnsi"/>
                <w:color w:val="000000"/>
                <w:lang w:val="en-AU"/>
              </w:rPr>
              <w:t>Cooperating Non Member</w:t>
            </w:r>
          </w:p>
        </w:tc>
      </w:tr>
      <w:tr w:rsidR="00846022" w:rsidRPr="0075108C" w14:paraId="6F557691" w14:textId="77777777">
        <w:trPr>
          <w:trHeight w:val="280"/>
        </w:trPr>
        <w:tc>
          <w:tcPr>
            <w:tcW w:w="1443" w:type="dxa"/>
            <w:tcBorders>
              <w:top w:val="nil"/>
              <w:left w:val="nil"/>
              <w:bottom w:val="nil"/>
              <w:right w:val="nil"/>
            </w:tcBorders>
            <w:shd w:val="clear" w:color="auto" w:fill="auto"/>
            <w:noWrap/>
            <w:vAlign w:val="bottom"/>
          </w:tcPr>
          <w:p w14:paraId="54DC5D40" w14:textId="77777777" w:rsidR="00846022" w:rsidRPr="00E04648" w:rsidRDefault="00846022" w:rsidP="00846022">
            <w:pPr>
              <w:spacing w:after="0" w:line="240" w:lineRule="auto"/>
              <w:rPr>
                <w:rFonts w:asciiTheme="minorHAnsi" w:eastAsia="Calibri" w:hAnsiTheme="minorHAnsi"/>
                <w:color w:val="000000"/>
                <w:lang w:val="en-AU"/>
              </w:rPr>
            </w:pPr>
            <w:r w:rsidRPr="00E04648">
              <w:rPr>
                <w:rFonts w:asciiTheme="minorHAnsi" w:eastAsia="Calibri" w:hAnsiTheme="minorHAnsi"/>
                <w:color w:val="000000"/>
                <w:lang w:val="en-AU"/>
              </w:rPr>
              <w:t>EEZ</w:t>
            </w:r>
          </w:p>
        </w:tc>
        <w:tc>
          <w:tcPr>
            <w:tcW w:w="4120" w:type="dxa"/>
            <w:tcBorders>
              <w:top w:val="nil"/>
              <w:left w:val="nil"/>
              <w:bottom w:val="nil"/>
              <w:right w:val="nil"/>
            </w:tcBorders>
            <w:shd w:val="clear" w:color="auto" w:fill="auto"/>
            <w:noWrap/>
            <w:vAlign w:val="bottom"/>
          </w:tcPr>
          <w:p w14:paraId="24F2342C" w14:textId="77777777" w:rsidR="00846022" w:rsidRPr="00E04648" w:rsidRDefault="00846022" w:rsidP="00846022">
            <w:pPr>
              <w:spacing w:after="0" w:line="240" w:lineRule="auto"/>
              <w:rPr>
                <w:rFonts w:asciiTheme="minorHAnsi" w:eastAsia="Calibri" w:hAnsiTheme="minorHAnsi"/>
                <w:color w:val="000000"/>
                <w:lang w:val="en-AU"/>
              </w:rPr>
            </w:pPr>
          </w:p>
        </w:tc>
        <w:tc>
          <w:tcPr>
            <w:tcW w:w="4520" w:type="dxa"/>
            <w:tcBorders>
              <w:top w:val="nil"/>
              <w:left w:val="nil"/>
              <w:bottom w:val="nil"/>
              <w:right w:val="nil"/>
            </w:tcBorders>
            <w:shd w:val="clear" w:color="auto" w:fill="auto"/>
            <w:noWrap/>
            <w:vAlign w:val="bottom"/>
          </w:tcPr>
          <w:p w14:paraId="7AC8403E" w14:textId="77777777" w:rsidR="00846022" w:rsidRPr="00E04648" w:rsidRDefault="00846022" w:rsidP="00846022">
            <w:pPr>
              <w:spacing w:after="0" w:line="240" w:lineRule="auto"/>
              <w:rPr>
                <w:rFonts w:asciiTheme="minorHAnsi" w:eastAsia="Calibri" w:hAnsiTheme="minorHAnsi"/>
                <w:color w:val="000000"/>
                <w:lang w:val="en-AU"/>
              </w:rPr>
            </w:pPr>
            <w:r w:rsidRPr="00E04648">
              <w:rPr>
                <w:rFonts w:asciiTheme="minorHAnsi" w:eastAsia="Calibri" w:hAnsiTheme="minorHAnsi"/>
                <w:color w:val="000000"/>
                <w:lang w:val="en-AU"/>
              </w:rPr>
              <w:t>Exclusive Economic Zone</w:t>
            </w:r>
          </w:p>
        </w:tc>
      </w:tr>
      <w:tr w:rsidR="00846022" w:rsidRPr="0075108C" w14:paraId="12182297" w14:textId="77777777">
        <w:trPr>
          <w:trHeight w:val="280"/>
        </w:trPr>
        <w:tc>
          <w:tcPr>
            <w:tcW w:w="1443" w:type="dxa"/>
            <w:tcBorders>
              <w:top w:val="nil"/>
              <w:left w:val="nil"/>
              <w:bottom w:val="nil"/>
              <w:right w:val="nil"/>
            </w:tcBorders>
            <w:shd w:val="clear" w:color="auto" w:fill="auto"/>
            <w:noWrap/>
            <w:vAlign w:val="bottom"/>
          </w:tcPr>
          <w:p w14:paraId="3CB2962E" w14:textId="77777777" w:rsidR="00846022" w:rsidRPr="00E04648" w:rsidRDefault="00846022" w:rsidP="00846022">
            <w:pPr>
              <w:spacing w:after="0" w:line="240" w:lineRule="auto"/>
              <w:rPr>
                <w:rFonts w:asciiTheme="minorHAnsi" w:eastAsia="Calibri" w:hAnsiTheme="minorHAnsi"/>
                <w:color w:val="000000"/>
                <w:lang w:val="en-AU"/>
              </w:rPr>
            </w:pPr>
            <w:r w:rsidRPr="00E04648">
              <w:rPr>
                <w:rFonts w:asciiTheme="minorHAnsi" w:eastAsia="Calibri" w:hAnsiTheme="minorHAnsi"/>
                <w:color w:val="000000"/>
                <w:lang w:val="en-AU"/>
              </w:rPr>
              <w:t>FMA</w:t>
            </w:r>
          </w:p>
        </w:tc>
        <w:tc>
          <w:tcPr>
            <w:tcW w:w="4120" w:type="dxa"/>
            <w:tcBorders>
              <w:top w:val="nil"/>
              <w:left w:val="nil"/>
              <w:bottom w:val="nil"/>
              <w:right w:val="nil"/>
            </w:tcBorders>
            <w:shd w:val="clear" w:color="auto" w:fill="auto"/>
            <w:noWrap/>
            <w:vAlign w:val="bottom"/>
          </w:tcPr>
          <w:p w14:paraId="2A384624" w14:textId="77777777" w:rsidR="00846022" w:rsidRPr="00E04648" w:rsidRDefault="00846022" w:rsidP="00846022">
            <w:pPr>
              <w:spacing w:after="0" w:line="240" w:lineRule="auto"/>
              <w:rPr>
                <w:rFonts w:asciiTheme="minorHAnsi" w:eastAsia="Calibri" w:hAnsiTheme="minorHAnsi"/>
                <w:color w:val="000000"/>
                <w:lang w:val="en-AU"/>
              </w:rPr>
            </w:pPr>
          </w:p>
        </w:tc>
        <w:tc>
          <w:tcPr>
            <w:tcW w:w="4520" w:type="dxa"/>
            <w:tcBorders>
              <w:top w:val="nil"/>
              <w:left w:val="nil"/>
              <w:bottom w:val="nil"/>
              <w:right w:val="nil"/>
            </w:tcBorders>
            <w:shd w:val="clear" w:color="auto" w:fill="auto"/>
            <w:noWrap/>
            <w:vAlign w:val="bottom"/>
          </w:tcPr>
          <w:p w14:paraId="4BE7AE57" w14:textId="77777777" w:rsidR="00846022" w:rsidRPr="00E04648" w:rsidRDefault="00846022" w:rsidP="00846022">
            <w:pPr>
              <w:spacing w:after="0" w:line="240" w:lineRule="auto"/>
              <w:rPr>
                <w:rFonts w:asciiTheme="minorHAnsi" w:eastAsia="Calibri" w:hAnsiTheme="minorHAnsi"/>
                <w:color w:val="000000"/>
                <w:lang w:val="en-AU"/>
              </w:rPr>
            </w:pPr>
            <w:r w:rsidRPr="00E04648">
              <w:rPr>
                <w:rFonts w:asciiTheme="minorHAnsi" w:eastAsia="Calibri" w:hAnsiTheme="minorHAnsi"/>
                <w:color w:val="000000"/>
                <w:lang w:val="en-AU"/>
              </w:rPr>
              <w:t>Fisheries Management Area</w:t>
            </w:r>
          </w:p>
        </w:tc>
      </w:tr>
      <w:tr w:rsidR="00846022" w:rsidRPr="0075108C" w14:paraId="582495C9" w14:textId="77777777">
        <w:trPr>
          <w:trHeight w:val="280"/>
        </w:trPr>
        <w:tc>
          <w:tcPr>
            <w:tcW w:w="1443" w:type="dxa"/>
            <w:tcBorders>
              <w:top w:val="nil"/>
              <w:left w:val="nil"/>
              <w:bottom w:val="nil"/>
              <w:right w:val="nil"/>
            </w:tcBorders>
            <w:shd w:val="clear" w:color="auto" w:fill="auto"/>
            <w:noWrap/>
            <w:vAlign w:val="bottom"/>
          </w:tcPr>
          <w:p w14:paraId="42F3AC4F" w14:textId="190C2754" w:rsidR="00846022" w:rsidRPr="00E04648" w:rsidRDefault="008B3416" w:rsidP="00846022">
            <w:pPr>
              <w:spacing w:after="0" w:line="240" w:lineRule="auto"/>
              <w:rPr>
                <w:rFonts w:asciiTheme="minorHAnsi" w:eastAsia="Calibri" w:hAnsiTheme="minorHAnsi"/>
                <w:color w:val="000000"/>
                <w:lang w:val="en-AU"/>
              </w:rPr>
            </w:pPr>
            <w:r w:rsidRPr="00E04648">
              <w:rPr>
                <w:rFonts w:asciiTheme="minorHAnsi" w:eastAsia="Calibri" w:hAnsiTheme="minorHAnsi"/>
                <w:color w:val="000000"/>
                <w:lang w:val="en-AU"/>
              </w:rPr>
              <w:t>IUU</w:t>
            </w:r>
          </w:p>
        </w:tc>
        <w:tc>
          <w:tcPr>
            <w:tcW w:w="4120" w:type="dxa"/>
            <w:tcBorders>
              <w:top w:val="nil"/>
              <w:left w:val="nil"/>
              <w:bottom w:val="nil"/>
              <w:right w:val="nil"/>
            </w:tcBorders>
            <w:shd w:val="clear" w:color="auto" w:fill="auto"/>
            <w:noWrap/>
            <w:vAlign w:val="bottom"/>
          </w:tcPr>
          <w:p w14:paraId="1926280C" w14:textId="77777777" w:rsidR="00846022" w:rsidRPr="00E04648" w:rsidRDefault="00846022" w:rsidP="00846022">
            <w:pPr>
              <w:spacing w:after="0" w:line="240" w:lineRule="auto"/>
              <w:rPr>
                <w:rFonts w:asciiTheme="minorHAnsi" w:eastAsia="Calibri" w:hAnsiTheme="minorHAnsi"/>
                <w:color w:val="000000"/>
                <w:lang w:val="en-AU"/>
              </w:rPr>
            </w:pPr>
          </w:p>
        </w:tc>
        <w:tc>
          <w:tcPr>
            <w:tcW w:w="4520" w:type="dxa"/>
            <w:tcBorders>
              <w:top w:val="nil"/>
              <w:left w:val="nil"/>
              <w:bottom w:val="nil"/>
              <w:right w:val="nil"/>
            </w:tcBorders>
            <w:shd w:val="clear" w:color="auto" w:fill="auto"/>
            <w:noWrap/>
            <w:vAlign w:val="bottom"/>
          </w:tcPr>
          <w:p w14:paraId="67DB0390" w14:textId="407C8ED8" w:rsidR="00846022" w:rsidRPr="00E04648" w:rsidRDefault="008B3416" w:rsidP="00846022">
            <w:pPr>
              <w:spacing w:after="0" w:line="240" w:lineRule="auto"/>
              <w:rPr>
                <w:rFonts w:asciiTheme="minorHAnsi" w:eastAsia="Calibri" w:hAnsiTheme="minorHAnsi"/>
                <w:color w:val="000000"/>
                <w:lang w:val="en-AU"/>
              </w:rPr>
            </w:pPr>
            <w:r w:rsidRPr="00E04648">
              <w:rPr>
                <w:rFonts w:asciiTheme="minorHAnsi" w:eastAsia="Calibri" w:hAnsiTheme="minorHAnsi"/>
                <w:color w:val="000000"/>
                <w:lang w:val="en-AU"/>
              </w:rPr>
              <w:t>Illegal, Unreported and Unregulated</w:t>
            </w:r>
          </w:p>
        </w:tc>
      </w:tr>
      <w:tr w:rsidR="00846022" w:rsidRPr="0075108C" w14:paraId="67927874" w14:textId="77777777">
        <w:trPr>
          <w:trHeight w:val="280"/>
        </w:trPr>
        <w:tc>
          <w:tcPr>
            <w:tcW w:w="1443" w:type="dxa"/>
            <w:tcBorders>
              <w:top w:val="nil"/>
              <w:left w:val="nil"/>
              <w:bottom w:val="nil"/>
              <w:right w:val="nil"/>
            </w:tcBorders>
            <w:shd w:val="clear" w:color="auto" w:fill="auto"/>
            <w:noWrap/>
            <w:vAlign w:val="bottom"/>
          </w:tcPr>
          <w:p w14:paraId="0E931E22" w14:textId="77777777" w:rsidR="00846022" w:rsidRPr="00E04648" w:rsidRDefault="00846022" w:rsidP="00846022">
            <w:pPr>
              <w:spacing w:after="0" w:line="240" w:lineRule="auto"/>
              <w:rPr>
                <w:rFonts w:asciiTheme="minorHAnsi" w:eastAsia="Calibri" w:hAnsiTheme="minorHAnsi"/>
                <w:color w:val="000000"/>
                <w:lang w:val="en-AU"/>
              </w:rPr>
            </w:pPr>
            <w:r w:rsidRPr="00E04648">
              <w:rPr>
                <w:rFonts w:asciiTheme="minorHAnsi" w:eastAsia="Calibri" w:hAnsiTheme="minorHAnsi"/>
                <w:color w:val="000000"/>
                <w:lang w:val="en-AU"/>
              </w:rPr>
              <w:t>MSC</w:t>
            </w:r>
          </w:p>
        </w:tc>
        <w:tc>
          <w:tcPr>
            <w:tcW w:w="4120" w:type="dxa"/>
            <w:tcBorders>
              <w:top w:val="nil"/>
              <w:left w:val="nil"/>
              <w:bottom w:val="nil"/>
              <w:right w:val="nil"/>
            </w:tcBorders>
            <w:shd w:val="clear" w:color="auto" w:fill="auto"/>
            <w:noWrap/>
            <w:vAlign w:val="bottom"/>
          </w:tcPr>
          <w:p w14:paraId="3CF7B739" w14:textId="77777777" w:rsidR="00846022" w:rsidRPr="00E04648" w:rsidRDefault="00846022" w:rsidP="00846022">
            <w:pPr>
              <w:spacing w:after="0" w:line="240" w:lineRule="auto"/>
              <w:rPr>
                <w:rFonts w:asciiTheme="minorHAnsi" w:eastAsia="Calibri" w:hAnsiTheme="minorHAnsi"/>
                <w:color w:val="000000"/>
                <w:lang w:val="en-AU"/>
              </w:rPr>
            </w:pPr>
          </w:p>
        </w:tc>
        <w:tc>
          <w:tcPr>
            <w:tcW w:w="4520" w:type="dxa"/>
            <w:tcBorders>
              <w:top w:val="nil"/>
              <w:left w:val="nil"/>
              <w:bottom w:val="nil"/>
              <w:right w:val="nil"/>
            </w:tcBorders>
            <w:shd w:val="clear" w:color="auto" w:fill="auto"/>
            <w:noWrap/>
            <w:vAlign w:val="bottom"/>
          </w:tcPr>
          <w:p w14:paraId="063CDA61" w14:textId="77777777" w:rsidR="00846022" w:rsidRPr="00E04648" w:rsidRDefault="00846022" w:rsidP="00846022">
            <w:pPr>
              <w:spacing w:after="0" w:line="240" w:lineRule="auto"/>
              <w:rPr>
                <w:rFonts w:asciiTheme="minorHAnsi" w:eastAsia="Calibri" w:hAnsiTheme="minorHAnsi"/>
                <w:color w:val="000000"/>
                <w:lang w:val="en-AU"/>
              </w:rPr>
            </w:pPr>
            <w:r w:rsidRPr="00E04648">
              <w:rPr>
                <w:rFonts w:asciiTheme="minorHAnsi" w:eastAsia="Calibri" w:hAnsiTheme="minorHAnsi"/>
                <w:color w:val="000000"/>
                <w:lang w:val="en-AU"/>
              </w:rPr>
              <w:t>Marine Stewardship Council</w:t>
            </w:r>
          </w:p>
        </w:tc>
      </w:tr>
      <w:tr w:rsidR="00846022" w:rsidRPr="0075108C" w14:paraId="517C9104" w14:textId="77777777">
        <w:trPr>
          <w:trHeight w:val="280"/>
        </w:trPr>
        <w:tc>
          <w:tcPr>
            <w:tcW w:w="1443" w:type="dxa"/>
            <w:tcBorders>
              <w:top w:val="nil"/>
              <w:left w:val="nil"/>
              <w:bottom w:val="nil"/>
              <w:right w:val="nil"/>
            </w:tcBorders>
            <w:shd w:val="clear" w:color="auto" w:fill="auto"/>
            <w:noWrap/>
            <w:vAlign w:val="bottom"/>
          </w:tcPr>
          <w:p w14:paraId="7923E356" w14:textId="77777777" w:rsidR="00846022" w:rsidRPr="00E04648" w:rsidRDefault="00846022" w:rsidP="00846022">
            <w:pPr>
              <w:spacing w:after="0" w:line="240" w:lineRule="auto"/>
              <w:rPr>
                <w:rFonts w:asciiTheme="minorHAnsi" w:eastAsia="Calibri" w:hAnsiTheme="minorHAnsi"/>
                <w:color w:val="000000"/>
                <w:lang w:val="en-AU"/>
              </w:rPr>
            </w:pPr>
            <w:r w:rsidRPr="00E04648">
              <w:rPr>
                <w:rFonts w:asciiTheme="minorHAnsi" w:eastAsia="Calibri" w:hAnsiTheme="minorHAnsi"/>
                <w:color w:val="000000"/>
                <w:lang w:val="en-AU"/>
              </w:rPr>
              <w:t>MoU</w:t>
            </w:r>
          </w:p>
        </w:tc>
        <w:tc>
          <w:tcPr>
            <w:tcW w:w="4120" w:type="dxa"/>
            <w:tcBorders>
              <w:top w:val="nil"/>
              <w:left w:val="nil"/>
              <w:bottom w:val="nil"/>
              <w:right w:val="nil"/>
            </w:tcBorders>
            <w:shd w:val="clear" w:color="auto" w:fill="auto"/>
            <w:noWrap/>
            <w:vAlign w:val="bottom"/>
          </w:tcPr>
          <w:p w14:paraId="70D55B57" w14:textId="77777777" w:rsidR="00846022" w:rsidRPr="00E04648" w:rsidRDefault="00846022" w:rsidP="00846022">
            <w:pPr>
              <w:spacing w:after="0" w:line="240" w:lineRule="auto"/>
              <w:rPr>
                <w:rFonts w:asciiTheme="minorHAnsi" w:eastAsia="Calibri" w:hAnsiTheme="minorHAnsi"/>
                <w:color w:val="000000"/>
                <w:lang w:val="en-AU"/>
              </w:rPr>
            </w:pPr>
          </w:p>
        </w:tc>
        <w:tc>
          <w:tcPr>
            <w:tcW w:w="4520" w:type="dxa"/>
            <w:tcBorders>
              <w:top w:val="nil"/>
              <w:left w:val="nil"/>
              <w:bottom w:val="nil"/>
              <w:right w:val="nil"/>
            </w:tcBorders>
            <w:shd w:val="clear" w:color="auto" w:fill="auto"/>
            <w:noWrap/>
            <w:vAlign w:val="bottom"/>
          </w:tcPr>
          <w:p w14:paraId="441E179C" w14:textId="77777777" w:rsidR="00846022" w:rsidRPr="00E04648" w:rsidRDefault="00846022" w:rsidP="00846022">
            <w:pPr>
              <w:spacing w:after="0" w:line="240" w:lineRule="auto"/>
              <w:rPr>
                <w:rFonts w:asciiTheme="minorHAnsi" w:eastAsia="Calibri" w:hAnsiTheme="minorHAnsi"/>
                <w:color w:val="000000"/>
                <w:lang w:val="en-AU"/>
              </w:rPr>
            </w:pPr>
            <w:r w:rsidRPr="00E04648">
              <w:rPr>
                <w:rFonts w:asciiTheme="minorHAnsi" w:eastAsia="Calibri" w:hAnsiTheme="minorHAnsi"/>
                <w:color w:val="000000"/>
                <w:lang w:val="en-AU"/>
              </w:rPr>
              <w:t>Memorandum of Understanding</w:t>
            </w:r>
          </w:p>
        </w:tc>
      </w:tr>
      <w:tr w:rsidR="007C23D1" w:rsidRPr="0075108C" w14:paraId="735F9981" w14:textId="77777777">
        <w:trPr>
          <w:trHeight w:val="280"/>
        </w:trPr>
        <w:tc>
          <w:tcPr>
            <w:tcW w:w="1443" w:type="dxa"/>
            <w:tcBorders>
              <w:top w:val="nil"/>
              <w:left w:val="nil"/>
              <w:bottom w:val="nil"/>
              <w:right w:val="nil"/>
            </w:tcBorders>
            <w:shd w:val="clear" w:color="auto" w:fill="auto"/>
            <w:noWrap/>
            <w:vAlign w:val="bottom"/>
          </w:tcPr>
          <w:p w14:paraId="32D41C06" w14:textId="77777777" w:rsidR="007C23D1" w:rsidRPr="00E04648" w:rsidRDefault="007C23D1" w:rsidP="00846022">
            <w:pPr>
              <w:spacing w:after="0" w:line="240" w:lineRule="auto"/>
              <w:rPr>
                <w:rFonts w:asciiTheme="minorHAnsi" w:eastAsia="Calibri" w:hAnsiTheme="minorHAnsi"/>
                <w:color w:val="000000"/>
                <w:lang w:val="en-AU"/>
              </w:rPr>
            </w:pPr>
            <w:r w:rsidRPr="00E04648">
              <w:rPr>
                <w:rFonts w:asciiTheme="minorHAnsi" w:eastAsia="Calibri" w:hAnsiTheme="minorHAnsi"/>
                <w:color w:val="000000"/>
                <w:lang w:val="en-AU"/>
              </w:rPr>
              <w:t>NPOA</w:t>
            </w:r>
          </w:p>
        </w:tc>
        <w:tc>
          <w:tcPr>
            <w:tcW w:w="4120" w:type="dxa"/>
            <w:tcBorders>
              <w:top w:val="nil"/>
              <w:left w:val="nil"/>
              <w:bottom w:val="nil"/>
              <w:right w:val="nil"/>
            </w:tcBorders>
            <w:shd w:val="clear" w:color="auto" w:fill="auto"/>
            <w:noWrap/>
            <w:vAlign w:val="bottom"/>
          </w:tcPr>
          <w:p w14:paraId="0E43D64B" w14:textId="77777777" w:rsidR="007C23D1" w:rsidRPr="00E04648" w:rsidRDefault="007C23D1" w:rsidP="00846022">
            <w:pPr>
              <w:spacing w:after="0" w:line="240" w:lineRule="auto"/>
              <w:rPr>
                <w:rFonts w:asciiTheme="minorHAnsi" w:eastAsia="Calibri" w:hAnsiTheme="minorHAnsi"/>
                <w:color w:val="000000"/>
                <w:lang w:val="en-AU"/>
              </w:rPr>
            </w:pPr>
          </w:p>
        </w:tc>
        <w:tc>
          <w:tcPr>
            <w:tcW w:w="4520" w:type="dxa"/>
            <w:tcBorders>
              <w:top w:val="nil"/>
              <w:left w:val="nil"/>
              <w:bottom w:val="nil"/>
              <w:right w:val="nil"/>
            </w:tcBorders>
            <w:shd w:val="clear" w:color="auto" w:fill="auto"/>
            <w:noWrap/>
            <w:vAlign w:val="bottom"/>
          </w:tcPr>
          <w:p w14:paraId="5B80B2FE" w14:textId="77777777" w:rsidR="007C23D1" w:rsidRPr="00E04648" w:rsidRDefault="007C23D1" w:rsidP="00846022">
            <w:pPr>
              <w:spacing w:after="0" w:line="240" w:lineRule="auto"/>
              <w:rPr>
                <w:rFonts w:asciiTheme="minorHAnsi" w:eastAsia="Calibri" w:hAnsiTheme="minorHAnsi"/>
                <w:color w:val="000000"/>
                <w:lang w:val="en-AU"/>
              </w:rPr>
            </w:pPr>
            <w:r w:rsidRPr="00E04648">
              <w:rPr>
                <w:rFonts w:asciiTheme="minorHAnsi" w:eastAsia="Calibri" w:hAnsiTheme="minorHAnsi"/>
                <w:color w:val="000000"/>
                <w:lang w:val="en-AU"/>
              </w:rPr>
              <w:t>National Plan of Action</w:t>
            </w:r>
          </w:p>
        </w:tc>
      </w:tr>
      <w:tr w:rsidR="00846022" w:rsidRPr="0075108C" w14:paraId="49DD4BB9" w14:textId="77777777">
        <w:trPr>
          <w:trHeight w:val="280"/>
        </w:trPr>
        <w:tc>
          <w:tcPr>
            <w:tcW w:w="1443" w:type="dxa"/>
            <w:tcBorders>
              <w:top w:val="nil"/>
              <w:left w:val="nil"/>
              <w:bottom w:val="nil"/>
              <w:right w:val="nil"/>
            </w:tcBorders>
            <w:shd w:val="clear" w:color="auto" w:fill="auto"/>
            <w:noWrap/>
            <w:vAlign w:val="bottom"/>
          </w:tcPr>
          <w:p w14:paraId="3590E4E6" w14:textId="77777777" w:rsidR="00846022" w:rsidRPr="00E04648" w:rsidRDefault="00846022" w:rsidP="00846022">
            <w:pPr>
              <w:spacing w:after="0" w:line="240" w:lineRule="auto"/>
              <w:rPr>
                <w:rFonts w:asciiTheme="minorHAnsi" w:eastAsia="Calibri" w:hAnsiTheme="minorHAnsi"/>
                <w:color w:val="000000"/>
                <w:lang w:val="en-AU"/>
              </w:rPr>
            </w:pPr>
            <w:r w:rsidRPr="00E04648">
              <w:rPr>
                <w:rFonts w:asciiTheme="minorHAnsi" w:eastAsia="Calibri" w:hAnsiTheme="minorHAnsi"/>
                <w:color w:val="000000"/>
                <w:lang w:val="en-AU"/>
              </w:rPr>
              <w:t>NTMP</w:t>
            </w:r>
          </w:p>
        </w:tc>
        <w:tc>
          <w:tcPr>
            <w:tcW w:w="4120" w:type="dxa"/>
            <w:tcBorders>
              <w:top w:val="nil"/>
              <w:left w:val="nil"/>
              <w:bottom w:val="nil"/>
              <w:right w:val="nil"/>
            </w:tcBorders>
            <w:shd w:val="clear" w:color="auto" w:fill="auto"/>
            <w:noWrap/>
            <w:vAlign w:val="bottom"/>
          </w:tcPr>
          <w:p w14:paraId="12AA08ED" w14:textId="77777777" w:rsidR="00846022" w:rsidRPr="00E04648" w:rsidRDefault="00846022" w:rsidP="00846022">
            <w:pPr>
              <w:spacing w:after="0" w:line="240" w:lineRule="auto"/>
              <w:rPr>
                <w:rFonts w:asciiTheme="minorHAnsi" w:eastAsia="Calibri" w:hAnsiTheme="minorHAnsi"/>
                <w:color w:val="000000"/>
                <w:lang w:val="en-AU"/>
              </w:rPr>
            </w:pPr>
          </w:p>
        </w:tc>
        <w:tc>
          <w:tcPr>
            <w:tcW w:w="4520" w:type="dxa"/>
            <w:tcBorders>
              <w:top w:val="nil"/>
              <w:left w:val="nil"/>
              <w:bottom w:val="nil"/>
              <w:right w:val="nil"/>
            </w:tcBorders>
            <w:shd w:val="clear" w:color="auto" w:fill="auto"/>
            <w:noWrap/>
            <w:vAlign w:val="bottom"/>
          </w:tcPr>
          <w:p w14:paraId="20251682" w14:textId="77777777" w:rsidR="00846022" w:rsidRPr="00E04648" w:rsidRDefault="00846022" w:rsidP="00846022">
            <w:pPr>
              <w:spacing w:after="0" w:line="240" w:lineRule="auto"/>
              <w:rPr>
                <w:rFonts w:asciiTheme="minorHAnsi" w:eastAsia="Calibri" w:hAnsiTheme="minorHAnsi"/>
                <w:color w:val="000000"/>
                <w:lang w:val="en-AU"/>
              </w:rPr>
            </w:pPr>
            <w:r w:rsidRPr="00E04648">
              <w:rPr>
                <w:rFonts w:asciiTheme="minorHAnsi" w:eastAsia="Calibri" w:hAnsiTheme="minorHAnsi"/>
                <w:color w:val="000000"/>
                <w:lang w:val="en-AU"/>
              </w:rPr>
              <w:t>National Tuna Management Plan</w:t>
            </w:r>
          </w:p>
        </w:tc>
      </w:tr>
      <w:tr w:rsidR="00846022" w:rsidRPr="0075108C" w14:paraId="737E846A" w14:textId="77777777">
        <w:trPr>
          <w:trHeight w:val="280"/>
        </w:trPr>
        <w:tc>
          <w:tcPr>
            <w:tcW w:w="1443" w:type="dxa"/>
            <w:tcBorders>
              <w:top w:val="nil"/>
              <w:left w:val="nil"/>
              <w:bottom w:val="nil"/>
              <w:right w:val="nil"/>
            </w:tcBorders>
            <w:shd w:val="clear" w:color="auto" w:fill="auto"/>
            <w:noWrap/>
            <w:vAlign w:val="bottom"/>
          </w:tcPr>
          <w:p w14:paraId="49AED185" w14:textId="77777777" w:rsidR="00846022" w:rsidRPr="00E04648" w:rsidRDefault="00846022" w:rsidP="00846022">
            <w:pPr>
              <w:spacing w:after="0" w:line="240" w:lineRule="auto"/>
              <w:rPr>
                <w:rFonts w:asciiTheme="minorHAnsi" w:eastAsia="Calibri" w:hAnsiTheme="minorHAnsi"/>
                <w:color w:val="000000"/>
                <w:lang w:val="en-AU"/>
              </w:rPr>
            </w:pPr>
            <w:r w:rsidRPr="00E04648">
              <w:rPr>
                <w:rFonts w:asciiTheme="minorHAnsi" w:eastAsia="Calibri" w:hAnsiTheme="minorHAnsi"/>
                <w:color w:val="000000"/>
                <w:lang w:val="en-AU"/>
              </w:rPr>
              <w:t>RFMO</w:t>
            </w:r>
          </w:p>
        </w:tc>
        <w:tc>
          <w:tcPr>
            <w:tcW w:w="4120" w:type="dxa"/>
            <w:tcBorders>
              <w:top w:val="nil"/>
              <w:left w:val="nil"/>
              <w:bottom w:val="nil"/>
              <w:right w:val="nil"/>
            </w:tcBorders>
            <w:shd w:val="clear" w:color="auto" w:fill="auto"/>
            <w:noWrap/>
            <w:vAlign w:val="bottom"/>
          </w:tcPr>
          <w:p w14:paraId="52A8C8F0" w14:textId="77777777" w:rsidR="00846022" w:rsidRPr="00E04648" w:rsidRDefault="00846022" w:rsidP="00846022">
            <w:pPr>
              <w:spacing w:after="0" w:line="240" w:lineRule="auto"/>
              <w:rPr>
                <w:rFonts w:asciiTheme="minorHAnsi" w:eastAsia="Calibri" w:hAnsiTheme="minorHAnsi"/>
                <w:color w:val="000000"/>
                <w:lang w:val="en-AU"/>
              </w:rPr>
            </w:pPr>
          </w:p>
        </w:tc>
        <w:tc>
          <w:tcPr>
            <w:tcW w:w="4520" w:type="dxa"/>
            <w:tcBorders>
              <w:top w:val="nil"/>
              <w:left w:val="nil"/>
              <w:bottom w:val="nil"/>
              <w:right w:val="nil"/>
            </w:tcBorders>
            <w:shd w:val="clear" w:color="auto" w:fill="auto"/>
            <w:noWrap/>
            <w:vAlign w:val="bottom"/>
          </w:tcPr>
          <w:p w14:paraId="30316F10" w14:textId="77777777" w:rsidR="00846022" w:rsidRPr="00E04648" w:rsidRDefault="00846022" w:rsidP="00846022">
            <w:pPr>
              <w:spacing w:after="0" w:line="240" w:lineRule="auto"/>
              <w:rPr>
                <w:rFonts w:asciiTheme="minorHAnsi" w:eastAsia="Calibri" w:hAnsiTheme="minorHAnsi"/>
                <w:color w:val="000000"/>
                <w:lang w:val="en-AU"/>
              </w:rPr>
            </w:pPr>
            <w:r w:rsidRPr="00E04648">
              <w:rPr>
                <w:rFonts w:asciiTheme="minorHAnsi" w:eastAsia="Calibri" w:hAnsiTheme="minorHAnsi"/>
                <w:color w:val="000000"/>
                <w:lang w:val="en-AU"/>
              </w:rPr>
              <w:t>Regional Fisheries Management Organisation</w:t>
            </w:r>
          </w:p>
        </w:tc>
      </w:tr>
      <w:tr w:rsidR="004D116F" w:rsidRPr="0075108C" w14:paraId="3CAB61EE" w14:textId="77777777">
        <w:trPr>
          <w:trHeight w:val="280"/>
        </w:trPr>
        <w:tc>
          <w:tcPr>
            <w:tcW w:w="1443" w:type="dxa"/>
            <w:tcBorders>
              <w:top w:val="nil"/>
              <w:left w:val="nil"/>
              <w:bottom w:val="nil"/>
              <w:right w:val="nil"/>
            </w:tcBorders>
            <w:shd w:val="clear" w:color="auto" w:fill="auto"/>
            <w:noWrap/>
            <w:vAlign w:val="bottom"/>
          </w:tcPr>
          <w:p w14:paraId="57AABAE9" w14:textId="77777777" w:rsidR="004D116F" w:rsidRPr="00E04648" w:rsidRDefault="004D116F" w:rsidP="00846022">
            <w:pPr>
              <w:spacing w:after="0" w:line="240" w:lineRule="auto"/>
              <w:rPr>
                <w:rFonts w:asciiTheme="minorHAnsi" w:eastAsia="Calibri" w:hAnsiTheme="minorHAnsi"/>
                <w:color w:val="000000"/>
                <w:lang w:val="en-AU"/>
              </w:rPr>
            </w:pPr>
            <w:r w:rsidRPr="00E04648">
              <w:rPr>
                <w:rFonts w:asciiTheme="minorHAnsi" w:eastAsia="Calibri" w:hAnsiTheme="minorHAnsi"/>
                <w:color w:val="000000"/>
                <w:lang w:val="en-AU"/>
              </w:rPr>
              <w:t>SC</w:t>
            </w:r>
          </w:p>
        </w:tc>
        <w:tc>
          <w:tcPr>
            <w:tcW w:w="4120" w:type="dxa"/>
            <w:tcBorders>
              <w:top w:val="nil"/>
              <w:left w:val="nil"/>
              <w:bottom w:val="nil"/>
              <w:right w:val="nil"/>
            </w:tcBorders>
            <w:shd w:val="clear" w:color="auto" w:fill="auto"/>
            <w:noWrap/>
            <w:vAlign w:val="bottom"/>
          </w:tcPr>
          <w:p w14:paraId="4BD165C5" w14:textId="77777777" w:rsidR="004D116F" w:rsidRPr="00E04648" w:rsidRDefault="004D116F" w:rsidP="00846022">
            <w:pPr>
              <w:spacing w:after="0" w:line="240" w:lineRule="auto"/>
              <w:rPr>
                <w:rFonts w:asciiTheme="minorHAnsi" w:eastAsia="Calibri" w:hAnsiTheme="minorHAnsi"/>
                <w:color w:val="000000"/>
                <w:lang w:val="en-AU"/>
              </w:rPr>
            </w:pPr>
          </w:p>
        </w:tc>
        <w:tc>
          <w:tcPr>
            <w:tcW w:w="4520" w:type="dxa"/>
            <w:tcBorders>
              <w:top w:val="nil"/>
              <w:left w:val="nil"/>
              <w:bottom w:val="nil"/>
              <w:right w:val="nil"/>
            </w:tcBorders>
            <w:shd w:val="clear" w:color="auto" w:fill="auto"/>
            <w:noWrap/>
            <w:vAlign w:val="bottom"/>
          </w:tcPr>
          <w:p w14:paraId="3B3A0A56" w14:textId="77777777" w:rsidR="004D116F" w:rsidRPr="00E04648" w:rsidRDefault="004D116F" w:rsidP="00846022">
            <w:pPr>
              <w:spacing w:after="0" w:line="240" w:lineRule="auto"/>
              <w:rPr>
                <w:rFonts w:asciiTheme="minorHAnsi" w:eastAsia="Calibri" w:hAnsiTheme="minorHAnsi"/>
                <w:color w:val="000000"/>
                <w:lang w:val="en-AU"/>
              </w:rPr>
            </w:pPr>
            <w:r w:rsidRPr="00E04648">
              <w:rPr>
                <w:rFonts w:asciiTheme="minorHAnsi" w:eastAsia="Calibri" w:hAnsiTheme="minorHAnsi"/>
                <w:color w:val="000000"/>
                <w:lang w:val="en-AU"/>
              </w:rPr>
              <w:t>Scientific Committee</w:t>
            </w:r>
          </w:p>
        </w:tc>
      </w:tr>
      <w:tr w:rsidR="00846022" w:rsidRPr="0075108C" w14:paraId="7C7E59DC" w14:textId="77777777">
        <w:trPr>
          <w:trHeight w:val="280"/>
        </w:trPr>
        <w:tc>
          <w:tcPr>
            <w:tcW w:w="1443" w:type="dxa"/>
            <w:tcBorders>
              <w:top w:val="nil"/>
              <w:left w:val="nil"/>
              <w:bottom w:val="nil"/>
              <w:right w:val="nil"/>
            </w:tcBorders>
            <w:shd w:val="clear" w:color="auto" w:fill="auto"/>
            <w:noWrap/>
            <w:vAlign w:val="bottom"/>
          </w:tcPr>
          <w:p w14:paraId="15D8B564" w14:textId="77777777" w:rsidR="00846022" w:rsidRPr="00E04648" w:rsidRDefault="00846022" w:rsidP="00846022">
            <w:pPr>
              <w:spacing w:after="0" w:line="240" w:lineRule="auto"/>
              <w:rPr>
                <w:rFonts w:asciiTheme="minorHAnsi" w:eastAsia="Calibri" w:hAnsiTheme="minorHAnsi"/>
                <w:color w:val="000000"/>
                <w:lang w:val="en-AU"/>
              </w:rPr>
            </w:pPr>
            <w:r w:rsidRPr="00E04648">
              <w:rPr>
                <w:rFonts w:asciiTheme="minorHAnsi" w:eastAsia="Calibri" w:hAnsiTheme="minorHAnsi"/>
                <w:color w:val="000000"/>
                <w:lang w:val="en-AU"/>
              </w:rPr>
              <w:t>SPC</w:t>
            </w:r>
          </w:p>
        </w:tc>
        <w:tc>
          <w:tcPr>
            <w:tcW w:w="4120" w:type="dxa"/>
            <w:tcBorders>
              <w:top w:val="nil"/>
              <w:left w:val="nil"/>
              <w:bottom w:val="nil"/>
              <w:right w:val="nil"/>
            </w:tcBorders>
            <w:shd w:val="clear" w:color="auto" w:fill="auto"/>
            <w:noWrap/>
            <w:vAlign w:val="bottom"/>
          </w:tcPr>
          <w:p w14:paraId="35B36D35" w14:textId="77777777" w:rsidR="00846022" w:rsidRPr="00E04648" w:rsidRDefault="00846022" w:rsidP="00846022">
            <w:pPr>
              <w:spacing w:after="0" w:line="240" w:lineRule="auto"/>
              <w:rPr>
                <w:rFonts w:asciiTheme="minorHAnsi" w:eastAsia="Calibri" w:hAnsiTheme="minorHAnsi"/>
                <w:color w:val="000000"/>
                <w:lang w:val="en-AU"/>
              </w:rPr>
            </w:pPr>
          </w:p>
        </w:tc>
        <w:tc>
          <w:tcPr>
            <w:tcW w:w="4520" w:type="dxa"/>
            <w:tcBorders>
              <w:top w:val="nil"/>
              <w:left w:val="nil"/>
              <w:bottom w:val="nil"/>
              <w:right w:val="nil"/>
            </w:tcBorders>
            <w:shd w:val="clear" w:color="auto" w:fill="auto"/>
            <w:noWrap/>
            <w:vAlign w:val="bottom"/>
          </w:tcPr>
          <w:p w14:paraId="3F7166B7" w14:textId="77777777" w:rsidR="00846022" w:rsidRPr="00E04648" w:rsidRDefault="0046208D" w:rsidP="00846022">
            <w:pPr>
              <w:spacing w:after="0" w:line="240" w:lineRule="auto"/>
              <w:rPr>
                <w:rFonts w:asciiTheme="minorHAnsi" w:eastAsia="Calibri" w:hAnsiTheme="minorHAnsi"/>
                <w:color w:val="000000"/>
                <w:lang w:val="en-AU"/>
              </w:rPr>
            </w:pPr>
            <w:r w:rsidRPr="00E04648">
              <w:rPr>
                <w:rFonts w:asciiTheme="minorHAnsi" w:hAnsiTheme="minorHAnsi"/>
              </w:rPr>
              <w:t>Secretariat of the Pacific Community</w:t>
            </w:r>
          </w:p>
        </w:tc>
      </w:tr>
      <w:tr w:rsidR="004D116F" w:rsidRPr="0075108C" w14:paraId="652264F2" w14:textId="77777777">
        <w:trPr>
          <w:trHeight w:val="280"/>
        </w:trPr>
        <w:tc>
          <w:tcPr>
            <w:tcW w:w="1443" w:type="dxa"/>
            <w:tcBorders>
              <w:top w:val="nil"/>
              <w:left w:val="nil"/>
              <w:bottom w:val="nil"/>
              <w:right w:val="nil"/>
            </w:tcBorders>
            <w:shd w:val="clear" w:color="auto" w:fill="auto"/>
            <w:noWrap/>
            <w:vAlign w:val="bottom"/>
          </w:tcPr>
          <w:p w14:paraId="164A55E5" w14:textId="77777777" w:rsidR="004D116F" w:rsidRPr="00E04648" w:rsidRDefault="004D116F" w:rsidP="00846022">
            <w:pPr>
              <w:spacing w:after="0" w:line="240" w:lineRule="auto"/>
              <w:rPr>
                <w:rFonts w:asciiTheme="minorHAnsi" w:eastAsia="Calibri" w:hAnsiTheme="minorHAnsi"/>
                <w:color w:val="000000"/>
                <w:lang w:val="en-AU"/>
              </w:rPr>
            </w:pPr>
            <w:r w:rsidRPr="00E04648">
              <w:rPr>
                <w:rFonts w:asciiTheme="minorHAnsi" w:eastAsia="Calibri" w:hAnsiTheme="minorHAnsi"/>
                <w:color w:val="000000"/>
                <w:lang w:val="en-AU"/>
              </w:rPr>
              <w:t>TCC</w:t>
            </w:r>
          </w:p>
        </w:tc>
        <w:tc>
          <w:tcPr>
            <w:tcW w:w="4120" w:type="dxa"/>
            <w:tcBorders>
              <w:top w:val="nil"/>
              <w:left w:val="nil"/>
              <w:bottom w:val="nil"/>
              <w:right w:val="nil"/>
            </w:tcBorders>
            <w:shd w:val="clear" w:color="auto" w:fill="auto"/>
            <w:noWrap/>
            <w:vAlign w:val="bottom"/>
          </w:tcPr>
          <w:p w14:paraId="3CCDE72B" w14:textId="77777777" w:rsidR="004D116F" w:rsidRPr="00E04648" w:rsidRDefault="004D116F" w:rsidP="00846022">
            <w:pPr>
              <w:spacing w:after="0" w:line="240" w:lineRule="auto"/>
              <w:rPr>
                <w:rFonts w:asciiTheme="minorHAnsi" w:eastAsia="Calibri" w:hAnsiTheme="minorHAnsi"/>
                <w:color w:val="000000"/>
                <w:lang w:val="en-AU"/>
              </w:rPr>
            </w:pPr>
          </w:p>
        </w:tc>
        <w:tc>
          <w:tcPr>
            <w:tcW w:w="4520" w:type="dxa"/>
            <w:tcBorders>
              <w:top w:val="nil"/>
              <w:left w:val="nil"/>
              <w:bottom w:val="nil"/>
              <w:right w:val="nil"/>
            </w:tcBorders>
            <w:shd w:val="clear" w:color="auto" w:fill="auto"/>
            <w:noWrap/>
            <w:vAlign w:val="bottom"/>
          </w:tcPr>
          <w:p w14:paraId="422A2035" w14:textId="77777777" w:rsidR="004D116F" w:rsidRPr="00E04648" w:rsidRDefault="004D116F" w:rsidP="00846022">
            <w:pPr>
              <w:spacing w:after="0" w:line="240" w:lineRule="auto"/>
              <w:rPr>
                <w:rFonts w:asciiTheme="minorHAnsi" w:eastAsia="Calibri" w:hAnsiTheme="minorHAnsi"/>
                <w:color w:val="000000"/>
                <w:lang w:val="en-AU"/>
              </w:rPr>
            </w:pPr>
            <w:r w:rsidRPr="00E04648">
              <w:rPr>
                <w:rFonts w:asciiTheme="minorHAnsi" w:eastAsia="Calibri" w:hAnsiTheme="minorHAnsi"/>
                <w:color w:val="000000"/>
                <w:lang w:val="en-AU"/>
              </w:rPr>
              <w:t>Technical Conservation Committee</w:t>
            </w:r>
          </w:p>
        </w:tc>
      </w:tr>
      <w:tr w:rsidR="00846022" w:rsidRPr="0075108C" w14:paraId="1A0248E8" w14:textId="77777777">
        <w:trPr>
          <w:trHeight w:val="280"/>
        </w:trPr>
        <w:tc>
          <w:tcPr>
            <w:tcW w:w="1443" w:type="dxa"/>
            <w:tcBorders>
              <w:top w:val="nil"/>
              <w:left w:val="nil"/>
              <w:bottom w:val="nil"/>
              <w:right w:val="nil"/>
            </w:tcBorders>
            <w:shd w:val="clear" w:color="auto" w:fill="auto"/>
            <w:noWrap/>
            <w:vAlign w:val="bottom"/>
          </w:tcPr>
          <w:p w14:paraId="738793FE" w14:textId="77777777" w:rsidR="00846022" w:rsidRPr="00E04648" w:rsidRDefault="00846022" w:rsidP="00846022">
            <w:pPr>
              <w:spacing w:after="0" w:line="240" w:lineRule="auto"/>
              <w:rPr>
                <w:rFonts w:asciiTheme="minorHAnsi" w:eastAsia="Calibri" w:hAnsiTheme="minorHAnsi"/>
                <w:color w:val="000000"/>
                <w:lang w:val="en-AU"/>
              </w:rPr>
            </w:pPr>
            <w:r w:rsidRPr="00E04648">
              <w:rPr>
                <w:rFonts w:asciiTheme="minorHAnsi" w:eastAsia="Calibri" w:hAnsiTheme="minorHAnsi"/>
                <w:color w:val="000000"/>
                <w:lang w:val="en-AU"/>
              </w:rPr>
              <w:t>TAC</w:t>
            </w:r>
          </w:p>
        </w:tc>
        <w:tc>
          <w:tcPr>
            <w:tcW w:w="4120" w:type="dxa"/>
            <w:tcBorders>
              <w:top w:val="nil"/>
              <w:left w:val="nil"/>
              <w:bottom w:val="nil"/>
              <w:right w:val="nil"/>
            </w:tcBorders>
            <w:shd w:val="clear" w:color="auto" w:fill="auto"/>
            <w:noWrap/>
            <w:vAlign w:val="bottom"/>
          </w:tcPr>
          <w:p w14:paraId="33456FAF" w14:textId="77777777" w:rsidR="00846022" w:rsidRPr="00E04648" w:rsidRDefault="00846022" w:rsidP="00846022">
            <w:pPr>
              <w:spacing w:after="0" w:line="240" w:lineRule="auto"/>
              <w:rPr>
                <w:rFonts w:asciiTheme="minorHAnsi" w:eastAsia="Calibri" w:hAnsiTheme="minorHAnsi"/>
                <w:color w:val="000000"/>
                <w:lang w:val="en-AU"/>
              </w:rPr>
            </w:pPr>
          </w:p>
        </w:tc>
        <w:tc>
          <w:tcPr>
            <w:tcW w:w="4520" w:type="dxa"/>
            <w:tcBorders>
              <w:top w:val="nil"/>
              <w:left w:val="nil"/>
              <w:bottom w:val="nil"/>
              <w:right w:val="nil"/>
            </w:tcBorders>
            <w:shd w:val="clear" w:color="auto" w:fill="auto"/>
            <w:noWrap/>
            <w:vAlign w:val="bottom"/>
          </w:tcPr>
          <w:p w14:paraId="09DA6285" w14:textId="77777777" w:rsidR="00846022" w:rsidRPr="00E04648" w:rsidRDefault="00846022" w:rsidP="00846022">
            <w:pPr>
              <w:spacing w:after="0" w:line="240" w:lineRule="auto"/>
              <w:rPr>
                <w:rFonts w:asciiTheme="minorHAnsi" w:eastAsia="Calibri" w:hAnsiTheme="minorHAnsi"/>
                <w:color w:val="000000"/>
                <w:lang w:val="en-AU"/>
              </w:rPr>
            </w:pPr>
            <w:r w:rsidRPr="00E04648">
              <w:rPr>
                <w:rFonts w:asciiTheme="minorHAnsi" w:eastAsia="Calibri" w:hAnsiTheme="minorHAnsi"/>
                <w:color w:val="000000"/>
                <w:lang w:val="en-AU"/>
              </w:rPr>
              <w:t>Total Allowable Catch</w:t>
            </w:r>
          </w:p>
        </w:tc>
      </w:tr>
      <w:tr w:rsidR="00846022" w:rsidRPr="0075108C" w14:paraId="31090601" w14:textId="77777777">
        <w:trPr>
          <w:trHeight w:val="280"/>
        </w:trPr>
        <w:tc>
          <w:tcPr>
            <w:tcW w:w="1443" w:type="dxa"/>
            <w:tcBorders>
              <w:top w:val="nil"/>
              <w:left w:val="nil"/>
              <w:bottom w:val="nil"/>
              <w:right w:val="nil"/>
            </w:tcBorders>
            <w:shd w:val="clear" w:color="auto" w:fill="auto"/>
            <w:noWrap/>
            <w:vAlign w:val="bottom"/>
          </w:tcPr>
          <w:p w14:paraId="64B3B5C9" w14:textId="77777777" w:rsidR="00846022" w:rsidRPr="00E04648" w:rsidRDefault="00846022" w:rsidP="00846022">
            <w:pPr>
              <w:spacing w:after="0" w:line="240" w:lineRule="auto"/>
              <w:rPr>
                <w:rFonts w:asciiTheme="minorHAnsi" w:eastAsia="Calibri" w:hAnsiTheme="minorHAnsi"/>
                <w:color w:val="000000"/>
                <w:lang w:val="en-AU"/>
              </w:rPr>
            </w:pPr>
            <w:r w:rsidRPr="00E04648">
              <w:rPr>
                <w:rFonts w:asciiTheme="minorHAnsi" w:eastAsia="Calibri" w:hAnsiTheme="minorHAnsi"/>
                <w:color w:val="000000"/>
                <w:lang w:val="en-AU"/>
              </w:rPr>
              <w:t>TURF</w:t>
            </w:r>
          </w:p>
        </w:tc>
        <w:tc>
          <w:tcPr>
            <w:tcW w:w="4120" w:type="dxa"/>
            <w:tcBorders>
              <w:top w:val="nil"/>
              <w:left w:val="nil"/>
              <w:bottom w:val="nil"/>
              <w:right w:val="nil"/>
            </w:tcBorders>
            <w:shd w:val="clear" w:color="auto" w:fill="auto"/>
            <w:noWrap/>
            <w:vAlign w:val="bottom"/>
          </w:tcPr>
          <w:p w14:paraId="5D51C120" w14:textId="77777777" w:rsidR="00846022" w:rsidRPr="00E04648" w:rsidRDefault="00846022" w:rsidP="00846022">
            <w:pPr>
              <w:spacing w:after="0" w:line="240" w:lineRule="auto"/>
              <w:rPr>
                <w:rFonts w:asciiTheme="minorHAnsi" w:eastAsia="Calibri" w:hAnsiTheme="minorHAnsi"/>
                <w:color w:val="000000"/>
                <w:lang w:val="en-AU"/>
              </w:rPr>
            </w:pPr>
          </w:p>
        </w:tc>
        <w:tc>
          <w:tcPr>
            <w:tcW w:w="4520" w:type="dxa"/>
            <w:tcBorders>
              <w:top w:val="nil"/>
              <w:left w:val="nil"/>
              <w:bottom w:val="nil"/>
              <w:right w:val="nil"/>
            </w:tcBorders>
            <w:shd w:val="clear" w:color="auto" w:fill="auto"/>
            <w:noWrap/>
            <w:vAlign w:val="bottom"/>
          </w:tcPr>
          <w:p w14:paraId="246AD20D" w14:textId="77777777" w:rsidR="00846022" w:rsidRPr="00E04648" w:rsidRDefault="00846022" w:rsidP="00846022">
            <w:pPr>
              <w:spacing w:after="0" w:line="240" w:lineRule="auto"/>
              <w:rPr>
                <w:rFonts w:asciiTheme="minorHAnsi" w:eastAsia="Calibri" w:hAnsiTheme="minorHAnsi"/>
                <w:color w:val="000000"/>
                <w:lang w:val="en-AU"/>
              </w:rPr>
            </w:pPr>
            <w:r w:rsidRPr="00E04648">
              <w:rPr>
                <w:rFonts w:asciiTheme="minorHAnsi" w:eastAsia="Calibri" w:hAnsiTheme="minorHAnsi"/>
                <w:color w:val="000000"/>
                <w:lang w:val="en-AU"/>
              </w:rPr>
              <w:t>Territorial User Rights in Fisheries</w:t>
            </w:r>
          </w:p>
        </w:tc>
      </w:tr>
      <w:tr w:rsidR="00846022" w:rsidRPr="0075108C" w14:paraId="31F9BDCA" w14:textId="77777777">
        <w:trPr>
          <w:trHeight w:val="280"/>
        </w:trPr>
        <w:tc>
          <w:tcPr>
            <w:tcW w:w="1443" w:type="dxa"/>
            <w:tcBorders>
              <w:top w:val="nil"/>
              <w:left w:val="nil"/>
              <w:bottom w:val="nil"/>
              <w:right w:val="nil"/>
            </w:tcBorders>
            <w:shd w:val="clear" w:color="auto" w:fill="auto"/>
            <w:noWrap/>
            <w:vAlign w:val="bottom"/>
          </w:tcPr>
          <w:p w14:paraId="42382091" w14:textId="77777777" w:rsidR="00846022" w:rsidRPr="00E04648" w:rsidRDefault="00846022" w:rsidP="00846022">
            <w:pPr>
              <w:spacing w:after="0" w:line="240" w:lineRule="auto"/>
              <w:rPr>
                <w:rFonts w:asciiTheme="minorHAnsi" w:eastAsia="Calibri" w:hAnsiTheme="minorHAnsi"/>
                <w:color w:val="000000"/>
                <w:lang w:val="en-AU"/>
              </w:rPr>
            </w:pPr>
            <w:r w:rsidRPr="00E04648">
              <w:rPr>
                <w:rFonts w:asciiTheme="minorHAnsi" w:eastAsia="Calibri" w:hAnsiTheme="minorHAnsi"/>
                <w:color w:val="000000"/>
                <w:lang w:val="en-AU"/>
              </w:rPr>
              <w:t>UNFSA</w:t>
            </w:r>
          </w:p>
        </w:tc>
        <w:tc>
          <w:tcPr>
            <w:tcW w:w="4120" w:type="dxa"/>
            <w:tcBorders>
              <w:top w:val="nil"/>
              <w:left w:val="nil"/>
              <w:bottom w:val="nil"/>
              <w:right w:val="nil"/>
            </w:tcBorders>
            <w:shd w:val="clear" w:color="auto" w:fill="auto"/>
            <w:noWrap/>
            <w:vAlign w:val="bottom"/>
          </w:tcPr>
          <w:p w14:paraId="7E462A19" w14:textId="77777777" w:rsidR="00846022" w:rsidRPr="00E04648" w:rsidRDefault="00846022" w:rsidP="00846022">
            <w:pPr>
              <w:spacing w:after="0" w:line="240" w:lineRule="auto"/>
              <w:rPr>
                <w:rFonts w:asciiTheme="minorHAnsi" w:eastAsia="Calibri" w:hAnsiTheme="minorHAnsi"/>
                <w:color w:val="000000"/>
                <w:lang w:val="en-AU"/>
              </w:rPr>
            </w:pPr>
          </w:p>
        </w:tc>
        <w:tc>
          <w:tcPr>
            <w:tcW w:w="4520" w:type="dxa"/>
            <w:tcBorders>
              <w:top w:val="nil"/>
              <w:left w:val="nil"/>
              <w:bottom w:val="nil"/>
              <w:right w:val="nil"/>
            </w:tcBorders>
            <w:shd w:val="clear" w:color="auto" w:fill="auto"/>
            <w:noWrap/>
            <w:vAlign w:val="bottom"/>
          </w:tcPr>
          <w:p w14:paraId="64C9EF99" w14:textId="77777777" w:rsidR="00846022" w:rsidRPr="00E04648" w:rsidRDefault="00846022" w:rsidP="00846022">
            <w:pPr>
              <w:spacing w:after="0" w:line="240" w:lineRule="auto"/>
              <w:rPr>
                <w:rFonts w:asciiTheme="minorHAnsi" w:eastAsia="Calibri" w:hAnsiTheme="minorHAnsi"/>
                <w:color w:val="000000"/>
                <w:lang w:val="en-AU"/>
              </w:rPr>
            </w:pPr>
            <w:r w:rsidRPr="00E04648">
              <w:rPr>
                <w:rFonts w:asciiTheme="minorHAnsi" w:eastAsia="Calibri" w:hAnsiTheme="minorHAnsi"/>
                <w:color w:val="000000"/>
                <w:lang w:val="en-AU"/>
              </w:rPr>
              <w:t>United Nations Fish Stocks Agreement</w:t>
            </w:r>
          </w:p>
        </w:tc>
      </w:tr>
      <w:tr w:rsidR="00846022" w:rsidRPr="0075108C" w14:paraId="3649EB09" w14:textId="77777777">
        <w:trPr>
          <w:trHeight w:val="280"/>
        </w:trPr>
        <w:tc>
          <w:tcPr>
            <w:tcW w:w="1443" w:type="dxa"/>
            <w:tcBorders>
              <w:top w:val="nil"/>
              <w:left w:val="nil"/>
              <w:bottom w:val="nil"/>
              <w:right w:val="nil"/>
            </w:tcBorders>
            <w:shd w:val="clear" w:color="auto" w:fill="auto"/>
            <w:noWrap/>
            <w:vAlign w:val="bottom"/>
          </w:tcPr>
          <w:p w14:paraId="54F2B5DD" w14:textId="77777777" w:rsidR="00846022" w:rsidRPr="00E04648" w:rsidRDefault="00846022" w:rsidP="00846022">
            <w:pPr>
              <w:spacing w:after="0" w:line="240" w:lineRule="auto"/>
              <w:rPr>
                <w:rFonts w:asciiTheme="minorHAnsi" w:eastAsia="Calibri" w:hAnsiTheme="minorHAnsi"/>
                <w:color w:val="000000"/>
                <w:lang w:val="en-AU"/>
              </w:rPr>
            </w:pPr>
            <w:r w:rsidRPr="00E04648">
              <w:rPr>
                <w:rFonts w:asciiTheme="minorHAnsi" w:eastAsia="Calibri" w:hAnsiTheme="minorHAnsi"/>
                <w:color w:val="000000"/>
                <w:lang w:val="en-AU"/>
              </w:rPr>
              <w:t>VDS</w:t>
            </w:r>
          </w:p>
        </w:tc>
        <w:tc>
          <w:tcPr>
            <w:tcW w:w="4120" w:type="dxa"/>
            <w:tcBorders>
              <w:top w:val="nil"/>
              <w:left w:val="nil"/>
              <w:bottom w:val="nil"/>
              <w:right w:val="nil"/>
            </w:tcBorders>
            <w:shd w:val="clear" w:color="auto" w:fill="auto"/>
            <w:noWrap/>
            <w:vAlign w:val="bottom"/>
          </w:tcPr>
          <w:p w14:paraId="7E37C40F" w14:textId="77777777" w:rsidR="00846022" w:rsidRPr="00E04648" w:rsidRDefault="00846022" w:rsidP="00846022">
            <w:pPr>
              <w:spacing w:after="0" w:line="240" w:lineRule="auto"/>
              <w:rPr>
                <w:rFonts w:asciiTheme="minorHAnsi" w:eastAsia="Calibri" w:hAnsiTheme="minorHAnsi"/>
                <w:color w:val="000000"/>
                <w:lang w:val="en-AU"/>
              </w:rPr>
            </w:pPr>
          </w:p>
        </w:tc>
        <w:tc>
          <w:tcPr>
            <w:tcW w:w="4520" w:type="dxa"/>
            <w:tcBorders>
              <w:top w:val="nil"/>
              <w:left w:val="nil"/>
              <w:bottom w:val="nil"/>
              <w:right w:val="nil"/>
            </w:tcBorders>
            <w:shd w:val="clear" w:color="auto" w:fill="auto"/>
            <w:noWrap/>
            <w:vAlign w:val="bottom"/>
          </w:tcPr>
          <w:p w14:paraId="3C697F6A" w14:textId="77777777" w:rsidR="00846022" w:rsidRPr="00E04648" w:rsidRDefault="00846022" w:rsidP="00846022">
            <w:pPr>
              <w:spacing w:after="0" w:line="240" w:lineRule="auto"/>
              <w:rPr>
                <w:rFonts w:asciiTheme="minorHAnsi" w:eastAsia="Calibri" w:hAnsiTheme="minorHAnsi"/>
                <w:color w:val="000000"/>
                <w:lang w:val="en-AU"/>
              </w:rPr>
            </w:pPr>
            <w:r w:rsidRPr="00E04648">
              <w:rPr>
                <w:rFonts w:asciiTheme="minorHAnsi" w:eastAsia="Calibri" w:hAnsiTheme="minorHAnsi"/>
                <w:color w:val="000000"/>
                <w:lang w:val="en-AU"/>
              </w:rPr>
              <w:t>Vessels Days Scheme</w:t>
            </w:r>
          </w:p>
        </w:tc>
      </w:tr>
      <w:tr w:rsidR="00B1038D" w:rsidRPr="0075108C" w14:paraId="2523B2EC" w14:textId="77777777">
        <w:trPr>
          <w:trHeight w:val="280"/>
        </w:trPr>
        <w:tc>
          <w:tcPr>
            <w:tcW w:w="1443" w:type="dxa"/>
            <w:tcBorders>
              <w:top w:val="nil"/>
              <w:left w:val="nil"/>
              <w:bottom w:val="nil"/>
              <w:right w:val="nil"/>
            </w:tcBorders>
            <w:shd w:val="clear" w:color="auto" w:fill="auto"/>
            <w:noWrap/>
            <w:vAlign w:val="bottom"/>
          </w:tcPr>
          <w:p w14:paraId="4CCA96D4" w14:textId="77777777" w:rsidR="00B1038D" w:rsidRPr="00E04648" w:rsidRDefault="00B1038D" w:rsidP="00846022">
            <w:pPr>
              <w:spacing w:after="0" w:line="240" w:lineRule="auto"/>
              <w:rPr>
                <w:rFonts w:asciiTheme="minorHAnsi" w:eastAsia="Calibri" w:hAnsiTheme="minorHAnsi"/>
                <w:color w:val="000000"/>
                <w:lang w:val="en-AU"/>
              </w:rPr>
            </w:pPr>
            <w:r w:rsidRPr="00E04648">
              <w:rPr>
                <w:rFonts w:asciiTheme="minorHAnsi" w:eastAsia="Calibri" w:hAnsiTheme="minorHAnsi"/>
                <w:color w:val="000000"/>
                <w:lang w:val="en-AU"/>
              </w:rPr>
              <w:t>UNFSA</w:t>
            </w:r>
          </w:p>
        </w:tc>
        <w:tc>
          <w:tcPr>
            <w:tcW w:w="4120" w:type="dxa"/>
            <w:tcBorders>
              <w:top w:val="nil"/>
              <w:left w:val="nil"/>
              <w:bottom w:val="nil"/>
              <w:right w:val="nil"/>
            </w:tcBorders>
            <w:shd w:val="clear" w:color="auto" w:fill="auto"/>
            <w:noWrap/>
            <w:vAlign w:val="bottom"/>
          </w:tcPr>
          <w:p w14:paraId="130925B3" w14:textId="77777777" w:rsidR="00B1038D" w:rsidRPr="00E04648" w:rsidRDefault="00B1038D" w:rsidP="00846022">
            <w:pPr>
              <w:spacing w:after="0" w:line="240" w:lineRule="auto"/>
              <w:rPr>
                <w:rFonts w:asciiTheme="minorHAnsi" w:eastAsia="Calibri" w:hAnsiTheme="minorHAnsi"/>
                <w:color w:val="000000"/>
                <w:lang w:val="en-AU"/>
              </w:rPr>
            </w:pPr>
          </w:p>
        </w:tc>
        <w:tc>
          <w:tcPr>
            <w:tcW w:w="4520" w:type="dxa"/>
            <w:tcBorders>
              <w:top w:val="nil"/>
              <w:left w:val="nil"/>
              <w:bottom w:val="nil"/>
              <w:right w:val="nil"/>
            </w:tcBorders>
            <w:shd w:val="clear" w:color="auto" w:fill="auto"/>
            <w:noWrap/>
            <w:vAlign w:val="bottom"/>
          </w:tcPr>
          <w:p w14:paraId="60F7FFF8" w14:textId="77777777" w:rsidR="00B1038D" w:rsidRPr="00E04648" w:rsidRDefault="00B1038D" w:rsidP="00846022">
            <w:pPr>
              <w:spacing w:after="0" w:line="240" w:lineRule="auto"/>
              <w:rPr>
                <w:rFonts w:asciiTheme="minorHAnsi" w:eastAsia="Calibri" w:hAnsiTheme="minorHAnsi"/>
                <w:color w:val="000000"/>
                <w:lang w:val="en-AU"/>
              </w:rPr>
            </w:pPr>
            <w:r w:rsidRPr="00E04648">
              <w:rPr>
                <w:rFonts w:asciiTheme="minorHAnsi" w:eastAsia="Calibri" w:hAnsiTheme="minorHAnsi"/>
                <w:color w:val="000000"/>
                <w:lang w:val="en-AU"/>
              </w:rPr>
              <w:t>United Nations Fish Stocks Agreement</w:t>
            </w:r>
          </w:p>
        </w:tc>
      </w:tr>
      <w:tr w:rsidR="00846022" w:rsidRPr="0075108C" w14:paraId="2C805BDC" w14:textId="77777777">
        <w:trPr>
          <w:trHeight w:val="280"/>
        </w:trPr>
        <w:tc>
          <w:tcPr>
            <w:tcW w:w="1443" w:type="dxa"/>
            <w:tcBorders>
              <w:top w:val="nil"/>
              <w:left w:val="nil"/>
              <w:bottom w:val="nil"/>
              <w:right w:val="nil"/>
            </w:tcBorders>
            <w:shd w:val="clear" w:color="auto" w:fill="auto"/>
            <w:noWrap/>
            <w:vAlign w:val="bottom"/>
          </w:tcPr>
          <w:p w14:paraId="6593DBCD" w14:textId="77777777" w:rsidR="00846022" w:rsidRPr="00E04648" w:rsidRDefault="00846022" w:rsidP="00846022">
            <w:pPr>
              <w:spacing w:after="0" w:line="240" w:lineRule="auto"/>
              <w:rPr>
                <w:rFonts w:asciiTheme="minorHAnsi" w:eastAsia="Calibri" w:hAnsiTheme="minorHAnsi"/>
                <w:color w:val="000000"/>
                <w:lang w:val="en-AU"/>
              </w:rPr>
            </w:pPr>
            <w:r w:rsidRPr="00E04648">
              <w:rPr>
                <w:rFonts w:asciiTheme="minorHAnsi" w:eastAsia="Calibri" w:hAnsiTheme="minorHAnsi"/>
                <w:color w:val="000000"/>
                <w:lang w:val="en-AU"/>
              </w:rPr>
              <w:t>VMS</w:t>
            </w:r>
          </w:p>
        </w:tc>
        <w:tc>
          <w:tcPr>
            <w:tcW w:w="4120" w:type="dxa"/>
            <w:tcBorders>
              <w:top w:val="nil"/>
              <w:left w:val="nil"/>
              <w:bottom w:val="nil"/>
              <w:right w:val="nil"/>
            </w:tcBorders>
            <w:shd w:val="clear" w:color="auto" w:fill="auto"/>
            <w:noWrap/>
            <w:vAlign w:val="bottom"/>
          </w:tcPr>
          <w:p w14:paraId="74644008" w14:textId="77777777" w:rsidR="00846022" w:rsidRPr="00E04648" w:rsidRDefault="00846022" w:rsidP="00846022">
            <w:pPr>
              <w:spacing w:after="0" w:line="240" w:lineRule="auto"/>
              <w:rPr>
                <w:rFonts w:asciiTheme="minorHAnsi" w:eastAsia="Calibri" w:hAnsiTheme="minorHAnsi"/>
                <w:color w:val="000000"/>
                <w:lang w:val="en-AU"/>
              </w:rPr>
            </w:pPr>
          </w:p>
        </w:tc>
        <w:tc>
          <w:tcPr>
            <w:tcW w:w="4520" w:type="dxa"/>
            <w:tcBorders>
              <w:top w:val="nil"/>
              <w:left w:val="nil"/>
              <w:bottom w:val="nil"/>
              <w:right w:val="nil"/>
            </w:tcBorders>
            <w:shd w:val="clear" w:color="auto" w:fill="auto"/>
            <w:noWrap/>
            <w:vAlign w:val="bottom"/>
          </w:tcPr>
          <w:p w14:paraId="44F956B6" w14:textId="77777777" w:rsidR="00846022" w:rsidRPr="00E04648" w:rsidRDefault="00846022" w:rsidP="00846022">
            <w:pPr>
              <w:spacing w:after="0" w:line="240" w:lineRule="auto"/>
              <w:rPr>
                <w:rFonts w:asciiTheme="minorHAnsi" w:eastAsia="Calibri" w:hAnsiTheme="minorHAnsi"/>
                <w:color w:val="000000"/>
                <w:lang w:val="en-AU"/>
              </w:rPr>
            </w:pPr>
            <w:r w:rsidRPr="00E04648">
              <w:rPr>
                <w:rFonts w:asciiTheme="minorHAnsi" w:eastAsia="Calibri" w:hAnsiTheme="minorHAnsi"/>
                <w:color w:val="000000"/>
                <w:lang w:val="en-AU"/>
              </w:rPr>
              <w:t>Vessel Monitoring Scheme</w:t>
            </w:r>
          </w:p>
        </w:tc>
      </w:tr>
      <w:tr w:rsidR="00846022" w:rsidRPr="0075108C" w14:paraId="12770863" w14:textId="77777777">
        <w:trPr>
          <w:trHeight w:val="280"/>
        </w:trPr>
        <w:tc>
          <w:tcPr>
            <w:tcW w:w="1443" w:type="dxa"/>
            <w:tcBorders>
              <w:top w:val="nil"/>
              <w:left w:val="nil"/>
              <w:bottom w:val="nil"/>
              <w:right w:val="nil"/>
            </w:tcBorders>
            <w:shd w:val="clear" w:color="auto" w:fill="auto"/>
            <w:noWrap/>
            <w:vAlign w:val="bottom"/>
          </w:tcPr>
          <w:p w14:paraId="5350D54C" w14:textId="77777777" w:rsidR="00846022" w:rsidRPr="00E04648" w:rsidRDefault="00846022" w:rsidP="00846022">
            <w:pPr>
              <w:spacing w:after="0" w:line="240" w:lineRule="auto"/>
              <w:rPr>
                <w:rFonts w:asciiTheme="minorHAnsi" w:eastAsia="Calibri" w:hAnsiTheme="minorHAnsi"/>
                <w:color w:val="000000"/>
                <w:lang w:val="en-AU"/>
              </w:rPr>
            </w:pPr>
            <w:r w:rsidRPr="00E04648">
              <w:rPr>
                <w:rFonts w:asciiTheme="minorHAnsi" w:eastAsia="Calibri" w:hAnsiTheme="minorHAnsi"/>
                <w:color w:val="000000"/>
                <w:lang w:val="en-AU"/>
              </w:rPr>
              <w:t>WCPFC</w:t>
            </w:r>
          </w:p>
        </w:tc>
        <w:tc>
          <w:tcPr>
            <w:tcW w:w="4120" w:type="dxa"/>
            <w:tcBorders>
              <w:top w:val="nil"/>
              <w:left w:val="nil"/>
              <w:bottom w:val="nil"/>
              <w:right w:val="nil"/>
            </w:tcBorders>
            <w:shd w:val="clear" w:color="auto" w:fill="auto"/>
            <w:noWrap/>
            <w:vAlign w:val="bottom"/>
          </w:tcPr>
          <w:p w14:paraId="5F139E4C" w14:textId="77777777" w:rsidR="00846022" w:rsidRPr="00E04648" w:rsidRDefault="00846022" w:rsidP="00846022">
            <w:pPr>
              <w:spacing w:after="0" w:line="240" w:lineRule="auto"/>
              <w:rPr>
                <w:rFonts w:asciiTheme="minorHAnsi" w:eastAsia="Calibri" w:hAnsiTheme="minorHAnsi"/>
                <w:color w:val="000000"/>
                <w:lang w:val="en-AU"/>
              </w:rPr>
            </w:pPr>
          </w:p>
        </w:tc>
        <w:tc>
          <w:tcPr>
            <w:tcW w:w="4520" w:type="dxa"/>
            <w:tcBorders>
              <w:top w:val="nil"/>
              <w:left w:val="nil"/>
              <w:bottom w:val="nil"/>
              <w:right w:val="nil"/>
            </w:tcBorders>
            <w:shd w:val="clear" w:color="auto" w:fill="auto"/>
            <w:noWrap/>
            <w:vAlign w:val="bottom"/>
          </w:tcPr>
          <w:p w14:paraId="0EACB3B6" w14:textId="77777777" w:rsidR="00846022" w:rsidRPr="00E04648" w:rsidRDefault="00846022" w:rsidP="00846022">
            <w:pPr>
              <w:spacing w:after="0" w:line="240" w:lineRule="auto"/>
              <w:rPr>
                <w:rFonts w:asciiTheme="minorHAnsi" w:eastAsia="Calibri" w:hAnsiTheme="minorHAnsi"/>
                <w:color w:val="000000"/>
                <w:lang w:val="en-AU"/>
              </w:rPr>
            </w:pPr>
            <w:r w:rsidRPr="00E04648">
              <w:rPr>
                <w:rFonts w:asciiTheme="minorHAnsi" w:eastAsia="Calibri" w:hAnsiTheme="minorHAnsi"/>
                <w:color w:val="000000"/>
                <w:lang w:val="en-AU"/>
              </w:rPr>
              <w:t>Western Central Pacific Fisheries Commission</w:t>
            </w:r>
          </w:p>
        </w:tc>
      </w:tr>
      <w:tr w:rsidR="00846022" w:rsidRPr="0075108C" w14:paraId="65135109" w14:textId="77777777">
        <w:trPr>
          <w:trHeight w:val="280"/>
        </w:trPr>
        <w:tc>
          <w:tcPr>
            <w:tcW w:w="1443" w:type="dxa"/>
            <w:tcBorders>
              <w:top w:val="nil"/>
              <w:left w:val="nil"/>
              <w:bottom w:val="nil"/>
              <w:right w:val="nil"/>
            </w:tcBorders>
            <w:shd w:val="clear" w:color="auto" w:fill="auto"/>
            <w:noWrap/>
            <w:vAlign w:val="bottom"/>
          </w:tcPr>
          <w:p w14:paraId="7B898B70" w14:textId="77777777" w:rsidR="00846022" w:rsidRPr="00E04648" w:rsidRDefault="00846022" w:rsidP="00846022">
            <w:pPr>
              <w:spacing w:after="0" w:line="240" w:lineRule="auto"/>
              <w:rPr>
                <w:rFonts w:asciiTheme="minorHAnsi" w:eastAsia="Calibri" w:hAnsiTheme="minorHAnsi"/>
                <w:color w:val="000000"/>
                <w:lang w:val="en-AU"/>
              </w:rPr>
            </w:pPr>
            <w:r w:rsidRPr="00E04648">
              <w:rPr>
                <w:rFonts w:asciiTheme="minorHAnsi" w:eastAsia="Calibri" w:hAnsiTheme="minorHAnsi"/>
                <w:color w:val="000000"/>
                <w:lang w:val="en-AU"/>
              </w:rPr>
              <w:t>WCPO</w:t>
            </w:r>
          </w:p>
        </w:tc>
        <w:tc>
          <w:tcPr>
            <w:tcW w:w="4120" w:type="dxa"/>
            <w:tcBorders>
              <w:top w:val="nil"/>
              <w:left w:val="nil"/>
              <w:bottom w:val="nil"/>
              <w:right w:val="nil"/>
            </w:tcBorders>
            <w:shd w:val="clear" w:color="auto" w:fill="auto"/>
            <w:noWrap/>
            <w:vAlign w:val="bottom"/>
          </w:tcPr>
          <w:p w14:paraId="66B740D8" w14:textId="77777777" w:rsidR="00846022" w:rsidRPr="00E04648" w:rsidRDefault="00846022" w:rsidP="00846022">
            <w:pPr>
              <w:spacing w:after="0" w:line="240" w:lineRule="auto"/>
              <w:rPr>
                <w:rFonts w:asciiTheme="minorHAnsi" w:eastAsia="Calibri" w:hAnsiTheme="minorHAnsi"/>
                <w:color w:val="000000"/>
                <w:lang w:val="en-AU"/>
              </w:rPr>
            </w:pPr>
          </w:p>
        </w:tc>
        <w:tc>
          <w:tcPr>
            <w:tcW w:w="4520" w:type="dxa"/>
            <w:tcBorders>
              <w:top w:val="nil"/>
              <w:left w:val="nil"/>
              <w:bottom w:val="nil"/>
              <w:right w:val="nil"/>
            </w:tcBorders>
            <w:shd w:val="clear" w:color="auto" w:fill="auto"/>
            <w:noWrap/>
            <w:vAlign w:val="bottom"/>
          </w:tcPr>
          <w:p w14:paraId="1F3F93BC" w14:textId="77777777" w:rsidR="00846022" w:rsidRPr="00E04648" w:rsidRDefault="00846022" w:rsidP="00846022">
            <w:pPr>
              <w:spacing w:after="0" w:line="240" w:lineRule="auto"/>
              <w:rPr>
                <w:rFonts w:asciiTheme="minorHAnsi" w:eastAsia="Calibri" w:hAnsiTheme="minorHAnsi"/>
                <w:color w:val="000000"/>
                <w:lang w:val="en-AU"/>
              </w:rPr>
            </w:pPr>
            <w:r w:rsidRPr="00E04648">
              <w:rPr>
                <w:rFonts w:asciiTheme="minorHAnsi" w:eastAsia="Calibri" w:hAnsiTheme="minorHAnsi"/>
                <w:color w:val="000000"/>
                <w:lang w:val="en-AU"/>
              </w:rPr>
              <w:t>Western Central Pacific Ocean</w:t>
            </w:r>
          </w:p>
        </w:tc>
      </w:tr>
      <w:tr w:rsidR="00A20EB5" w:rsidRPr="0075108C" w14:paraId="3E5E01E6" w14:textId="77777777">
        <w:trPr>
          <w:trHeight w:val="280"/>
        </w:trPr>
        <w:tc>
          <w:tcPr>
            <w:tcW w:w="1443" w:type="dxa"/>
            <w:tcBorders>
              <w:top w:val="nil"/>
              <w:left w:val="nil"/>
              <w:bottom w:val="nil"/>
              <w:right w:val="nil"/>
            </w:tcBorders>
            <w:shd w:val="clear" w:color="auto" w:fill="auto"/>
            <w:noWrap/>
            <w:vAlign w:val="bottom"/>
          </w:tcPr>
          <w:p w14:paraId="3118B9E3" w14:textId="2C437EBB" w:rsidR="00A20EB5" w:rsidRPr="00E04648" w:rsidRDefault="00A20EB5" w:rsidP="00846022">
            <w:pPr>
              <w:spacing w:after="0" w:line="240" w:lineRule="auto"/>
              <w:rPr>
                <w:rFonts w:asciiTheme="minorHAnsi" w:eastAsia="Calibri" w:hAnsiTheme="minorHAnsi"/>
                <w:color w:val="000000"/>
                <w:lang w:val="en-AU"/>
              </w:rPr>
            </w:pPr>
            <w:r w:rsidRPr="00E04648">
              <w:rPr>
                <w:rFonts w:asciiTheme="minorHAnsi" w:eastAsia="Calibri" w:hAnsiTheme="minorHAnsi"/>
                <w:color w:val="000000"/>
                <w:lang w:val="en-AU"/>
              </w:rPr>
              <w:t>WPEA</w:t>
            </w:r>
            <w:r w:rsidR="00313CC6" w:rsidRPr="00E04648">
              <w:rPr>
                <w:rFonts w:asciiTheme="minorHAnsi" w:eastAsia="Calibri" w:hAnsiTheme="minorHAnsi"/>
                <w:color w:val="000000"/>
                <w:lang w:val="en-AU"/>
              </w:rPr>
              <w:t xml:space="preserve"> OFM</w:t>
            </w:r>
          </w:p>
        </w:tc>
        <w:tc>
          <w:tcPr>
            <w:tcW w:w="4120" w:type="dxa"/>
            <w:tcBorders>
              <w:top w:val="nil"/>
              <w:left w:val="nil"/>
              <w:bottom w:val="nil"/>
              <w:right w:val="nil"/>
            </w:tcBorders>
            <w:shd w:val="clear" w:color="auto" w:fill="auto"/>
            <w:noWrap/>
            <w:vAlign w:val="bottom"/>
          </w:tcPr>
          <w:p w14:paraId="1C9FF75C" w14:textId="77777777" w:rsidR="00A20EB5" w:rsidRPr="00E04648" w:rsidRDefault="00A20EB5" w:rsidP="00846022">
            <w:pPr>
              <w:spacing w:after="0" w:line="240" w:lineRule="auto"/>
              <w:rPr>
                <w:rFonts w:asciiTheme="minorHAnsi" w:eastAsia="Calibri" w:hAnsiTheme="minorHAnsi"/>
                <w:lang w:val="en-AU"/>
              </w:rPr>
            </w:pPr>
          </w:p>
        </w:tc>
        <w:tc>
          <w:tcPr>
            <w:tcW w:w="4520" w:type="dxa"/>
            <w:tcBorders>
              <w:top w:val="nil"/>
              <w:left w:val="nil"/>
              <w:bottom w:val="nil"/>
              <w:right w:val="nil"/>
            </w:tcBorders>
            <w:shd w:val="clear" w:color="auto" w:fill="auto"/>
            <w:noWrap/>
            <w:vAlign w:val="bottom"/>
          </w:tcPr>
          <w:p w14:paraId="3FE1393F" w14:textId="7852F8A8" w:rsidR="00A20EB5" w:rsidRPr="00E04648" w:rsidRDefault="00313CC6" w:rsidP="00846022">
            <w:pPr>
              <w:spacing w:after="0" w:line="240" w:lineRule="auto"/>
              <w:rPr>
                <w:rFonts w:asciiTheme="minorHAnsi" w:eastAsia="Calibri" w:hAnsiTheme="minorHAnsi"/>
                <w:lang w:val="en-AU"/>
              </w:rPr>
            </w:pPr>
            <w:hyperlink r:id="rId8" w:history="1">
              <w:r w:rsidRPr="00E04648">
                <w:rPr>
                  <w:rStyle w:val="Hyperlink"/>
                  <w:rFonts w:asciiTheme="minorHAnsi" w:hAnsiTheme="minorHAnsi"/>
                  <w:color w:val="auto"/>
                  <w:u w:val="none"/>
                </w:rPr>
                <w:t>West Pacific East Asia Oceanic Fisheries Management Project</w:t>
              </w:r>
            </w:hyperlink>
          </w:p>
        </w:tc>
      </w:tr>
      <w:tr w:rsidR="009E54E2" w:rsidRPr="0075108C" w14:paraId="616E5140" w14:textId="77777777">
        <w:trPr>
          <w:trHeight w:val="280"/>
        </w:trPr>
        <w:tc>
          <w:tcPr>
            <w:tcW w:w="1443" w:type="dxa"/>
            <w:tcBorders>
              <w:top w:val="nil"/>
              <w:left w:val="nil"/>
              <w:bottom w:val="nil"/>
              <w:right w:val="nil"/>
            </w:tcBorders>
            <w:shd w:val="clear" w:color="auto" w:fill="auto"/>
            <w:noWrap/>
            <w:vAlign w:val="bottom"/>
          </w:tcPr>
          <w:p w14:paraId="377BB07E" w14:textId="77777777" w:rsidR="009E54E2" w:rsidRPr="00E04648" w:rsidRDefault="009E54E2" w:rsidP="00846022">
            <w:pPr>
              <w:spacing w:after="0" w:line="240" w:lineRule="auto"/>
              <w:rPr>
                <w:rFonts w:asciiTheme="minorHAnsi" w:eastAsia="Calibri" w:hAnsiTheme="minorHAnsi"/>
                <w:color w:val="000000"/>
                <w:lang w:val="en-AU"/>
              </w:rPr>
            </w:pPr>
          </w:p>
        </w:tc>
        <w:tc>
          <w:tcPr>
            <w:tcW w:w="4120" w:type="dxa"/>
            <w:tcBorders>
              <w:top w:val="nil"/>
              <w:left w:val="nil"/>
              <w:bottom w:val="nil"/>
              <w:right w:val="nil"/>
            </w:tcBorders>
            <w:shd w:val="clear" w:color="auto" w:fill="auto"/>
            <w:noWrap/>
            <w:vAlign w:val="bottom"/>
          </w:tcPr>
          <w:p w14:paraId="1F2EA6BF" w14:textId="77777777" w:rsidR="009E54E2" w:rsidRPr="00E04648" w:rsidRDefault="009E54E2" w:rsidP="00846022">
            <w:pPr>
              <w:spacing w:after="0" w:line="240" w:lineRule="auto"/>
              <w:rPr>
                <w:rFonts w:asciiTheme="minorHAnsi" w:eastAsia="Calibri" w:hAnsiTheme="minorHAnsi"/>
                <w:color w:val="000000"/>
                <w:lang w:val="en-AU"/>
              </w:rPr>
            </w:pPr>
          </w:p>
        </w:tc>
        <w:tc>
          <w:tcPr>
            <w:tcW w:w="4520" w:type="dxa"/>
            <w:tcBorders>
              <w:top w:val="nil"/>
              <w:left w:val="nil"/>
              <w:bottom w:val="nil"/>
              <w:right w:val="nil"/>
            </w:tcBorders>
            <w:shd w:val="clear" w:color="auto" w:fill="auto"/>
            <w:noWrap/>
            <w:vAlign w:val="bottom"/>
          </w:tcPr>
          <w:p w14:paraId="5BBFA01D" w14:textId="77777777" w:rsidR="009E54E2" w:rsidRPr="00E04648" w:rsidRDefault="009E54E2" w:rsidP="00846022">
            <w:pPr>
              <w:spacing w:after="0" w:line="240" w:lineRule="auto"/>
              <w:rPr>
                <w:rFonts w:asciiTheme="minorHAnsi" w:eastAsia="Calibri" w:hAnsiTheme="minorHAnsi"/>
                <w:color w:val="000000"/>
                <w:lang w:val="en-AU"/>
              </w:rPr>
            </w:pPr>
          </w:p>
        </w:tc>
      </w:tr>
      <w:tr w:rsidR="009E54E2" w:rsidRPr="0075108C" w14:paraId="27C3E5E4" w14:textId="77777777" w:rsidTr="00C62C7F">
        <w:trPr>
          <w:trHeight w:val="280"/>
        </w:trPr>
        <w:tc>
          <w:tcPr>
            <w:tcW w:w="10083" w:type="dxa"/>
            <w:gridSpan w:val="3"/>
            <w:tcBorders>
              <w:top w:val="nil"/>
              <w:left w:val="nil"/>
              <w:bottom w:val="nil"/>
              <w:right w:val="nil"/>
            </w:tcBorders>
            <w:shd w:val="clear" w:color="auto" w:fill="auto"/>
            <w:noWrap/>
            <w:vAlign w:val="bottom"/>
          </w:tcPr>
          <w:p w14:paraId="602FE07C" w14:textId="77777777" w:rsidR="009E54E2" w:rsidRPr="00E04648" w:rsidRDefault="009E54E2" w:rsidP="00846022">
            <w:pPr>
              <w:spacing w:after="0" w:line="240" w:lineRule="auto"/>
              <w:rPr>
                <w:rFonts w:asciiTheme="minorHAnsi" w:eastAsia="Calibri" w:hAnsiTheme="minorHAnsi"/>
                <w:b/>
                <w:color w:val="000000"/>
                <w:lang w:val="en-AU"/>
              </w:rPr>
            </w:pPr>
            <w:r w:rsidRPr="00E04648">
              <w:rPr>
                <w:rFonts w:asciiTheme="minorHAnsi" w:eastAsia="Calibri" w:hAnsiTheme="minorHAnsi"/>
                <w:b/>
                <w:color w:val="000000"/>
                <w:lang w:val="en-AU"/>
              </w:rPr>
              <w:t>MSC Acronyms</w:t>
            </w:r>
          </w:p>
        </w:tc>
      </w:tr>
      <w:tr w:rsidR="009E54E2" w:rsidRPr="0075108C" w14:paraId="0D7D6D70" w14:textId="77777777">
        <w:trPr>
          <w:trHeight w:val="280"/>
        </w:trPr>
        <w:tc>
          <w:tcPr>
            <w:tcW w:w="1443" w:type="dxa"/>
            <w:tcBorders>
              <w:top w:val="nil"/>
              <w:left w:val="nil"/>
              <w:bottom w:val="nil"/>
              <w:right w:val="nil"/>
            </w:tcBorders>
            <w:shd w:val="clear" w:color="auto" w:fill="auto"/>
            <w:noWrap/>
            <w:vAlign w:val="bottom"/>
          </w:tcPr>
          <w:p w14:paraId="21572470" w14:textId="77777777" w:rsidR="009E54E2" w:rsidRPr="00E04648" w:rsidRDefault="009E54E2" w:rsidP="009E54E2">
            <w:pPr>
              <w:spacing w:after="0" w:line="240" w:lineRule="auto"/>
              <w:rPr>
                <w:rFonts w:asciiTheme="minorHAnsi" w:eastAsia="Calibri" w:hAnsiTheme="minorHAnsi"/>
                <w:color w:val="000000"/>
                <w:lang w:val="en-AU"/>
              </w:rPr>
            </w:pPr>
            <w:r w:rsidRPr="00E04648">
              <w:rPr>
                <w:rFonts w:asciiTheme="minorHAnsi" w:eastAsia="Calibri" w:hAnsiTheme="minorHAnsi"/>
                <w:color w:val="000000"/>
                <w:lang w:val="en-AU"/>
              </w:rPr>
              <w:t>BMT</w:t>
            </w:r>
          </w:p>
        </w:tc>
        <w:tc>
          <w:tcPr>
            <w:tcW w:w="4120" w:type="dxa"/>
            <w:tcBorders>
              <w:top w:val="nil"/>
              <w:left w:val="nil"/>
              <w:bottom w:val="nil"/>
              <w:right w:val="nil"/>
            </w:tcBorders>
            <w:shd w:val="clear" w:color="auto" w:fill="auto"/>
            <w:noWrap/>
            <w:vAlign w:val="bottom"/>
          </w:tcPr>
          <w:p w14:paraId="271D908A" w14:textId="77777777" w:rsidR="009E54E2" w:rsidRPr="00E04648" w:rsidRDefault="009E54E2" w:rsidP="009E54E2">
            <w:pPr>
              <w:spacing w:after="0" w:line="240" w:lineRule="auto"/>
              <w:rPr>
                <w:rFonts w:asciiTheme="minorHAnsi" w:eastAsia="Calibri" w:hAnsiTheme="minorHAnsi"/>
                <w:color w:val="000000"/>
                <w:lang w:val="en-AU"/>
              </w:rPr>
            </w:pPr>
          </w:p>
        </w:tc>
        <w:tc>
          <w:tcPr>
            <w:tcW w:w="4520" w:type="dxa"/>
            <w:tcBorders>
              <w:top w:val="nil"/>
              <w:left w:val="nil"/>
              <w:bottom w:val="nil"/>
              <w:right w:val="nil"/>
            </w:tcBorders>
            <w:shd w:val="clear" w:color="auto" w:fill="auto"/>
            <w:noWrap/>
            <w:vAlign w:val="bottom"/>
          </w:tcPr>
          <w:p w14:paraId="343ECC49" w14:textId="77777777" w:rsidR="009E54E2" w:rsidRPr="00E04648" w:rsidRDefault="009E54E2" w:rsidP="009E54E2">
            <w:pPr>
              <w:autoSpaceDE w:val="0"/>
              <w:autoSpaceDN w:val="0"/>
              <w:adjustRightInd w:val="0"/>
              <w:spacing w:after="0" w:line="240" w:lineRule="auto"/>
              <w:rPr>
                <w:rFonts w:asciiTheme="minorHAnsi" w:eastAsia="Calibri" w:hAnsiTheme="minorHAnsi" w:cs="Arial"/>
                <w:color w:val="000000"/>
                <w:lang w:val="en-AU"/>
              </w:rPr>
            </w:pPr>
          </w:p>
          <w:p w14:paraId="682FD14D" w14:textId="77777777" w:rsidR="009E54E2" w:rsidRPr="00E04648" w:rsidRDefault="009E54E2" w:rsidP="009E54E2">
            <w:pPr>
              <w:spacing w:after="0" w:line="240" w:lineRule="auto"/>
              <w:rPr>
                <w:rFonts w:asciiTheme="minorHAnsi" w:eastAsia="Calibri" w:hAnsiTheme="minorHAnsi"/>
                <w:color w:val="000000"/>
                <w:lang w:val="en-AU"/>
              </w:rPr>
            </w:pPr>
            <w:r w:rsidRPr="00E04648">
              <w:rPr>
                <w:rFonts w:asciiTheme="minorHAnsi" w:eastAsia="Calibri" w:hAnsiTheme="minorHAnsi" w:cs="Arial"/>
                <w:bCs/>
                <w:color w:val="000000"/>
                <w:lang w:val="en-AU"/>
              </w:rPr>
              <w:t>MSC FIP Benchmarking and Monitoring Tool</w:t>
            </w:r>
          </w:p>
        </w:tc>
      </w:tr>
      <w:tr w:rsidR="009E54E2" w:rsidRPr="0075108C" w14:paraId="75285777" w14:textId="77777777">
        <w:trPr>
          <w:trHeight w:val="280"/>
        </w:trPr>
        <w:tc>
          <w:tcPr>
            <w:tcW w:w="1443" w:type="dxa"/>
            <w:tcBorders>
              <w:top w:val="nil"/>
              <w:left w:val="nil"/>
              <w:bottom w:val="nil"/>
              <w:right w:val="nil"/>
            </w:tcBorders>
            <w:shd w:val="clear" w:color="auto" w:fill="auto"/>
            <w:noWrap/>
            <w:vAlign w:val="bottom"/>
          </w:tcPr>
          <w:p w14:paraId="1FDC1BD6" w14:textId="77777777" w:rsidR="009E54E2" w:rsidRPr="00E04648" w:rsidRDefault="009E54E2" w:rsidP="009E54E2">
            <w:pPr>
              <w:spacing w:after="0" w:line="240" w:lineRule="auto"/>
              <w:rPr>
                <w:rFonts w:asciiTheme="minorHAnsi" w:eastAsia="Calibri" w:hAnsiTheme="minorHAnsi"/>
                <w:color w:val="000000"/>
                <w:lang w:val="en-AU"/>
              </w:rPr>
            </w:pPr>
            <w:r w:rsidRPr="00E04648">
              <w:rPr>
                <w:rFonts w:asciiTheme="minorHAnsi" w:eastAsia="Calibri" w:hAnsiTheme="minorHAnsi"/>
                <w:color w:val="000000"/>
                <w:lang w:val="en-AU"/>
              </w:rPr>
              <w:t>EAFM</w:t>
            </w:r>
          </w:p>
        </w:tc>
        <w:tc>
          <w:tcPr>
            <w:tcW w:w="4120" w:type="dxa"/>
            <w:tcBorders>
              <w:top w:val="nil"/>
              <w:left w:val="nil"/>
              <w:bottom w:val="nil"/>
              <w:right w:val="nil"/>
            </w:tcBorders>
            <w:shd w:val="clear" w:color="auto" w:fill="auto"/>
            <w:noWrap/>
            <w:vAlign w:val="bottom"/>
          </w:tcPr>
          <w:p w14:paraId="5A24926B" w14:textId="77777777" w:rsidR="009E54E2" w:rsidRPr="00E04648" w:rsidRDefault="009E54E2" w:rsidP="009E54E2">
            <w:pPr>
              <w:spacing w:after="0" w:line="240" w:lineRule="auto"/>
              <w:rPr>
                <w:rFonts w:asciiTheme="minorHAnsi" w:eastAsia="Calibri" w:hAnsiTheme="minorHAnsi"/>
                <w:color w:val="000000"/>
                <w:lang w:val="en-AU"/>
              </w:rPr>
            </w:pPr>
          </w:p>
        </w:tc>
        <w:tc>
          <w:tcPr>
            <w:tcW w:w="4520" w:type="dxa"/>
            <w:tcBorders>
              <w:top w:val="nil"/>
              <w:left w:val="nil"/>
              <w:bottom w:val="nil"/>
              <w:right w:val="nil"/>
            </w:tcBorders>
            <w:shd w:val="clear" w:color="auto" w:fill="auto"/>
            <w:noWrap/>
            <w:vAlign w:val="bottom"/>
          </w:tcPr>
          <w:p w14:paraId="4811FD1F" w14:textId="77777777" w:rsidR="009E54E2" w:rsidRPr="00E04648" w:rsidRDefault="009E54E2" w:rsidP="009E54E2">
            <w:pPr>
              <w:spacing w:after="0" w:line="240" w:lineRule="auto"/>
              <w:rPr>
                <w:rFonts w:asciiTheme="minorHAnsi" w:eastAsia="Calibri" w:hAnsiTheme="minorHAnsi"/>
                <w:color w:val="000000"/>
                <w:lang w:val="en-AU"/>
              </w:rPr>
            </w:pPr>
            <w:r w:rsidRPr="00E04648">
              <w:rPr>
                <w:rFonts w:asciiTheme="minorHAnsi" w:eastAsia="Calibri" w:hAnsiTheme="minorHAnsi"/>
                <w:color w:val="000000"/>
                <w:lang w:val="en-AU"/>
              </w:rPr>
              <w:t>Ecosystem Approach to Fisheries Management</w:t>
            </w:r>
          </w:p>
        </w:tc>
      </w:tr>
      <w:tr w:rsidR="009E54E2" w:rsidRPr="0075108C" w14:paraId="48F8FE02" w14:textId="77777777">
        <w:trPr>
          <w:trHeight w:val="280"/>
        </w:trPr>
        <w:tc>
          <w:tcPr>
            <w:tcW w:w="1443" w:type="dxa"/>
            <w:tcBorders>
              <w:top w:val="nil"/>
              <w:left w:val="nil"/>
              <w:bottom w:val="nil"/>
              <w:right w:val="nil"/>
            </w:tcBorders>
            <w:shd w:val="clear" w:color="auto" w:fill="auto"/>
            <w:noWrap/>
            <w:vAlign w:val="bottom"/>
          </w:tcPr>
          <w:p w14:paraId="27B05BD4" w14:textId="77777777" w:rsidR="009E54E2" w:rsidRPr="00E04648" w:rsidRDefault="009E54E2" w:rsidP="009E54E2">
            <w:pPr>
              <w:spacing w:after="0" w:line="240" w:lineRule="auto"/>
              <w:rPr>
                <w:rFonts w:asciiTheme="minorHAnsi" w:eastAsia="Calibri" w:hAnsiTheme="minorHAnsi"/>
                <w:color w:val="000000"/>
                <w:lang w:val="en-AU"/>
              </w:rPr>
            </w:pPr>
            <w:r w:rsidRPr="00E04648">
              <w:rPr>
                <w:rFonts w:asciiTheme="minorHAnsi" w:eastAsia="Calibri" w:hAnsiTheme="minorHAnsi"/>
                <w:color w:val="000000"/>
                <w:lang w:val="en-AU"/>
              </w:rPr>
              <w:t>ETP</w:t>
            </w:r>
          </w:p>
        </w:tc>
        <w:tc>
          <w:tcPr>
            <w:tcW w:w="4120" w:type="dxa"/>
            <w:tcBorders>
              <w:top w:val="nil"/>
              <w:left w:val="nil"/>
              <w:bottom w:val="nil"/>
              <w:right w:val="nil"/>
            </w:tcBorders>
            <w:shd w:val="clear" w:color="auto" w:fill="auto"/>
            <w:noWrap/>
            <w:vAlign w:val="bottom"/>
          </w:tcPr>
          <w:p w14:paraId="33BFA790" w14:textId="77777777" w:rsidR="009E54E2" w:rsidRPr="00E04648" w:rsidRDefault="009E54E2" w:rsidP="009E54E2">
            <w:pPr>
              <w:spacing w:after="0" w:line="240" w:lineRule="auto"/>
              <w:rPr>
                <w:rFonts w:asciiTheme="minorHAnsi" w:eastAsia="Calibri" w:hAnsiTheme="minorHAnsi"/>
                <w:color w:val="000000"/>
                <w:lang w:val="en-AU"/>
              </w:rPr>
            </w:pPr>
          </w:p>
        </w:tc>
        <w:tc>
          <w:tcPr>
            <w:tcW w:w="4520" w:type="dxa"/>
            <w:tcBorders>
              <w:top w:val="nil"/>
              <w:left w:val="nil"/>
              <w:bottom w:val="nil"/>
              <w:right w:val="nil"/>
            </w:tcBorders>
            <w:shd w:val="clear" w:color="auto" w:fill="auto"/>
            <w:noWrap/>
            <w:vAlign w:val="bottom"/>
          </w:tcPr>
          <w:p w14:paraId="5A8C0718" w14:textId="77777777" w:rsidR="009E54E2" w:rsidRPr="00E04648" w:rsidRDefault="009E54E2" w:rsidP="009E54E2">
            <w:pPr>
              <w:spacing w:after="0" w:line="240" w:lineRule="auto"/>
              <w:rPr>
                <w:rFonts w:asciiTheme="minorHAnsi" w:eastAsia="Calibri" w:hAnsiTheme="minorHAnsi"/>
                <w:color w:val="000000"/>
                <w:lang w:val="en-AU"/>
              </w:rPr>
            </w:pPr>
            <w:r w:rsidRPr="00E04648">
              <w:rPr>
                <w:rFonts w:asciiTheme="minorHAnsi" w:eastAsia="Calibri" w:hAnsiTheme="minorHAnsi"/>
                <w:color w:val="000000"/>
                <w:lang w:val="en-AU"/>
              </w:rPr>
              <w:t>Endangered, Threatened and Protected</w:t>
            </w:r>
          </w:p>
        </w:tc>
      </w:tr>
      <w:tr w:rsidR="009E54E2" w:rsidRPr="0075108C" w14:paraId="6AC4E5A8" w14:textId="77777777">
        <w:trPr>
          <w:trHeight w:val="280"/>
        </w:trPr>
        <w:tc>
          <w:tcPr>
            <w:tcW w:w="1443" w:type="dxa"/>
            <w:tcBorders>
              <w:top w:val="nil"/>
              <w:left w:val="nil"/>
              <w:bottom w:val="nil"/>
              <w:right w:val="nil"/>
            </w:tcBorders>
            <w:shd w:val="clear" w:color="auto" w:fill="auto"/>
            <w:noWrap/>
            <w:vAlign w:val="bottom"/>
          </w:tcPr>
          <w:p w14:paraId="133567D9" w14:textId="77777777" w:rsidR="009E54E2" w:rsidRPr="00E04648" w:rsidRDefault="009E54E2" w:rsidP="009E54E2">
            <w:pPr>
              <w:spacing w:after="0" w:line="240" w:lineRule="auto"/>
              <w:rPr>
                <w:rFonts w:asciiTheme="minorHAnsi" w:eastAsia="Calibri" w:hAnsiTheme="minorHAnsi"/>
                <w:color w:val="000000"/>
                <w:lang w:val="en-AU"/>
              </w:rPr>
            </w:pPr>
            <w:r w:rsidRPr="00E04648">
              <w:rPr>
                <w:rFonts w:asciiTheme="minorHAnsi" w:eastAsia="Calibri" w:hAnsiTheme="minorHAnsi"/>
                <w:color w:val="000000"/>
                <w:lang w:val="en-AU"/>
              </w:rPr>
              <w:t>FIP</w:t>
            </w:r>
          </w:p>
        </w:tc>
        <w:tc>
          <w:tcPr>
            <w:tcW w:w="4120" w:type="dxa"/>
            <w:tcBorders>
              <w:top w:val="nil"/>
              <w:left w:val="nil"/>
              <w:bottom w:val="nil"/>
              <w:right w:val="nil"/>
            </w:tcBorders>
            <w:shd w:val="clear" w:color="auto" w:fill="auto"/>
            <w:noWrap/>
            <w:vAlign w:val="bottom"/>
          </w:tcPr>
          <w:p w14:paraId="02DDB080" w14:textId="77777777" w:rsidR="009E54E2" w:rsidRPr="00E04648" w:rsidRDefault="009E54E2" w:rsidP="009E54E2">
            <w:pPr>
              <w:spacing w:after="0" w:line="240" w:lineRule="auto"/>
              <w:rPr>
                <w:rFonts w:asciiTheme="minorHAnsi" w:eastAsia="Calibri" w:hAnsiTheme="minorHAnsi"/>
                <w:color w:val="000000"/>
                <w:lang w:val="en-AU"/>
              </w:rPr>
            </w:pPr>
          </w:p>
        </w:tc>
        <w:tc>
          <w:tcPr>
            <w:tcW w:w="4520" w:type="dxa"/>
            <w:tcBorders>
              <w:top w:val="nil"/>
              <w:left w:val="nil"/>
              <w:bottom w:val="nil"/>
              <w:right w:val="nil"/>
            </w:tcBorders>
            <w:shd w:val="clear" w:color="auto" w:fill="auto"/>
            <w:noWrap/>
            <w:vAlign w:val="bottom"/>
          </w:tcPr>
          <w:p w14:paraId="0DC8C89D" w14:textId="77777777" w:rsidR="009E54E2" w:rsidRPr="00E04648" w:rsidRDefault="009E54E2" w:rsidP="009E54E2">
            <w:pPr>
              <w:spacing w:after="0" w:line="240" w:lineRule="auto"/>
              <w:rPr>
                <w:rFonts w:asciiTheme="minorHAnsi" w:eastAsia="Calibri" w:hAnsiTheme="minorHAnsi"/>
                <w:color w:val="000000"/>
                <w:lang w:val="en-AU"/>
              </w:rPr>
            </w:pPr>
            <w:r w:rsidRPr="00E04648">
              <w:rPr>
                <w:rFonts w:asciiTheme="minorHAnsi" w:eastAsia="Calibri" w:hAnsiTheme="minorHAnsi"/>
                <w:color w:val="000000"/>
                <w:lang w:val="en-AU"/>
              </w:rPr>
              <w:t>Fishery Improvement Project</w:t>
            </w:r>
          </w:p>
        </w:tc>
      </w:tr>
      <w:tr w:rsidR="009E54E2" w:rsidRPr="0075108C" w14:paraId="5541DE49" w14:textId="77777777">
        <w:trPr>
          <w:trHeight w:val="280"/>
        </w:trPr>
        <w:tc>
          <w:tcPr>
            <w:tcW w:w="1443" w:type="dxa"/>
            <w:tcBorders>
              <w:top w:val="nil"/>
              <w:left w:val="nil"/>
              <w:bottom w:val="nil"/>
              <w:right w:val="nil"/>
            </w:tcBorders>
            <w:shd w:val="clear" w:color="auto" w:fill="auto"/>
            <w:noWrap/>
            <w:vAlign w:val="bottom"/>
          </w:tcPr>
          <w:p w14:paraId="1EAB5ED6" w14:textId="77777777" w:rsidR="009E54E2" w:rsidRPr="00E04648" w:rsidRDefault="009E54E2" w:rsidP="009E54E2">
            <w:pPr>
              <w:spacing w:after="0" w:line="240" w:lineRule="auto"/>
              <w:rPr>
                <w:rFonts w:asciiTheme="minorHAnsi" w:eastAsia="Calibri" w:hAnsiTheme="minorHAnsi"/>
                <w:color w:val="000000"/>
                <w:lang w:val="en-AU"/>
              </w:rPr>
            </w:pPr>
            <w:r w:rsidRPr="00E04648">
              <w:rPr>
                <w:rFonts w:asciiTheme="minorHAnsi" w:eastAsia="Calibri" w:hAnsiTheme="minorHAnsi"/>
                <w:color w:val="000000"/>
                <w:lang w:val="en-AU"/>
              </w:rPr>
              <w:t>MSC</w:t>
            </w:r>
          </w:p>
        </w:tc>
        <w:tc>
          <w:tcPr>
            <w:tcW w:w="4120" w:type="dxa"/>
            <w:tcBorders>
              <w:top w:val="nil"/>
              <w:left w:val="nil"/>
              <w:bottom w:val="nil"/>
              <w:right w:val="nil"/>
            </w:tcBorders>
            <w:shd w:val="clear" w:color="auto" w:fill="auto"/>
            <w:noWrap/>
            <w:vAlign w:val="bottom"/>
          </w:tcPr>
          <w:p w14:paraId="2F61F483" w14:textId="77777777" w:rsidR="009E54E2" w:rsidRPr="00E04648" w:rsidRDefault="009E54E2" w:rsidP="009E54E2">
            <w:pPr>
              <w:spacing w:after="0" w:line="240" w:lineRule="auto"/>
              <w:rPr>
                <w:rFonts w:asciiTheme="minorHAnsi" w:eastAsia="Calibri" w:hAnsiTheme="minorHAnsi"/>
                <w:color w:val="000000"/>
                <w:lang w:val="en-AU"/>
              </w:rPr>
            </w:pPr>
          </w:p>
        </w:tc>
        <w:tc>
          <w:tcPr>
            <w:tcW w:w="4520" w:type="dxa"/>
            <w:tcBorders>
              <w:top w:val="nil"/>
              <w:left w:val="nil"/>
              <w:bottom w:val="nil"/>
              <w:right w:val="nil"/>
            </w:tcBorders>
            <w:shd w:val="clear" w:color="auto" w:fill="auto"/>
            <w:noWrap/>
            <w:vAlign w:val="bottom"/>
          </w:tcPr>
          <w:p w14:paraId="5BEE04FA" w14:textId="77777777" w:rsidR="009E54E2" w:rsidRPr="00E04648" w:rsidRDefault="009E54E2" w:rsidP="009E54E2">
            <w:pPr>
              <w:spacing w:after="0" w:line="240" w:lineRule="auto"/>
              <w:rPr>
                <w:rFonts w:asciiTheme="minorHAnsi" w:eastAsia="Calibri" w:hAnsiTheme="minorHAnsi"/>
                <w:color w:val="000000"/>
                <w:lang w:val="en-AU"/>
              </w:rPr>
            </w:pPr>
            <w:r w:rsidRPr="00E04648">
              <w:rPr>
                <w:rFonts w:asciiTheme="minorHAnsi" w:eastAsia="Calibri" w:hAnsiTheme="minorHAnsi"/>
                <w:color w:val="000000"/>
                <w:lang w:val="en-AU"/>
              </w:rPr>
              <w:t>Marine Stewardship Council</w:t>
            </w:r>
          </w:p>
        </w:tc>
      </w:tr>
      <w:tr w:rsidR="009E54E2" w:rsidRPr="0075108C" w14:paraId="4DA593DE" w14:textId="77777777">
        <w:trPr>
          <w:trHeight w:val="280"/>
        </w:trPr>
        <w:tc>
          <w:tcPr>
            <w:tcW w:w="1443" w:type="dxa"/>
            <w:tcBorders>
              <w:top w:val="nil"/>
              <w:left w:val="nil"/>
              <w:bottom w:val="nil"/>
              <w:right w:val="nil"/>
            </w:tcBorders>
            <w:shd w:val="clear" w:color="auto" w:fill="auto"/>
            <w:noWrap/>
            <w:vAlign w:val="bottom"/>
          </w:tcPr>
          <w:p w14:paraId="5AF96CD6" w14:textId="77777777" w:rsidR="009E54E2" w:rsidRPr="00E04648" w:rsidRDefault="009E54E2" w:rsidP="009E54E2">
            <w:pPr>
              <w:spacing w:after="0" w:line="240" w:lineRule="auto"/>
              <w:rPr>
                <w:rFonts w:asciiTheme="minorHAnsi" w:eastAsia="Calibri" w:hAnsiTheme="minorHAnsi"/>
                <w:color w:val="000000"/>
                <w:lang w:val="en-AU"/>
              </w:rPr>
            </w:pPr>
            <w:r w:rsidRPr="00E04648">
              <w:rPr>
                <w:rFonts w:asciiTheme="minorHAnsi" w:eastAsia="Calibri" w:hAnsiTheme="minorHAnsi"/>
                <w:color w:val="000000"/>
                <w:lang w:val="en-AU"/>
              </w:rPr>
              <w:t>PSA</w:t>
            </w:r>
          </w:p>
        </w:tc>
        <w:tc>
          <w:tcPr>
            <w:tcW w:w="4120" w:type="dxa"/>
            <w:tcBorders>
              <w:top w:val="nil"/>
              <w:left w:val="nil"/>
              <w:bottom w:val="nil"/>
              <w:right w:val="nil"/>
            </w:tcBorders>
            <w:shd w:val="clear" w:color="auto" w:fill="auto"/>
            <w:noWrap/>
            <w:vAlign w:val="bottom"/>
          </w:tcPr>
          <w:p w14:paraId="2DD1312C" w14:textId="77777777" w:rsidR="009E54E2" w:rsidRPr="00E04648" w:rsidRDefault="009E54E2" w:rsidP="009E54E2">
            <w:pPr>
              <w:spacing w:after="0" w:line="240" w:lineRule="auto"/>
              <w:rPr>
                <w:rFonts w:asciiTheme="minorHAnsi" w:eastAsia="Calibri" w:hAnsiTheme="minorHAnsi"/>
                <w:color w:val="000000"/>
                <w:lang w:val="en-AU"/>
              </w:rPr>
            </w:pPr>
          </w:p>
        </w:tc>
        <w:tc>
          <w:tcPr>
            <w:tcW w:w="4520" w:type="dxa"/>
            <w:tcBorders>
              <w:top w:val="nil"/>
              <w:left w:val="nil"/>
              <w:bottom w:val="nil"/>
              <w:right w:val="nil"/>
            </w:tcBorders>
            <w:shd w:val="clear" w:color="auto" w:fill="auto"/>
            <w:noWrap/>
            <w:vAlign w:val="bottom"/>
          </w:tcPr>
          <w:p w14:paraId="4D58403F" w14:textId="77777777" w:rsidR="009E54E2" w:rsidRPr="00E04648" w:rsidRDefault="009E54E2" w:rsidP="009E54E2">
            <w:pPr>
              <w:spacing w:after="0" w:line="240" w:lineRule="auto"/>
              <w:rPr>
                <w:rFonts w:asciiTheme="minorHAnsi" w:eastAsia="Calibri" w:hAnsiTheme="minorHAnsi"/>
                <w:color w:val="000000"/>
                <w:lang w:val="en-AU"/>
              </w:rPr>
            </w:pPr>
            <w:r w:rsidRPr="00E04648">
              <w:rPr>
                <w:rFonts w:asciiTheme="minorHAnsi" w:eastAsia="Calibri" w:hAnsiTheme="minorHAnsi"/>
                <w:color w:val="000000"/>
                <w:lang w:val="en-AU"/>
              </w:rPr>
              <w:t>Productivity Sensitivity Analysis</w:t>
            </w:r>
          </w:p>
        </w:tc>
      </w:tr>
      <w:tr w:rsidR="009E54E2" w:rsidRPr="0075108C" w14:paraId="6C320991" w14:textId="77777777">
        <w:trPr>
          <w:trHeight w:val="280"/>
        </w:trPr>
        <w:tc>
          <w:tcPr>
            <w:tcW w:w="1443" w:type="dxa"/>
            <w:tcBorders>
              <w:top w:val="nil"/>
              <w:left w:val="nil"/>
              <w:bottom w:val="nil"/>
              <w:right w:val="nil"/>
            </w:tcBorders>
            <w:shd w:val="clear" w:color="auto" w:fill="auto"/>
            <w:noWrap/>
            <w:vAlign w:val="bottom"/>
          </w:tcPr>
          <w:p w14:paraId="64268376" w14:textId="77777777" w:rsidR="009E54E2" w:rsidRPr="00E04648" w:rsidRDefault="009E54E2" w:rsidP="009E54E2">
            <w:pPr>
              <w:spacing w:after="0" w:line="240" w:lineRule="auto"/>
              <w:rPr>
                <w:rFonts w:asciiTheme="minorHAnsi" w:eastAsia="Calibri" w:hAnsiTheme="minorHAnsi"/>
                <w:color w:val="000000"/>
                <w:lang w:val="en-AU"/>
              </w:rPr>
            </w:pPr>
            <w:r w:rsidRPr="00E04648">
              <w:rPr>
                <w:rFonts w:asciiTheme="minorHAnsi" w:eastAsia="Calibri" w:hAnsiTheme="minorHAnsi"/>
                <w:color w:val="000000"/>
                <w:lang w:val="en-AU"/>
              </w:rPr>
              <w:t>RBF</w:t>
            </w:r>
          </w:p>
        </w:tc>
        <w:tc>
          <w:tcPr>
            <w:tcW w:w="4120" w:type="dxa"/>
            <w:tcBorders>
              <w:top w:val="nil"/>
              <w:left w:val="nil"/>
              <w:bottom w:val="nil"/>
              <w:right w:val="nil"/>
            </w:tcBorders>
            <w:shd w:val="clear" w:color="auto" w:fill="auto"/>
            <w:noWrap/>
            <w:vAlign w:val="bottom"/>
          </w:tcPr>
          <w:p w14:paraId="348E4193" w14:textId="77777777" w:rsidR="009E54E2" w:rsidRPr="00E04648" w:rsidRDefault="009E54E2" w:rsidP="009E54E2">
            <w:pPr>
              <w:spacing w:after="0" w:line="240" w:lineRule="auto"/>
              <w:rPr>
                <w:rFonts w:asciiTheme="minorHAnsi" w:eastAsia="Calibri" w:hAnsiTheme="minorHAnsi"/>
                <w:color w:val="000000"/>
                <w:lang w:val="en-AU"/>
              </w:rPr>
            </w:pPr>
          </w:p>
        </w:tc>
        <w:tc>
          <w:tcPr>
            <w:tcW w:w="4520" w:type="dxa"/>
            <w:tcBorders>
              <w:top w:val="nil"/>
              <w:left w:val="nil"/>
              <w:bottom w:val="nil"/>
              <w:right w:val="nil"/>
            </w:tcBorders>
            <w:shd w:val="clear" w:color="auto" w:fill="auto"/>
            <w:noWrap/>
            <w:vAlign w:val="bottom"/>
          </w:tcPr>
          <w:p w14:paraId="507679F8" w14:textId="77777777" w:rsidR="009E54E2" w:rsidRPr="00E04648" w:rsidRDefault="009E54E2" w:rsidP="009E54E2">
            <w:pPr>
              <w:spacing w:after="0" w:line="240" w:lineRule="auto"/>
              <w:rPr>
                <w:rFonts w:asciiTheme="minorHAnsi" w:eastAsia="Calibri" w:hAnsiTheme="minorHAnsi"/>
                <w:color w:val="000000"/>
                <w:lang w:val="en-AU"/>
              </w:rPr>
            </w:pPr>
            <w:r w:rsidRPr="00E04648">
              <w:rPr>
                <w:rFonts w:asciiTheme="minorHAnsi" w:eastAsia="Calibri" w:hAnsiTheme="minorHAnsi"/>
                <w:color w:val="000000"/>
                <w:lang w:val="en-AU"/>
              </w:rPr>
              <w:t>Risk Based Framework</w:t>
            </w:r>
          </w:p>
        </w:tc>
      </w:tr>
      <w:tr w:rsidR="009E54E2" w:rsidRPr="0075108C" w14:paraId="4D2376BC" w14:textId="77777777">
        <w:trPr>
          <w:trHeight w:val="280"/>
        </w:trPr>
        <w:tc>
          <w:tcPr>
            <w:tcW w:w="1443" w:type="dxa"/>
            <w:tcBorders>
              <w:top w:val="nil"/>
              <w:left w:val="nil"/>
              <w:bottom w:val="nil"/>
              <w:right w:val="nil"/>
            </w:tcBorders>
            <w:shd w:val="clear" w:color="auto" w:fill="auto"/>
            <w:noWrap/>
            <w:vAlign w:val="bottom"/>
          </w:tcPr>
          <w:p w14:paraId="56A5DDC9" w14:textId="77777777" w:rsidR="009E54E2" w:rsidRPr="00E04648" w:rsidRDefault="009E54E2" w:rsidP="009E54E2">
            <w:pPr>
              <w:spacing w:after="0" w:line="240" w:lineRule="auto"/>
              <w:rPr>
                <w:rFonts w:asciiTheme="minorHAnsi" w:eastAsia="Calibri" w:hAnsiTheme="minorHAnsi"/>
                <w:color w:val="000000"/>
                <w:lang w:val="en-AU"/>
              </w:rPr>
            </w:pPr>
            <w:r w:rsidRPr="00E04648">
              <w:rPr>
                <w:rFonts w:asciiTheme="minorHAnsi" w:eastAsia="Calibri" w:hAnsiTheme="minorHAnsi"/>
                <w:color w:val="000000"/>
                <w:lang w:val="en-AU"/>
              </w:rPr>
              <w:t>SICA</w:t>
            </w:r>
          </w:p>
        </w:tc>
        <w:tc>
          <w:tcPr>
            <w:tcW w:w="4120" w:type="dxa"/>
            <w:tcBorders>
              <w:top w:val="nil"/>
              <w:left w:val="nil"/>
              <w:bottom w:val="nil"/>
              <w:right w:val="nil"/>
            </w:tcBorders>
            <w:shd w:val="clear" w:color="auto" w:fill="auto"/>
            <w:noWrap/>
            <w:vAlign w:val="bottom"/>
          </w:tcPr>
          <w:p w14:paraId="343A4741" w14:textId="77777777" w:rsidR="009E54E2" w:rsidRPr="00E04648" w:rsidRDefault="009E54E2" w:rsidP="009E54E2">
            <w:pPr>
              <w:spacing w:after="0" w:line="240" w:lineRule="auto"/>
              <w:rPr>
                <w:rFonts w:asciiTheme="minorHAnsi" w:eastAsia="Calibri" w:hAnsiTheme="minorHAnsi"/>
                <w:color w:val="000000"/>
                <w:lang w:val="en-AU"/>
              </w:rPr>
            </w:pPr>
          </w:p>
        </w:tc>
        <w:tc>
          <w:tcPr>
            <w:tcW w:w="4520" w:type="dxa"/>
            <w:tcBorders>
              <w:top w:val="nil"/>
              <w:left w:val="nil"/>
              <w:bottom w:val="nil"/>
              <w:right w:val="nil"/>
            </w:tcBorders>
            <w:shd w:val="clear" w:color="auto" w:fill="auto"/>
            <w:noWrap/>
            <w:vAlign w:val="bottom"/>
          </w:tcPr>
          <w:p w14:paraId="3ACC5D48" w14:textId="77777777" w:rsidR="009E54E2" w:rsidRPr="00E04648" w:rsidRDefault="009E54E2" w:rsidP="009E54E2">
            <w:pPr>
              <w:spacing w:after="0" w:line="240" w:lineRule="auto"/>
              <w:rPr>
                <w:rFonts w:asciiTheme="minorHAnsi" w:eastAsia="Calibri" w:hAnsiTheme="minorHAnsi"/>
                <w:color w:val="000000"/>
                <w:lang w:val="en-AU"/>
              </w:rPr>
            </w:pPr>
            <w:r w:rsidRPr="00E04648">
              <w:rPr>
                <w:rFonts w:asciiTheme="minorHAnsi" w:eastAsia="Calibri" w:hAnsiTheme="minorHAnsi"/>
                <w:color w:val="000000"/>
                <w:lang w:val="en-AU"/>
              </w:rPr>
              <w:t>Scale Intensity Consequence Analysis</w:t>
            </w:r>
          </w:p>
        </w:tc>
      </w:tr>
      <w:tr w:rsidR="009E54E2" w:rsidRPr="0075108C" w14:paraId="402841DA" w14:textId="77777777">
        <w:trPr>
          <w:trHeight w:val="280"/>
        </w:trPr>
        <w:tc>
          <w:tcPr>
            <w:tcW w:w="1443" w:type="dxa"/>
            <w:tcBorders>
              <w:top w:val="nil"/>
              <w:left w:val="nil"/>
              <w:bottom w:val="nil"/>
              <w:right w:val="nil"/>
            </w:tcBorders>
            <w:shd w:val="clear" w:color="auto" w:fill="auto"/>
            <w:noWrap/>
            <w:vAlign w:val="bottom"/>
          </w:tcPr>
          <w:p w14:paraId="648EF37F" w14:textId="77777777" w:rsidR="009E54E2" w:rsidRPr="0075108C" w:rsidRDefault="009E54E2" w:rsidP="009E54E2">
            <w:pPr>
              <w:spacing w:after="0" w:line="240" w:lineRule="auto"/>
              <w:rPr>
                <w:rFonts w:eastAsia="Calibri"/>
                <w:color w:val="000000"/>
                <w:sz w:val="24"/>
                <w:szCs w:val="24"/>
                <w:lang w:val="en-AU"/>
              </w:rPr>
            </w:pPr>
          </w:p>
        </w:tc>
        <w:tc>
          <w:tcPr>
            <w:tcW w:w="4120" w:type="dxa"/>
            <w:tcBorders>
              <w:top w:val="nil"/>
              <w:left w:val="nil"/>
              <w:bottom w:val="nil"/>
              <w:right w:val="nil"/>
            </w:tcBorders>
            <w:shd w:val="clear" w:color="auto" w:fill="auto"/>
            <w:noWrap/>
            <w:vAlign w:val="bottom"/>
          </w:tcPr>
          <w:p w14:paraId="5B2029E0" w14:textId="77777777" w:rsidR="009E54E2" w:rsidRPr="0075108C" w:rsidRDefault="009E54E2" w:rsidP="009E54E2">
            <w:pPr>
              <w:spacing w:after="0" w:line="240" w:lineRule="auto"/>
              <w:rPr>
                <w:rFonts w:eastAsia="Calibri"/>
                <w:color w:val="000000"/>
                <w:sz w:val="24"/>
                <w:szCs w:val="24"/>
                <w:lang w:val="en-AU"/>
              </w:rPr>
            </w:pPr>
          </w:p>
        </w:tc>
        <w:tc>
          <w:tcPr>
            <w:tcW w:w="4520" w:type="dxa"/>
            <w:tcBorders>
              <w:top w:val="nil"/>
              <w:left w:val="nil"/>
              <w:bottom w:val="nil"/>
              <w:right w:val="nil"/>
            </w:tcBorders>
            <w:shd w:val="clear" w:color="auto" w:fill="auto"/>
            <w:noWrap/>
            <w:vAlign w:val="bottom"/>
          </w:tcPr>
          <w:p w14:paraId="7BF34EF0" w14:textId="77777777" w:rsidR="009E54E2" w:rsidRPr="0075108C" w:rsidRDefault="009E54E2" w:rsidP="009E54E2">
            <w:pPr>
              <w:spacing w:after="0" w:line="240" w:lineRule="auto"/>
              <w:rPr>
                <w:rFonts w:eastAsia="Calibri"/>
                <w:color w:val="000000"/>
                <w:sz w:val="24"/>
                <w:szCs w:val="24"/>
                <w:lang w:val="en-AU"/>
              </w:rPr>
            </w:pPr>
          </w:p>
        </w:tc>
      </w:tr>
    </w:tbl>
    <w:p w14:paraId="63731AFD" w14:textId="77777777" w:rsidR="00846022" w:rsidRPr="0075108C" w:rsidRDefault="00846022" w:rsidP="00846022">
      <w:pPr>
        <w:pStyle w:val="Heading2"/>
        <w:numPr>
          <w:ilvl w:val="0"/>
          <w:numId w:val="0"/>
        </w:numPr>
        <w:ind w:left="360" w:hanging="360"/>
        <w:rPr>
          <w:sz w:val="24"/>
          <w:szCs w:val="24"/>
        </w:rPr>
      </w:pPr>
    </w:p>
    <w:p w14:paraId="51DF5119" w14:textId="77777777" w:rsidR="00846022" w:rsidRPr="0075108C" w:rsidRDefault="00846022" w:rsidP="00846022">
      <w:pPr>
        <w:pStyle w:val="Heading2"/>
        <w:numPr>
          <w:ilvl w:val="0"/>
          <w:numId w:val="0"/>
        </w:numPr>
        <w:ind w:left="360" w:hanging="360"/>
        <w:rPr>
          <w:sz w:val="24"/>
          <w:szCs w:val="24"/>
        </w:rPr>
      </w:pPr>
    </w:p>
    <w:p w14:paraId="7F370937" w14:textId="77777777" w:rsidR="00846022" w:rsidRPr="0075108C" w:rsidRDefault="00846022" w:rsidP="00846022">
      <w:pPr>
        <w:pStyle w:val="Heading2"/>
        <w:numPr>
          <w:ilvl w:val="0"/>
          <w:numId w:val="0"/>
        </w:numPr>
        <w:ind w:left="360" w:hanging="360"/>
        <w:rPr>
          <w:sz w:val="24"/>
          <w:szCs w:val="24"/>
        </w:rPr>
      </w:pPr>
    </w:p>
    <w:p w14:paraId="4DDFF5F4" w14:textId="181A0FC8" w:rsidR="0095406D" w:rsidRPr="0075108C" w:rsidRDefault="00846022" w:rsidP="0095406D">
      <w:pPr>
        <w:pStyle w:val="Heading2"/>
        <w:numPr>
          <w:ilvl w:val="0"/>
          <w:numId w:val="0"/>
        </w:numPr>
        <w:ind w:left="360" w:hanging="360"/>
        <w:rPr>
          <w:sz w:val="24"/>
          <w:szCs w:val="24"/>
        </w:rPr>
      </w:pPr>
      <w:r w:rsidRPr="0075108C">
        <w:rPr>
          <w:sz w:val="24"/>
          <w:szCs w:val="24"/>
        </w:rPr>
        <w:br w:type="page"/>
      </w:r>
    </w:p>
    <w:p w14:paraId="7D697AB6" w14:textId="14B441DE" w:rsidR="00846022" w:rsidRPr="00466738" w:rsidRDefault="00846022" w:rsidP="009A7753">
      <w:pPr>
        <w:pStyle w:val="Heading1"/>
        <w:numPr>
          <w:ilvl w:val="0"/>
          <w:numId w:val="18"/>
        </w:numPr>
        <w:rPr>
          <w:sz w:val="24"/>
          <w:szCs w:val="24"/>
        </w:rPr>
      </w:pPr>
      <w:bookmarkStart w:id="3" w:name="_Toc343076748"/>
      <w:r w:rsidRPr="00466738">
        <w:rPr>
          <w:sz w:val="24"/>
          <w:szCs w:val="24"/>
        </w:rPr>
        <w:lastRenderedPageBreak/>
        <w:t>INTRODUCTION</w:t>
      </w:r>
      <w:bookmarkEnd w:id="0"/>
      <w:bookmarkEnd w:id="1"/>
      <w:bookmarkEnd w:id="2"/>
      <w:bookmarkEnd w:id="3"/>
    </w:p>
    <w:p w14:paraId="5295A282" w14:textId="77777777" w:rsidR="00846022" w:rsidRPr="00466738" w:rsidRDefault="00846022" w:rsidP="00846022">
      <w:pPr>
        <w:spacing w:after="0" w:line="240" w:lineRule="auto"/>
        <w:rPr>
          <w:sz w:val="24"/>
          <w:szCs w:val="24"/>
        </w:rPr>
      </w:pPr>
    </w:p>
    <w:p w14:paraId="38C4F770" w14:textId="30373505" w:rsidR="00B40B84" w:rsidRPr="00466738" w:rsidRDefault="00B40B84" w:rsidP="00BA4FF2">
      <w:pPr>
        <w:spacing w:after="120" w:line="240" w:lineRule="auto"/>
        <w:jc w:val="both"/>
        <w:rPr>
          <w:sz w:val="24"/>
          <w:szCs w:val="24"/>
        </w:rPr>
      </w:pPr>
      <w:r w:rsidRPr="009B3881">
        <w:rPr>
          <w:rFonts w:asciiTheme="minorHAnsi" w:hAnsiTheme="minorHAnsi"/>
          <w:sz w:val="24"/>
          <w:szCs w:val="24"/>
        </w:rPr>
        <w:t>The original fisheries improvement project (FIP) Action Plan was developed following a FIP stakeholder meeting held in Qui Nhon, Vietnam in June 2013</w:t>
      </w:r>
      <w:r w:rsidRPr="009B3881">
        <w:rPr>
          <w:rFonts w:asciiTheme="minorHAnsi" w:eastAsia="Calibri" w:hAnsiTheme="minorHAnsi" w:cs="TTE11663B8t00"/>
          <w:sz w:val="24"/>
          <w:szCs w:val="24"/>
        </w:rPr>
        <w:t xml:space="preserve"> and was finalized in November </w:t>
      </w:r>
      <w:r w:rsidRPr="009E2294">
        <w:rPr>
          <w:rFonts w:asciiTheme="minorHAnsi" w:eastAsia="Calibri" w:hAnsiTheme="minorHAnsi" w:cs="TTE11663B8t00"/>
          <w:sz w:val="24"/>
          <w:szCs w:val="24"/>
        </w:rPr>
        <w:t>2013.  There was also a Progress Review held in Nha Trang, September, 2013</w:t>
      </w:r>
      <w:r w:rsidR="00E04648" w:rsidRPr="009E2294">
        <w:rPr>
          <w:rFonts w:asciiTheme="minorHAnsi" w:eastAsia="Calibri" w:hAnsiTheme="minorHAnsi" w:cs="TTE11663B8t00"/>
          <w:sz w:val="24"/>
          <w:szCs w:val="24"/>
        </w:rPr>
        <w:t xml:space="preserve"> and a further review</w:t>
      </w:r>
      <w:r w:rsidR="009E2294" w:rsidRPr="00BA4FF2">
        <w:rPr>
          <w:rFonts w:asciiTheme="minorHAnsi" w:eastAsia="Calibri" w:hAnsiTheme="minorHAnsi" w:cs="TTE11663B8t00"/>
          <w:sz w:val="24"/>
          <w:szCs w:val="24"/>
        </w:rPr>
        <w:t>s</w:t>
      </w:r>
      <w:r w:rsidR="00E04648" w:rsidRPr="009E2294">
        <w:rPr>
          <w:rFonts w:asciiTheme="minorHAnsi" w:eastAsia="Calibri" w:hAnsiTheme="minorHAnsi" w:cs="TTE11663B8t00"/>
          <w:sz w:val="24"/>
          <w:szCs w:val="24"/>
        </w:rPr>
        <w:t xml:space="preserve"> held </w:t>
      </w:r>
      <w:r w:rsidR="00E04648" w:rsidRPr="009E2294">
        <w:rPr>
          <w:rFonts w:asciiTheme="minorHAnsi" w:hAnsiTheme="minorHAnsi"/>
          <w:sz w:val="24"/>
          <w:szCs w:val="24"/>
        </w:rPr>
        <w:t>in Nha Trang, Vietnam on October 8, 2015</w:t>
      </w:r>
      <w:r w:rsidR="009E2294" w:rsidRPr="009E2294">
        <w:rPr>
          <w:rFonts w:asciiTheme="minorHAnsi" w:hAnsiTheme="minorHAnsi"/>
          <w:sz w:val="24"/>
          <w:szCs w:val="24"/>
        </w:rPr>
        <w:t>, and ther</w:t>
      </w:r>
      <w:r w:rsidR="009E2294">
        <w:rPr>
          <w:rFonts w:asciiTheme="minorHAnsi" w:hAnsiTheme="minorHAnsi"/>
          <w:sz w:val="24"/>
          <w:szCs w:val="24"/>
        </w:rPr>
        <w:t>e</w:t>
      </w:r>
      <w:r w:rsidR="009E2294" w:rsidRPr="009E2294">
        <w:rPr>
          <w:rFonts w:asciiTheme="minorHAnsi" w:hAnsiTheme="minorHAnsi"/>
          <w:sz w:val="24"/>
          <w:szCs w:val="24"/>
        </w:rPr>
        <w:t xml:space="preserve">after a remote review in </w:t>
      </w:r>
      <w:r w:rsidR="009E2294">
        <w:rPr>
          <w:rFonts w:asciiTheme="minorHAnsi" w:hAnsiTheme="minorHAnsi"/>
          <w:sz w:val="24"/>
          <w:szCs w:val="24"/>
        </w:rPr>
        <w:t>November</w:t>
      </w:r>
      <w:r w:rsidR="009E2294" w:rsidRPr="009E2294">
        <w:rPr>
          <w:rFonts w:asciiTheme="minorHAnsi" w:hAnsiTheme="minorHAnsi"/>
          <w:sz w:val="24"/>
          <w:szCs w:val="24"/>
        </w:rPr>
        <w:t xml:space="preserve"> 2019</w:t>
      </w:r>
      <w:r w:rsidRPr="009E2294">
        <w:rPr>
          <w:rFonts w:asciiTheme="minorHAnsi" w:eastAsia="Calibri" w:hAnsiTheme="minorHAnsi" w:cs="TTE11663B8t00"/>
          <w:sz w:val="24"/>
          <w:szCs w:val="24"/>
        </w:rPr>
        <w:t xml:space="preserve">. The </w:t>
      </w:r>
      <w:r w:rsidRPr="009E2294">
        <w:rPr>
          <w:rFonts w:asciiTheme="minorHAnsi" w:hAnsiTheme="minorHAnsi"/>
          <w:sz w:val="24"/>
          <w:szCs w:val="24"/>
        </w:rPr>
        <w:t>purpose</w:t>
      </w:r>
      <w:r w:rsidRPr="009B3881">
        <w:rPr>
          <w:rFonts w:asciiTheme="minorHAnsi" w:hAnsiTheme="minorHAnsi"/>
          <w:sz w:val="24"/>
          <w:szCs w:val="24"/>
        </w:rPr>
        <w:t xml:space="preserve"> of </w:t>
      </w:r>
      <w:r w:rsidRPr="009E2294">
        <w:rPr>
          <w:rFonts w:asciiTheme="minorHAnsi" w:hAnsiTheme="minorHAnsi"/>
          <w:sz w:val="24"/>
          <w:szCs w:val="24"/>
        </w:rPr>
        <w:t xml:space="preserve">this document is to update the Action Plan for </w:t>
      </w:r>
      <w:r w:rsidR="00C44531">
        <w:rPr>
          <w:rFonts w:asciiTheme="minorHAnsi" w:hAnsiTheme="minorHAnsi"/>
          <w:sz w:val="24"/>
          <w:szCs w:val="24"/>
        </w:rPr>
        <w:t>December 2024 reporting period</w:t>
      </w:r>
      <w:r w:rsidRPr="009E2294">
        <w:rPr>
          <w:rFonts w:asciiTheme="minorHAnsi" w:hAnsiTheme="minorHAnsi"/>
          <w:sz w:val="24"/>
          <w:szCs w:val="24"/>
        </w:rPr>
        <w:t xml:space="preserve">, </w:t>
      </w:r>
      <w:r w:rsidR="00C44531">
        <w:rPr>
          <w:rFonts w:asciiTheme="minorHAnsi" w:hAnsiTheme="minorHAnsi"/>
          <w:sz w:val="24"/>
          <w:szCs w:val="24"/>
        </w:rPr>
        <w:t xml:space="preserve">in particular given the extension of the FIP end date to December 2025.  This updated Action Plan is therefore largely </w:t>
      </w:r>
      <w:r w:rsidRPr="009E2294">
        <w:rPr>
          <w:rFonts w:asciiTheme="minorHAnsi" w:hAnsiTheme="minorHAnsi"/>
          <w:sz w:val="24"/>
          <w:szCs w:val="24"/>
        </w:rPr>
        <w:t>based on results of the FIP review meeting held</w:t>
      </w:r>
      <w:r w:rsidR="00E04648" w:rsidRPr="009E2294">
        <w:rPr>
          <w:rFonts w:asciiTheme="minorHAnsi" w:hAnsiTheme="minorHAnsi"/>
          <w:sz w:val="24"/>
          <w:szCs w:val="24"/>
        </w:rPr>
        <w:t xml:space="preserve"> at WWF </w:t>
      </w:r>
      <w:r w:rsidR="009E2294" w:rsidRPr="009E2294">
        <w:rPr>
          <w:rFonts w:asciiTheme="minorHAnsi" w:hAnsiTheme="minorHAnsi"/>
          <w:sz w:val="24"/>
          <w:szCs w:val="24"/>
        </w:rPr>
        <w:t>in January</w:t>
      </w:r>
      <w:r w:rsidR="009E2294">
        <w:rPr>
          <w:rFonts w:asciiTheme="minorHAnsi" w:hAnsiTheme="minorHAnsi"/>
          <w:sz w:val="24"/>
          <w:szCs w:val="24"/>
        </w:rPr>
        <w:t xml:space="preserve"> 2022</w:t>
      </w:r>
      <w:r w:rsidRPr="009B3881">
        <w:rPr>
          <w:rFonts w:asciiTheme="minorHAnsi" w:hAnsiTheme="minorHAnsi"/>
          <w:sz w:val="24"/>
          <w:szCs w:val="24"/>
        </w:rPr>
        <w:t xml:space="preserve">, </w:t>
      </w:r>
      <w:r w:rsidR="00C44531">
        <w:rPr>
          <w:rFonts w:asciiTheme="minorHAnsi" w:hAnsiTheme="minorHAnsi"/>
          <w:sz w:val="24"/>
          <w:szCs w:val="24"/>
        </w:rPr>
        <w:t xml:space="preserve">with no major changes to the tasks prescribed, except to reflect any </w:t>
      </w:r>
      <w:r w:rsidRPr="009B3881">
        <w:rPr>
          <w:rFonts w:asciiTheme="minorHAnsi" w:hAnsiTheme="minorHAnsi"/>
          <w:sz w:val="24"/>
          <w:szCs w:val="24"/>
        </w:rPr>
        <w:t xml:space="preserve">new activities that are underway, reconfirm activities which have not yet been implemented, and revise </w:t>
      </w:r>
      <w:r w:rsidR="00C44531">
        <w:rPr>
          <w:rFonts w:asciiTheme="minorHAnsi" w:hAnsiTheme="minorHAnsi"/>
          <w:sz w:val="24"/>
          <w:szCs w:val="24"/>
        </w:rPr>
        <w:t>timelines</w:t>
      </w:r>
      <w:r w:rsidR="00E04648">
        <w:rPr>
          <w:rFonts w:asciiTheme="minorHAnsi" w:hAnsiTheme="minorHAnsi"/>
          <w:sz w:val="24"/>
          <w:szCs w:val="24"/>
        </w:rPr>
        <w:t xml:space="preserve">. </w:t>
      </w:r>
      <w:r w:rsidRPr="009B3881">
        <w:rPr>
          <w:rFonts w:asciiTheme="minorHAnsi" w:hAnsiTheme="minorHAnsi"/>
          <w:sz w:val="24"/>
          <w:szCs w:val="24"/>
        </w:rPr>
        <w:t>This</w:t>
      </w:r>
      <w:r w:rsidR="00C44531">
        <w:rPr>
          <w:rFonts w:asciiTheme="minorHAnsi" w:hAnsiTheme="minorHAnsi"/>
          <w:sz w:val="24"/>
          <w:szCs w:val="24"/>
        </w:rPr>
        <w:t xml:space="preserve"> </w:t>
      </w:r>
      <w:r w:rsidRPr="009B3881">
        <w:rPr>
          <w:rFonts w:asciiTheme="minorHAnsi" w:hAnsiTheme="minorHAnsi"/>
          <w:sz w:val="24"/>
          <w:szCs w:val="24"/>
        </w:rPr>
        <w:t xml:space="preserve">Action Plan includes information on the proposed </w:t>
      </w:r>
      <w:r w:rsidR="009E2294">
        <w:rPr>
          <w:rFonts w:asciiTheme="minorHAnsi" w:hAnsiTheme="minorHAnsi"/>
          <w:sz w:val="24"/>
          <w:szCs w:val="24"/>
        </w:rPr>
        <w:t>tasks</w:t>
      </w:r>
      <w:r w:rsidR="009E2294" w:rsidRPr="009B3881">
        <w:rPr>
          <w:rFonts w:asciiTheme="minorHAnsi" w:hAnsiTheme="minorHAnsi"/>
          <w:sz w:val="24"/>
          <w:szCs w:val="24"/>
        </w:rPr>
        <w:t xml:space="preserve"> </w:t>
      </w:r>
      <w:r w:rsidRPr="009B3881">
        <w:rPr>
          <w:rFonts w:asciiTheme="minorHAnsi" w:hAnsiTheme="minorHAnsi"/>
          <w:sz w:val="24"/>
          <w:szCs w:val="24"/>
        </w:rPr>
        <w:t>for each</w:t>
      </w:r>
      <w:r w:rsidR="009E2294">
        <w:rPr>
          <w:rFonts w:asciiTheme="minorHAnsi" w:hAnsiTheme="minorHAnsi"/>
          <w:sz w:val="24"/>
          <w:szCs w:val="24"/>
        </w:rPr>
        <w:t xml:space="preserve"> of the defined</w:t>
      </w:r>
      <w:r w:rsidRPr="009B3881">
        <w:rPr>
          <w:rFonts w:asciiTheme="minorHAnsi" w:hAnsiTheme="minorHAnsi"/>
          <w:sz w:val="24"/>
          <w:szCs w:val="24"/>
        </w:rPr>
        <w:t xml:space="preserve"> activit</w:t>
      </w:r>
      <w:r w:rsidR="009E2294">
        <w:rPr>
          <w:rFonts w:asciiTheme="minorHAnsi" w:hAnsiTheme="minorHAnsi"/>
          <w:sz w:val="24"/>
          <w:szCs w:val="24"/>
        </w:rPr>
        <w:t>ies</w:t>
      </w:r>
      <w:r w:rsidR="00C44531">
        <w:rPr>
          <w:rFonts w:asciiTheme="minorHAnsi" w:hAnsiTheme="minorHAnsi"/>
          <w:sz w:val="24"/>
          <w:szCs w:val="24"/>
        </w:rPr>
        <w:t xml:space="preserve"> </w:t>
      </w:r>
      <w:r w:rsidR="009E2294">
        <w:rPr>
          <w:rFonts w:asciiTheme="minorHAnsi" w:hAnsiTheme="minorHAnsi"/>
          <w:sz w:val="24"/>
          <w:szCs w:val="24"/>
        </w:rPr>
        <w:t xml:space="preserve">and </w:t>
      </w:r>
      <w:r w:rsidRPr="009B3881">
        <w:rPr>
          <w:rFonts w:asciiTheme="minorHAnsi" w:hAnsiTheme="minorHAnsi"/>
          <w:sz w:val="24"/>
          <w:szCs w:val="24"/>
        </w:rPr>
        <w:t xml:space="preserve"> the expected timeframe to complete the task and the current status. </w:t>
      </w:r>
      <w:r w:rsidR="00C44531">
        <w:rPr>
          <w:rFonts w:asciiTheme="minorHAnsi" w:hAnsiTheme="minorHAnsi"/>
          <w:sz w:val="24"/>
          <w:szCs w:val="24"/>
        </w:rPr>
        <w:t xml:space="preserve">No scoring guideposts have been changed since the last (Jan 2023) Action Plan.  </w:t>
      </w:r>
      <w:r w:rsidRPr="009B3881">
        <w:rPr>
          <w:rFonts w:asciiTheme="minorHAnsi" w:hAnsiTheme="minorHAnsi"/>
          <w:sz w:val="24"/>
          <w:szCs w:val="24"/>
        </w:rPr>
        <w:t>Work plans for each outcome</w:t>
      </w:r>
      <w:r w:rsidR="00C17A86">
        <w:rPr>
          <w:rFonts w:asciiTheme="minorHAnsi" w:hAnsiTheme="minorHAnsi"/>
          <w:sz w:val="24"/>
          <w:szCs w:val="24"/>
        </w:rPr>
        <w:t>s are also described, along with a proposed Road Map towards the implementation of a Harvest Strategy which is both compactible with the Commission Members</w:t>
      </w:r>
      <w:r w:rsidRPr="009B3881">
        <w:rPr>
          <w:rFonts w:asciiTheme="minorHAnsi" w:hAnsiTheme="minorHAnsi"/>
          <w:sz w:val="24"/>
          <w:szCs w:val="24"/>
        </w:rPr>
        <w:t xml:space="preserve">, </w:t>
      </w:r>
      <w:r w:rsidR="00C17A86">
        <w:rPr>
          <w:rFonts w:asciiTheme="minorHAnsi" w:hAnsiTheme="minorHAnsi"/>
          <w:sz w:val="24"/>
          <w:szCs w:val="24"/>
        </w:rPr>
        <w:t xml:space="preserve">and should, if implemented, allow Vietnam to comply with </w:t>
      </w:r>
      <w:r w:rsidR="00C17A86" w:rsidRPr="00D527D6">
        <w:rPr>
          <w:rFonts w:asciiTheme="minorHAnsi" w:hAnsiTheme="minorHAnsi"/>
          <w:sz w:val="24"/>
          <w:szCs w:val="24"/>
        </w:rPr>
        <w:t xml:space="preserve">Para </w:t>
      </w:r>
      <w:r w:rsidR="002A494C">
        <w:rPr>
          <w:rFonts w:asciiTheme="minorHAnsi" w:hAnsiTheme="minorHAnsi"/>
          <w:sz w:val="24"/>
          <w:szCs w:val="24"/>
        </w:rPr>
        <w:t>47</w:t>
      </w:r>
      <w:r w:rsidR="00C17A86">
        <w:rPr>
          <w:rFonts w:asciiTheme="minorHAnsi" w:hAnsiTheme="minorHAnsi"/>
          <w:sz w:val="24"/>
          <w:szCs w:val="24"/>
        </w:rPr>
        <w:t xml:space="preserve"> of CMM 20</w:t>
      </w:r>
      <w:r w:rsidR="009E2294">
        <w:rPr>
          <w:rFonts w:asciiTheme="minorHAnsi" w:hAnsiTheme="minorHAnsi"/>
          <w:sz w:val="24"/>
          <w:szCs w:val="24"/>
        </w:rPr>
        <w:t>21</w:t>
      </w:r>
      <w:r w:rsidR="00C17A86">
        <w:rPr>
          <w:rFonts w:asciiTheme="minorHAnsi" w:hAnsiTheme="minorHAnsi"/>
          <w:sz w:val="24"/>
          <w:szCs w:val="24"/>
        </w:rPr>
        <w:t>-01</w:t>
      </w:r>
      <w:r w:rsidR="006919DB">
        <w:rPr>
          <w:rFonts w:asciiTheme="minorHAnsi" w:hAnsiTheme="minorHAnsi"/>
          <w:sz w:val="24"/>
          <w:szCs w:val="24"/>
        </w:rPr>
        <w:t xml:space="preserve">, detailing the appropriate harvest control tools for Vietnam’s ‘other commercial fisheries’. </w:t>
      </w:r>
      <w:r w:rsidR="00092D07">
        <w:rPr>
          <w:rFonts w:asciiTheme="minorHAnsi" w:hAnsiTheme="minorHAnsi"/>
          <w:sz w:val="24"/>
          <w:szCs w:val="24"/>
        </w:rPr>
        <w:t>The</w:t>
      </w:r>
      <w:r w:rsidRPr="009B3881">
        <w:rPr>
          <w:rFonts w:asciiTheme="minorHAnsi" w:hAnsiTheme="minorHAnsi"/>
          <w:sz w:val="24"/>
          <w:szCs w:val="24"/>
        </w:rPr>
        <w:t xml:space="preserve"> project logframe </w:t>
      </w:r>
      <w:r w:rsidR="00092D07">
        <w:rPr>
          <w:rFonts w:asciiTheme="minorHAnsi" w:hAnsiTheme="minorHAnsi"/>
          <w:sz w:val="24"/>
          <w:szCs w:val="24"/>
        </w:rPr>
        <w:t>has also been adjusted</w:t>
      </w:r>
      <w:r w:rsidRPr="009B3881">
        <w:rPr>
          <w:rFonts w:asciiTheme="minorHAnsi" w:hAnsiTheme="minorHAnsi"/>
          <w:sz w:val="24"/>
          <w:szCs w:val="24"/>
        </w:rPr>
        <w:t xml:space="preserve"> </w:t>
      </w:r>
      <w:r w:rsidR="00092D07">
        <w:rPr>
          <w:rFonts w:asciiTheme="minorHAnsi" w:hAnsiTheme="minorHAnsi"/>
          <w:sz w:val="24"/>
          <w:szCs w:val="24"/>
        </w:rPr>
        <w:t>to reflect any amendments</w:t>
      </w:r>
      <w:r w:rsidRPr="009B3881">
        <w:rPr>
          <w:rFonts w:asciiTheme="minorHAnsi" w:hAnsiTheme="minorHAnsi"/>
          <w:sz w:val="24"/>
          <w:szCs w:val="24"/>
        </w:rPr>
        <w:t>. The document also includes the use of MSCs Benchmark Tracking Tool.</w:t>
      </w:r>
    </w:p>
    <w:p w14:paraId="0463D54A" w14:textId="5B10B7E2" w:rsidR="00B40B84" w:rsidRPr="00466738" w:rsidRDefault="00B40B84" w:rsidP="00BA4FF2">
      <w:pPr>
        <w:spacing w:after="120" w:line="240" w:lineRule="auto"/>
        <w:rPr>
          <w:sz w:val="24"/>
          <w:szCs w:val="24"/>
        </w:rPr>
      </w:pPr>
      <w:r w:rsidRPr="00466738">
        <w:rPr>
          <w:sz w:val="24"/>
          <w:szCs w:val="24"/>
        </w:rPr>
        <w:t xml:space="preserve">The Unit of Certification </w:t>
      </w:r>
      <w:r w:rsidR="009E2294">
        <w:rPr>
          <w:sz w:val="24"/>
          <w:szCs w:val="24"/>
        </w:rPr>
        <w:t xml:space="preserve">is </w:t>
      </w:r>
      <w:r w:rsidRPr="00BA4FF2">
        <w:rPr>
          <w:sz w:val="24"/>
          <w:szCs w:val="24"/>
        </w:rPr>
        <w:t xml:space="preserve">Yellowfin </w:t>
      </w:r>
      <w:r w:rsidR="009E2294">
        <w:rPr>
          <w:sz w:val="24"/>
          <w:szCs w:val="24"/>
        </w:rPr>
        <w:t xml:space="preserve">and Bigeye </w:t>
      </w:r>
      <w:r w:rsidRPr="00BA4FF2">
        <w:rPr>
          <w:sz w:val="24"/>
          <w:szCs w:val="24"/>
        </w:rPr>
        <w:t>tuna caught by handline in the Vietnamese EEZ;</w:t>
      </w:r>
    </w:p>
    <w:p w14:paraId="0A6730BB" w14:textId="5EF20330" w:rsidR="00B40B84" w:rsidRPr="00466738" w:rsidRDefault="00B40B84" w:rsidP="00BA4FF2">
      <w:pPr>
        <w:spacing w:after="120" w:line="240" w:lineRule="auto"/>
        <w:jc w:val="both"/>
        <w:rPr>
          <w:sz w:val="24"/>
          <w:szCs w:val="24"/>
        </w:rPr>
      </w:pPr>
      <w:r w:rsidRPr="00466738">
        <w:rPr>
          <w:sz w:val="24"/>
          <w:szCs w:val="24"/>
        </w:rPr>
        <w:t>This document identifies the activities and range of activities required in the Action Plan for the fisheries to meet the Marine Stewardship Council (MSC) standa</w:t>
      </w:r>
      <w:r w:rsidR="00C44531">
        <w:rPr>
          <w:sz w:val="24"/>
          <w:szCs w:val="24"/>
        </w:rPr>
        <w:t>rd</w:t>
      </w:r>
      <w:r w:rsidRPr="00466738">
        <w:rPr>
          <w:sz w:val="24"/>
          <w:szCs w:val="24"/>
        </w:rPr>
        <w:t>. The most important feature to this is that all target species (Principle 1), must focus on the stock status and management activities throughout the range of the stock, whilst ecosystem interactions (for secondary species</w:t>
      </w:r>
      <w:r w:rsidRPr="00466738">
        <w:rPr>
          <w:rStyle w:val="FootnoteReference"/>
          <w:sz w:val="24"/>
          <w:szCs w:val="24"/>
        </w:rPr>
        <w:footnoteReference w:id="1"/>
      </w:r>
      <w:r w:rsidRPr="00466738">
        <w:rPr>
          <w:sz w:val="24"/>
          <w:szCs w:val="24"/>
        </w:rPr>
        <w:t xml:space="preserve">, and Endangered, Threatened, and Protected (ETP) species) relate specifically to the fishery under assessment. </w:t>
      </w:r>
      <w:r w:rsidR="009E2294">
        <w:rPr>
          <w:sz w:val="24"/>
          <w:szCs w:val="24"/>
        </w:rPr>
        <w:t xml:space="preserve"> It should be noted that MSC is in the process of developing a revied standard, at which time</w:t>
      </w:r>
      <w:r w:rsidR="002A494C">
        <w:rPr>
          <w:sz w:val="24"/>
          <w:szCs w:val="24"/>
        </w:rPr>
        <w:t>,</w:t>
      </w:r>
      <w:r w:rsidR="009E2294">
        <w:rPr>
          <w:sz w:val="24"/>
          <w:szCs w:val="24"/>
        </w:rPr>
        <w:t xml:space="preserve"> a further review of the tasks set may be required.</w:t>
      </w:r>
    </w:p>
    <w:p w14:paraId="2C9920EA" w14:textId="5ED99636" w:rsidR="00B40B84" w:rsidRPr="00466738" w:rsidRDefault="00B40B84" w:rsidP="00BA4FF2">
      <w:pPr>
        <w:spacing w:after="120" w:line="240" w:lineRule="auto"/>
        <w:rPr>
          <w:sz w:val="24"/>
          <w:szCs w:val="24"/>
        </w:rPr>
      </w:pPr>
      <w:r w:rsidRPr="00466738">
        <w:rPr>
          <w:sz w:val="24"/>
          <w:szCs w:val="24"/>
        </w:rPr>
        <w:t xml:space="preserve">This document serves to improve the guidance for the activities and milestones required in the Action Plan to reach the MSC Standard, integrating changes and clarifying any areas of uncertainty which may have been identified by the stakeholders during the FIP review meeting in </w:t>
      </w:r>
      <w:r w:rsidR="00D527D6">
        <w:rPr>
          <w:sz w:val="24"/>
          <w:szCs w:val="24"/>
        </w:rPr>
        <w:t>November</w:t>
      </w:r>
      <w:r w:rsidR="00D527D6" w:rsidRPr="00466738">
        <w:rPr>
          <w:sz w:val="24"/>
          <w:szCs w:val="24"/>
        </w:rPr>
        <w:t xml:space="preserve"> </w:t>
      </w:r>
      <w:r w:rsidRPr="00466738">
        <w:rPr>
          <w:sz w:val="24"/>
          <w:szCs w:val="24"/>
        </w:rPr>
        <w:t>201</w:t>
      </w:r>
      <w:r w:rsidR="00D527D6">
        <w:rPr>
          <w:sz w:val="24"/>
          <w:szCs w:val="24"/>
        </w:rPr>
        <w:t>6</w:t>
      </w:r>
      <w:r w:rsidRPr="00466738">
        <w:rPr>
          <w:sz w:val="24"/>
          <w:szCs w:val="24"/>
        </w:rPr>
        <w:t xml:space="preserve">. </w:t>
      </w:r>
    </w:p>
    <w:p w14:paraId="13B19F6C" w14:textId="48C6163B" w:rsidR="002A494C" w:rsidRDefault="00B40B84" w:rsidP="00BA4FF2">
      <w:pPr>
        <w:spacing w:after="120" w:line="240" w:lineRule="auto"/>
        <w:jc w:val="both"/>
        <w:rPr>
          <w:sz w:val="24"/>
          <w:szCs w:val="24"/>
        </w:rPr>
      </w:pPr>
      <w:r w:rsidRPr="00466738">
        <w:rPr>
          <w:sz w:val="24"/>
          <w:szCs w:val="24"/>
        </w:rPr>
        <w:t>The Action Plan itself incorporates reference to Stakeholder Terms of Reference (Section 4), which are revised and developed to include changes to timelines and associated budgets. The results generated from the Action Plan are reviewed by the WWF FIP Coordinator (</w:t>
      </w:r>
      <w:r w:rsidR="009E2294">
        <w:rPr>
          <w:sz w:val="24"/>
          <w:szCs w:val="24"/>
        </w:rPr>
        <w:t>Keith Symington</w:t>
      </w:r>
      <w:r w:rsidR="009E2294">
        <w:rPr>
          <w:rStyle w:val="FootnoteReference"/>
          <w:sz w:val="24"/>
          <w:szCs w:val="24"/>
        </w:rPr>
        <w:footnoteReference w:id="2"/>
      </w:r>
      <w:r w:rsidR="00C44531">
        <w:rPr>
          <w:sz w:val="24"/>
          <w:szCs w:val="24"/>
        </w:rPr>
        <w:t>)</w:t>
      </w:r>
      <w:r w:rsidR="009E2294">
        <w:rPr>
          <w:sz w:val="24"/>
          <w:szCs w:val="24"/>
        </w:rPr>
        <w:t xml:space="preserve">, </w:t>
      </w:r>
      <w:r w:rsidR="00C44531">
        <w:rPr>
          <w:sz w:val="24"/>
          <w:szCs w:val="24"/>
        </w:rPr>
        <w:t xml:space="preserve">and </w:t>
      </w:r>
      <w:r w:rsidR="009E2294">
        <w:rPr>
          <w:sz w:val="24"/>
          <w:szCs w:val="24"/>
        </w:rPr>
        <w:t>Vietnam WWF consultant Binh Voung Trong</w:t>
      </w:r>
      <w:r w:rsidRPr="00466738">
        <w:rPr>
          <w:rStyle w:val="FootnoteReference"/>
          <w:sz w:val="24"/>
          <w:szCs w:val="24"/>
        </w:rPr>
        <w:footnoteReference w:id="3"/>
      </w:r>
      <w:r w:rsidRPr="00466738">
        <w:rPr>
          <w:sz w:val="24"/>
          <w:szCs w:val="24"/>
        </w:rPr>
        <w:t xml:space="preserve">. </w:t>
      </w:r>
    </w:p>
    <w:p w14:paraId="412B360D" w14:textId="6BA3F548" w:rsidR="00B40B84" w:rsidRPr="00466738" w:rsidRDefault="002A494C" w:rsidP="00BA4FF2">
      <w:pPr>
        <w:spacing w:after="120" w:line="240" w:lineRule="auto"/>
        <w:jc w:val="both"/>
        <w:rPr>
          <w:sz w:val="24"/>
          <w:szCs w:val="24"/>
        </w:rPr>
      </w:pPr>
      <w:r>
        <w:rPr>
          <w:sz w:val="24"/>
          <w:szCs w:val="24"/>
        </w:rPr>
        <w:t>The report contains a summary conclusion of where the fishery is at relative to attainment pf MSC.</w:t>
      </w:r>
    </w:p>
    <w:p w14:paraId="7B25702B" w14:textId="378A64F2" w:rsidR="00EE640B" w:rsidRPr="00466738" w:rsidRDefault="0095406D" w:rsidP="00BA4FF2">
      <w:pPr>
        <w:spacing w:after="120" w:line="240" w:lineRule="auto"/>
        <w:jc w:val="both"/>
        <w:rPr>
          <w:sz w:val="24"/>
          <w:szCs w:val="24"/>
        </w:rPr>
      </w:pPr>
      <w:r w:rsidRPr="00A60A0A">
        <w:rPr>
          <w:sz w:val="24"/>
          <w:szCs w:val="24"/>
        </w:rPr>
        <w:t>VINATUNA</w:t>
      </w:r>
      <w:r w:rsidR="0071484A" w:rsidRPr="00A60A0A">
        <w:rPr>
          <w:sz w:val="24"/>
          <w:szCs w:val="24"/>
        </w:rPr>
        <w:t xml:space="preserve"> </w:t>
      </w:r>
      <w:r w:rsidR="009E2294">
        <w:rPr>
          <w:sz w:val="24"/>
          <w:szCs w:val="24"/>
        </w:rPr>
        <w:t>is</w:t>
      </w:r>
      <w:r w:rsidR="0071484A" w:rsidRPr="00A60A0A">
        <w:rPr>
          <w:sz w:val="24"/>
          <w:szCs w:val="24"/>
        </w:rPr>
        <w:t xml:space="preserve"> facilitat</w:t>
      </w:r>
      <w:r w:rsidR="009E2294">
        <w:rPr>
          <w:sz w:val="24"/>
          <w:szCs w:val="24"/>
        </w:rPr>
        <w:t>ing</w:t>
      </w:r>
      <w:r w:rsidR="00CA3ED0" w:rsidRPr="00A60A0A">
        <w:rPr>
          <w:sz w:val="24"/>
          <w:szCs w:val="24"/>
        </w:rPr>
        <w:t xml:space="preserve"> the </w:t>
      </w:r>
      <w:r w:rsidR="0071484A" w:rsidRPr="00A60A0A">
        <w:rPr>
          <w:sz w:val="24"/>
          <w:szCs w:val="24"/>
        </w:rPr>
        <w:t xml:space="preserve">development of the </w:t>
      </w:r>
      <w:r w:rsidR="00CA3ED0" w:rsidRPr="00A60A0A">
        <w:rPr>
          <w:sz w:val="24"/>
          <w:szCs w:val="24"/>
        </w:rPr>
        <w:t>FIP Action Plan</w:t>
      </w:r>
      <w:r w:rsidR="006946B7" w:rsidRPr="00A60A0A">
        <w:rPr>
          <w:sz w:val="24"/>
          <w:szCs w:val="24"/>
        </w:rPr>
        <w:t xml:space="preserve">, supported by WWF Vietnam. </w:t>
      </w:r>
      <w:r w:rsidR="0071484A" w:rsidRPr="00A60A0A">
        <w:rPr>
          <w:sz w:val="24"/>
          <w:szCs w:val="24"/>
        </w:rPr>
        <w:t xml:space="preserve">The overarching management issues fall to </w:t>
      </w:r>
      <w:r w:rsidR="0046208D" w:rsidRPr="00A60A0A">
        <w:rPr>
          <w:rFonts w:cs="Times"/>
          <w:sz w:val="24"/>
          <w:szCs w:val="24"/>
        </w:rPr>
        <w:t xml:space="preserve">the Ministry of Agriculture and Resource </w:t>
      </w:r>
      <w:r w:rsidR="0046208D" w:rsidRPr="00A60A0A">
        <w:rPr>
          <w:rFonts w:cs="Times"/>
          <w:sz w:val="24"/>
          <w:szCs w:val="24"/>
        </w:rPr>
        <w:lastRenderedPageBreak/>
        <w:t>Development</w:t>
      </w:r>
      <w:r w:rsidR="0046208D" w:rsidRPr="00A60A0A">
        <w:rPr>
          <w:sz w:val="24"/>
          <w:szCs w:val="24"/>
        </w:rPr>
        <w:t xml:space="preserve"> (</w:t>
      </w:r>
      <w:r w:rsidR="0071484A" w:rsidRPr="00A60A0A">
        <w:rPr>
          <w:sz w:val="24"/>
          <w:szCs w:val="24"/>
        </w:rPr>
        <w:t>MARD</w:t>
      </w:r>
      <w:r w:rsidR="0046208D" w:rsidRPr="00A60A0A">
        <w:rPr>
          <w:sz w:val="24"/>
          <w:szCs w:val="24"/>
        </w:rPr>
        <w:t>)</w:t>
      </w:r>
      <w:r w:rsidR="00092D07">
        <w:rPr>
          <w:sz w:val="24"/>
          <w:szCs w:val="24"/>
        </w:rPr>
        <w:t xml:space="preserve">, </w:t>
      </w:r>
      <w:r w:rsidR="0071484A" w:rsidRPr="00A60A0A">
        <w:rPr>
          <w:sz w:val="24"/>
          <w:szCs w:val="24"/>
        </w:rPr>
        <w:t>in association with defined management actions prepared by WCPFC</w:t>
      </w:r>
      <w:r w:rsidR="0046208D" w:rsidRPr="00A60A0A">
        <w:rPr>
          <w:sz w:val="24"/>
          <w:szCs w:val="24"/>
        </w:rPr>
        <w:t xml:space="preserve"> (Western and Central Pacific Fisheries Commission)</w:t>
      </w:r>
      <w:r w:rsidR="0071484A" w:rsidRPr="00A60A0A">
        <w:rPr>
          <w:sz w:val="24"/>
          <w:szCs w:val="24"/>
        </w:rPr>
        <w:t xml:space="preserve">. </w:t>
      </w:r>
      <w:r w:rsidR="006946B7" w:rsidRPr="00A60A0A">
        <w:rPr>
          <w:sz w:val="24"/>
          <w:szCs w:val="24"/>
        </w:rPr>
        <w:t xml:space="preserve">The associated </w:t>
      </w:r>
      <w:r w:rsidR="0071484A" w:rsidRPr="00A60A0A">
        <w:rPr>
          <w:sz w:val="24"/>
          <w:szCs w:val="24"/>
        </w:rPr>
        <w:t xml:space="preserve">fisheries </w:t>
      </w:r>
      <w:r w:rsidR="006946B7" w:rsidRPr="00A60A0A">
        <w:rPr>
          <w:sz w:val="24"/>
          <w:szCs w:val="24"/>
        </w:rPr>
        <w:t xml:space="preserve">management </w:t>
      </w:r>
      <w:r w:rsidR="0071484A" w:rsidRPr="00A60A0A">
        <w:rPr>
          <w:sz w:val="24"/>
          <w:szCs w:val="24"/>
        </w:rPr>
        <w:t xml:space="preserve">tasks fall to responsibility of </w:t>
      </w:r>
      <w:r w:rsidR="00A60A0A" w:rsidRPr="00A60A0A">
        <w:rPr>
          <w:rFonts w:eastAsia="Calibri" w:cs="Calibri"/>
          <w:sz w:val="24"/>
          <w:szCs w:val="24"/>
        </w:rPr>
        <w:t>Department of Capture Fi</w:t>
      </w:r>
      <w:r w:rsidR="00A60A0A">
        <w:rPr>
          <w:rFonts w:eastAsia="Calibri" w:cs="Calibri"/>
          <w:sz w:val="24"/>
          <w:szCs w:val="24"/>
        </w:rPr>
        <w:t>s</w:t>
      </w:r>
      <w:r w:rsidR="00A60A0A" w:rsidRPr="00A60A0A">
        <w:rPr>
          <w:rFonts w:eastAsia="Calibri" w:cs="Calibri"/>
          <w:sz w:val="24"/>
          <w:szCs w:val="24"/>
        </w:rPr>
        <w:t>heries, under General Directorate of Fisheries (D-Fish)</w:t>
      </w:r>
      <w:r w:rsidR="0046208D" w:rsidRPr="00A60A0A">
        <w:rPr>
          <w:sz w:val="24"/>
          <w:szCs w:val="24"/>
        </w:rPr>
        <w:t xml:space="preserve"> </w:t>
      </w:r>
      <w:r w:rsidR="0071484A" w:rsidRPr="00A60A0A">
        <w:rPr>
          <w:sz w:val="24"/>
          <w:szCs w:val="24"/>
        </w:rPr>
        <w:t>and sub DECAFIREP</w:t>
      </w:r>
      <w:r w:rsidR="009E2294">
        <w:rPr>
          <w:sz w:val="24"/>
          <w:szCs w:val="24"/>
        </w:rPr>
        <w:t xml:space="preserve"> at provincial level</w:t>
      </w:r>
      <w:r w:rsidR="0071484A" w:rsidRPr="00A60A0A">
        <w:rPr>
          <w:sz w:val="24"/>
          <w:szCs w:val="24"/>
        </w:rPr>
        <w:t xml:space="preserve">. Research functions may be supported by </w:t>
      </w:r>
      <w:r w:rsidR="0046208D" w:rsidRPr="00A60A0A">
        <w:rPr>
          <w:sz w:val="24"/>
          <w:szCs w:val="24"/>
        </w:rPr>
        <w:t>the Secretariat of the Pacific Community (SPC)</w:t>
      </w:r>
      <w:r w:rsidR="0071484A" w:rsidRPr="00A60A0A">
        <w:rPr>
          <w:sz w:val="24"/>
          <w:szCs w:val="24"/>
        </w:rPr>
        <w:t>, but with a critical role to be</w:t>
      </w:r>
      <w:r w:rsidR="0071484A" w:rsidRPr="00466738">
        <w:rPr>
          <w:sz w:val="24"/>
          <w:szCs w:val="24"/>
        </w:rPr>
        <w:t xml:space="preserve"> played by </w:t>
      </w:r>
      <w:r w:rsidR="0046208D" w:rsidRPr="00466738">
        <w:rPr>
          <w:sz w:val="24"/>
          <w:szCs w:val="24"/>
        </w:rPr>
        <w:t>Research Institute for Fisheries Management (</w:t>
      </w:r>
      <w:r w:rsidR="0071484A" w:rsidRPr="00466738">
        <w:rPr>
          <w:sz w:val="24"/>
          <w:szCs w:val="24"/>
        </w:rPr>
        <w:t>RIMF</w:t>
      </w:r>
      <w:r w:rsidR="0046208D" w:rsidRPr="00466738">
        <w:rPr>
          <w:sz w:val="24"/>
          <w:szCs w:val="24"/>
        </w:rPr>
        <w:t>)</w:t>
      </w:r>
      <w:r w:rsidR="0071484A" w:rsidRPr="00466738">
        <w:rPr>
          <w:sz w:val="24"/>
          <w:szCs w:val="24"/>
        </w:rPr>
        <w:t xml:space="preserve">. </w:t>
      </w:r>
      <w:r w:rsidR="00CA3ED0" w:rsidRPr="00466738">
        <w:rPr>
          <w:sz w:val="24"/>
          <w:szCs w:val="24"/>
        </w:rPr>
        <w:t xml:space="preserve">The Plan </w:t>
      </w:r>
      <w:r w:rsidR="0071484A" w:rsidRPr="00466738">
        <w:rPr>
          <w:sz w:val="24"/>
          <w:szCs w:val="24"/>
        </w:rPr>
        <w:t>is</w:t>
      </w:r>
      <w:r w:rsidR="00CA3ED0" w:rsidRPr="00466738">
        <w:rPr>
          <w:sz w:val="24"/>
          <w:szCs w:val="24"/>
        </w:rPr>
        <w:t xml:space="preserve"> further developed to include </w:t>
      </w:r>
      <w:r w:rsidR="0071484A" w:rsidRPr="00466738">
        <w:rPr>
          <w:sz w:val="24"/>
          <w:szCs w:val="24"/>
        </w:rPr>
        <w:t xml:space="preserve">a FIP tracking document with </w:t>
      </w:r>
      <w:r w:rsidR="006C72A3" w:rsidRPr="00466738">
        <w:rPr>
          <w:sz w:val="24"/>
          <w:szCs w:val="24"/>
        </w:rPr>
        <w:t xml:space="preserve">activities linked to the MSC scoring guideposts and </w:t>
      </w:r>
      <w:r w:rsidR="00CA3ED0" w:rsidRPr="00466738">
        <w:rPr>
          <w:sz w:val="24"/>
          <w:szCs w:val="24"/>
        </w:rPr>
        <w:t xml:space="preserve">more specific </w:t>
      </w:r>
      <w:r w:rsidR="0071484A" w:rsidRPr="00466738">
        <w:rPr>
          <w:sz w:val="24"/>
          <w:szCs w:val="24"/>
        </w:rPr>
        <w:t>milestones</w:t>
      </w:r>
      <w:r w:rsidR="00CA3ED0" w:rsidRPr="00466738">
        <w:rPr>
          <w:sz w:val="24"/>
          <w:szCs w:val="24"/>
        </w:rPr>
        <w:t xml:space="preserve">. The results generated from the Action Plan </w:t>
      </w:r>
      <w:r w:rsidR="00092D07">
        <w:rPr>
          <w:sz w:val="24"/>
          <w:szCs w:val="24"/>
        </w:rPr>
        <w:t>are subject to</w:t>
      </w:r>
      <w:r w:rsidR="00CA3ED0" w:rsidRPr="00466738">
        <w:rPr>
          <w:sz w:val="24"/>
          <w:szCs w:val="24"/>
        </w:rPr>
        <w:t xml:space="preserve"> periodic internal and external reviews to ensure they will meet the MSC standard.</w:t>
      </w:r>
    </w:p>
    <w:p w14:paraId="3648A24C" w14:textId="534F75CC" w:rsidR="000023F6" w:rsidRDefault="00EE640B" w:rsidP="00BA4FF2">
      <w:pPr>
        <w:spacing w:after="120" w:line="240" w:lineRule="auto"/>
        <w:rPr>
          <w:sz w:val="24"/>
          <w:szCs w:val="24"/>
        </w:rPr>
      </w:pPr>
      <w:r w:rsidRPr="00466738">
        <w:rPr>
          <w:sz w:val="24"/>
          <w:szCs w:val="24"/>
        </w:rPr>
        <w:t xml:space="preserve">An assessment of current status of the fisheries against the principle guideposts is summarized below. </w:t>
      </w:r>
    </w:p>
    <w:p w14:paraId="286E4D13" w14:textId="77777777" w:rsidR="00C75287" w:rsidRDefault="00C75287" w:rsidP="00BA4FF2">
      <w:pPr>
        <w:spacing w:after="120" w:line="240" w:lineRule="auto"/>
        <w:rPr>
          <w:sz w:val="24"/>
          <w:szCs w:val="24"/>
        </w:rPr>
      </w:pPr>
    </w:p>
    <w:p w14:paraId="1B8709E4" w14:textId="77777777" w:rsidR="00EE640B" w:rsidRPr="00466738" w:rsidRDefault="000023F6" w:rsidP="00BA4FF2">
      <w:pPr>
        <w:pStyle w:val="Caption"/>
        <w:keepNext/>
        <w:spacing w:after="120"/>
        <w:rPr>
          <w:rFonts w:asciiTheme="minorHAnsi" w:hAnsiTheme="minorHAnsi" w:cstheme="minorHAnsi"/>
          <w:b/>
          <w:i w:val="0"/>
          <w:sz w:val="24"/>
          <w:szCs w:val="24"/>
        </w:rPr>
      </w:pPr>
      <w:r w:rsidRPr="00466738">
        <w:rPr>
          <w:b/>
          <w:i w:val="0"/>
          <w:sz w:val="24"/>
          <w:szCs w:val="24"/>
        </w:rPr>
        <w:t xml:space="preserve">Table </w:t>
      </w:r>
      <w:r w:rsidRPr="00466738">
        <w:rPr>
          <w:b/>
          <w:i w:val="0"/>
          <w:sz w:val="24"/>
          <w:szCs w:val="24"/>
        </w:rPr>
        <w:fldChar w:fldCharType="begin"/>
      </w:r>
      <w:r w:rsidRPr="00466738">
        <w:rPr>
          <w:b/>
          <w:i w:val="0"/>
          <w:sz w:val="24"/>
          <w:szCs w:val="24"/>
        </w:rPr>
        <w:instrText xml:space="preserve"> SEQ Table \* ARABIC </w:instrText>
      </w:r>
      <w:r w:rsidRPr="00466738">
        <w:rPr>
          <w:b/>
          <w:i w:val="0"/>
          <w:sz w:val="24"/>
          <w:szCs w:val="24"/>
        </w:rPr>
        <w:fldChar w:fldCharType="separate"/>
      </w:r>
      <w:r w:rsidRPr="00466738">
        <w:rPr>
          <w:b/>
          <w:i w:val="0"/>
          <w:noProof/>
          <w:sz w:val="24"/>
          <w:szCs w:val="24"/>
        </w:rPr>
        <w:t>1</w:t>
      </w:r>
      <w:r w:rsidRPr="00466738">
        <w:rPr>
          <w:b/>
          <w:i w:val="0"/>
          <w:sz w:val="24"/>
          <w:szCs w:val="24"/>
        </w:rPr>
        <w:fldChar w:fldCharType="end"/>
      </w:r>
      <w:r w:rsidRPr="00466738">
        <w:rPr>
          <w:b/>
          <w:i w:val="0"/>
          <w:sz w:val="24"/>
          <w:szCs w:val="24"/>
        </w:rPr>
        <w:t xml:space="preserve">: </w:t>
      </w:r>
      <w:r w:rsidRPr="00466738">
        <w:rPr>
          <w:rFonts w:asciiTheme="minorHAnsi" w:hAnsiTheme="minorHAnsi" w:cstheme="minorHAnsi"/>
          <w:b/>
          <w:i w:val="0"/>
          <w:sz w:val="24"/>
          <w:szCs w:val="24"/>
        </w:rPr>
        <w:t>Summary of pre-assessment scoring</w:t>
      </w:r>
    </w:p>
    <w:tbl>
      <w:tblPr>
        <w:tblStyle w:val="TableGrid"/>
        <w:tblW w:w="10173" w:type="dxa"/>
        <w:tblLayout w:type="fixed"/>
        <w:tblLook w:val="04A0" w:firstRow="1" w:lastRow="0" w:firstColumn="1" w:lastColumn="0" w:noHBand="0" w:noVBand="1"/>
      </w:tblPr>
      <w:tblGrid>
        <w:gridCol w:w="817"/>
        <w:gridCol w:w="1559"/>
        <w:gridCol w:w="709"/>
        <w:gridCol w:w="2835"/>
        <w:gridCol w:w="2126"/>
        <w:gridCol w:w="2127"/>
      </w:tblGrid>
      <w:tr w:rsidR="00A60A0A" w:rsidRPr="0075108C" w14:paraId="5A6B5069" w14:textId="4E1A287D" w:rsidTr="00BA4FF2">
        <w:tc>
          <w:tcPr>
            <w:tcW w:w="817" w:type="dxa"/>
            <w:shd w:val="clear" w:color="auto" w:fill="BFBFBF" w:themeFill="background1" w:themeFillShade="BF"/>
            <w:vAlign w:val="center"/>
          </w:tcPr>
          <w:p w14:paraId="26931FDC" w14:textId="77777777" w:rsidR="00605E2D" w:rsidRPr="0092252D" w:rsidRDefault="00605E2D" w:rsidP="00C30409">
            <w:pPr>
              <w:rPr>
                <w:rFonts w:asciiTheme="minorHAnsi" w:hAnsiTheme="minorHAnsi"/>
                <w:sz w:val="20"/>
                <w:szCs w:val="20"/>
                <w:lang w:eastAsia="en-GB"/>
              </w:rPr>
            </w:pPr>
            <w:r w:rsidRPr="0092252D">
              <w:rPr>
                <w:rFonts w:asciiTheme="minorHAnsi" w:hAnsiTheme="minorHAnsi"/>
                <w:sz w:val="20"/>
                <w:szCs w:val="20"/>
                <w:lang w:eastAsia="en-GB"/>
              </w:rPr>
              <w:t>Principle</w:t>
            </w:r>
          </w:p>
        </w:tc>
        <w:tc>
          <w:tcPr>
            <w:tcW w:w="1559" w:type="dxa"/>
            <w:shd w:val="clear" w:color="auto" w:fill="BFBFBF" w:themeFill="background1" w:themeFillShade="BF"/>
            <w:vAlign w:val="center"/>
          </w:tcPr>
          <w:p w14:paraId="7539FEF4" w14:textId="77777777" w:rsidR="00605E2D" w:rsidRPr="0092252D" w:rsidRDefault="00605E2D" w:rsidP="00C30409">
            <w:pPr>
              <w:rPr>
                <w:rFonts w:asciiTheme="minorHAnsi" w:hAnsiTheme="minorHAnsi"/>
                <w:sz w:val="20"/>
                <w:szCs w:val="20"/>
                <w:lang w:eastAsia="en-GB"/>
              </w:rPr>
            </w:pPr>
            <w:r w:rsidRPr="0092252D">
              <w:rPr>
                <w:rFonts w:asciiTheme="minorHAnsi" w:hAnsiTheme="minorHAnsi"/>
                <w:sz w:val="20"/>
                <w:szCs w:val="20"/>
                <w:lang w:eastAsia="en-GB"/>
              </w:rPr>
              <w:t>Component</w:t>
            </w:r>
          </w:p>
        </w:tc>
        <w:tc>
          <w:tcPr>
            <w:tcW w:w="709" w:type="dxa"/>
            <w:shd w:val="clear" w:color="auto" w:fill="BFBFBF" w:themeFill="background1" w:themeFillShade="BF"/>
            <w:vAlign w:val="center"/>
          </w:tcPr>
          <w:p w14:paraId="4CF6D425" w14:textId="77777777" w:rsidR="00605E2D" w:rsidRPr="0092252D" w:rsidRDefault="00605E2D" w:rsidP="00C30409">
            <w:pPr>
              <w:rPr>
                <w:rFonts w:asciiTheme="minorHAnsi" w:hAnsiTheme="minorHAnsi"/>
                <w:sz w:val="20"/>
                <w:szCs w:val="20"/>
                <w:lang w:eastAsia="en-GB"/>
              </w:rPr>
            </w:pPr>
            <w:r w:rsidRPr="0092252D">
              <w:rPr>
                <w:rFonts w:asciiTheme="minorHAnsi" w:hAnsiTheme="minorHAnsi"/>
                <w:sz w:val="20"/>
                <w:szCs w:val="20"/>
                <w:lang w:eastAsia="en-GB"/>
              </w:rPr>
              <w:t>PI number</w:t>
            </w:r>
          </w:p>
        </w:tc>
        <w:tc>
          <w:tcPr>
            <w:tcW w:w="2835" w:type="dxa"/>
            <w:shd w:val="clear" w:color="auto" w:fill="BFBFBF" w:themeFill="background1" w:themeFillShade="BF"/>
            <w:vAlign w:val="center"/>
          </w:tcPr>
          <w:p w14:paraId="343572DF" w14:textId="77777777" w:rsidR="00605E2D" w:rsidRPr="0092252D" w:rsidRDefault="00605E2D" w:rsidP="00C30409">
            <w:pPr>
              <w:rPr>
                <w:rFonts w:asciiTheme="minorHAnsi" w:hAnsiTheme="minorHAnsi"/>
                <w:sz w:val="20"/>
                <w:szCs w:val="20"/>
                <w:lang w:eastAsia="en-GB"/>
              </w:rPr>
            </w:pPr>
            <w:r w:rsidRPr="0092252D">
              <w:rPr>
                <w:rFonts w:asciiTheme="minorHAnsi" w:hAnsiTheme="minorHAnsi"/>
                <w:sz w:val="20"/>
                <w:szCs w:val="20"/>
                <w:lang w:eastAsia="en-GB"/>
              </w:rPr>
              <w:t>Performance Indicator</w:t>
            </w:r>
          </w:p>
        </w:tc>
        <w:tc>
          <w:tcPr>
            <w:tcW w:w="2126" w:type="dxa"/>
            <w:tcBorders>
              <w:bottom w:val="single" w:sz="4" w:space="0" w:color="auto"/>
            </w:tcBorders>
            <w:shd w:val="clear" w:color="auto" w:fill="BFBFBF" w:themeFill="background1" w:themeFillShade="BF"/>
            <w:vAlign w:val="center"/>
          </w:tcPr>
          <w:p w14:paraId="0184B047" w14:textId="2A6703CE" w:rsidR="00605E2D" w:rsidRPr="0092252D" w:rsidRDefault="00C47055" w:rsidP="00C30409">
            <w:pPr>
              <w:rPr>
                <w:rFonts w:asciiTheme="minorHAnsi" w:hAnsiTheme="minorHAnsi"/>
                <w:sz w:val="20"/>
                <w:szCs w:val="20"/>
                <w:lang w:eastAsia="en-GB"/>
              </w:rPr>
            </w:pPr>
            <w:r>
              <w:rPr>
                <w:rFonts w:asciiTheme="minorHAnsi" w:hAnsiTheme="minorHAnsi"/>
                <w:sz w:val="20"/>
                <w:szCs w:val="20"/>
                <w:lang w:eastAsia="en-GB"/>
              </w:rPr>
              <w:t>Scoring 2013</w:t>
            </w:r>
          </w:p>
        </w:tc>
        <w:tc>
          <w:tcPr>
            <w:tcW w:w="2127" w:type="dxa"/>
            <w:tcBorders>
              <w:bottom w:val="single" w:sz="4" w:space="0" w:color="auto"/>
            </w:tcBorders>
            <w:shd w:val="clear" w:color="auto" w:fill="BFBFBF" w:themeFill="background1" w:themeFillShade="BF"/>
          </w:tcPr>
          <w:p w14:paraId="49AA22F9" w14:textId="77777777" w:rsidR="00C47055" w:rsidRDefault="00C47055" w:rsidP="00C30409">
            <w:pPr>
              <w:rPr>
                <w:rFonts w:asciiTheme="minorHAnsi" w:hAnsiTheme="minorHAnsi"/>
                <w:sz w:val="20"/>
                <w:szCs w:val="20"/>
                <w:lang w:eastAsia="en-GB"/>
              </w:rPr>
            </w:pPr>
          </w:p>
          <w:p w14:paraId="5C902903" w14:textId="0AED34E8" w:rsidR="00605E2D" w:rsidRPr="0092252D" w:rsidRDefault="00C47055" w:rsidP="00C30409">
            <w:pPr>
              <w:rPr>
                <w:rFonts w:asciiTheme="minorHAnsi" w:hAnsiTheme="minorHAnsi"/>
                <w:sz w:val="20"/>
                <w:szCs w:val="20"/>
                <w:lang w:eastAsia="en-GB"/>
              </w:rPr>
            </w:pPr>
            <w:r>
              <w:rPr>
                <w:rFonts w:asciiTheme="minorHAnsi" w:hAnsiTheme="minorHAnsi"/>
                <w:sz w:val="20"/>
                <w:szCs w:val="20"/>
                <w:lang w:eastAsia="en-GB"/>
              </w:rPr>
              <w:t>Scoring 202</w:t>
            </w:r>
            <w:r w:rsidR="00EE0E27">
              <w:rPr>
                <w:rFonts w:asciiTheme="minorHAnsi" w:hAnsiTheme="minorHAnsi"/>
                <w:sz w:val="20"/>
                <w:szCs w:val="20"/>
                <w:lang w:eastAsia="en-GB"/>
              </w:rPr>
              <w:t>4</w:t>
            </w:r>
          </w:p>
        </w:tc>
      </w:tr>
      <w:tr w:rsidR="00A60A0A" w:rsidRPr="0075108C" w14:paraId="4B181806" w14:textId="21823D9F" w:rsidTr="00BA4FF2">
        <w:tc>
          <w:tcPr>
            <w:tcW w:w="817" w:type="dxa"/>
            <w:vMerge w:val="restart"/>
          </w:tcPr>
          <w:p w14:paraId="61F8A3F6" w14:textId="77777777" w:rsidR="00605E2D" w:rsidRPr="0092252D" w:rsidRDefault="00605E2D" w:rsidP="00C30409">
            <w:pPr>
              <w:rPr>
                <w:rFonts w:asciiTheme="minorHAnsi" w:hAnsiTheme="minorHAnsi"/>
                <w:sz w:val="20"/>
                <w:szCs w:val="20"/>
                <w:lang w:eastAsia="en-GB"/>
              </w:rPr>
            </w:pPr>
            <w:r w:rsidRPr="0092252D">
              <w:rPr>
                <w:rFonts w:asciiTheme="minorHAnsi" w:hAnsiTheme="minorHAnsi"/>
                <w:sz w:val="20"/>
                <w:szCs w:val="20"/>
                <w:lang w:eastAsia="en-GB"/>
              </w:rPr>
              <w:t>1</w:t>
            </w:r>
          </w:p>
        </w:tc>
        <w:tc>
          <w:tcPr>
            <w:tcW w:w="1559" w:type="dxa"/>
            <w:vMerge w:val="restart"/>
          </w:tcPr>
          <w:p w14:paraId="1AB6F52D" w14:textId="77777777" w:rsidR="00605E2D" w:rsidRPr="0092252D" w:rsidRDefault="00605E2D" w:rsidP="00C30409">
            <w:pPr>
              <w:rPr>
                <w:rFonts w:asciiTheme="minorHAnsi" w:hAnsiTheme="minorHAnsi"/>
                <w:sz w:val="20"/>
                <w:szCs w:val="20"/>
                <w:lang w:eastAsia="en-GB"/>
              </w:rPr>
            </w:pPr>
            <w:r w:rsidRPr="0092252D">
              <w:rPr>
                <w:rFonts w:asciiTheme="minorHAnsi" w:hAnsiTheme="minorHAnsi"/>
                <w:sz w:val="20"/>
                <w:szCs w:val="20"/>
                <w:lang w:eastAsia="en-GB"/>
              </w:rPr>
              <w:t>Outcome</w:t>
            </w:r>
          </w:p>
        </w:tc>
        <w:tc>
          <w:tcPr>
            <w:tcW w:w="709" w:type="dxa"/>
          </w:tcPr>
          <w:p w14:paraId="77E88CE5" w14:textId="77777777" w:rsidR="00605E2D" w:rsidRPr="0092252D" w:rsidRDefault="00605E2D" w:rsidP="00C30409">
            <w:pPr>
              <w:rPr>
                <w:rFonts w:asciiTheme="minorHAnsi" w:hAnsiTheme="minorHAnsi"/>
                <w:sz w:val="20"/>
                <w:szCs w:val="20"/>
                <w:lang w:eastAsia="en-GB"/>
              </w:rPr>
            </w:pPr>
            <w:r w:rsidRPr="0092252D">
              <w:rPr>
                <w:rFonts w:asciiTheme="minorHAnsi" w:hAnsiTheme="minorHAnsi"/>
                <w:sz w:val="20"/>
                <w:szCs w:val="20"/>
                <w:lang w:eastAsia="en-GB"/>
              </w:rPr>
              <w:t>1.1.1</w:t>
            </w:r>
          </w:p>
        </w:tc>
        <w:tc>
          <w:tcPr>
            <w:tcW w:w="2835" w:type="dxa"/>
          </w:tcPr>
          <w:p w14:paraId="2F722D52" w14:textId="77777777" w:rsidR="00605E2D" w:rsidRPr="0092252D" w:rsidRDefault="00605E2D" w:rsidP="00C30409">
            <w:pPr>
              <w:rPr>
                <w:rFonts w:asciiTheme="minorHAnsi" w:hAnsiTheme="minorHAnsi"/>
                <w:sz w:val="20"/>
                <w:szCs w:val="20"/>
                <w:lang w:eastAsia="en-GB"/>
              </w:rPr>
            </w:pPr>
            <w:r w:rsidRPr="0092252D">
              <w:rPr>
                <w:rFonts w:asciiTheme="minorHAnsi" w:hAnsiTheme="minorHAnsi"/>
                <w:sz w:val="20"/>
                <w:szCs w:val="20"/>
                <w:lang w:eastAsia="en-GB"/>
              </w:rPr>
              <w:t>Stock status – yellowfin tuna</w:t>
            </w:r>
          </w:p>
        </w:tc>
        <w:tc>
          <w:tcPr>
            <w:tcW w:w="2126" w:type="dxa"/>
            <w:tcBorders>
              <w:top w:val="single" w:sz="4" w:space="0" w:color="auto"/>
              <w:bottom w:val="single" w:sz="4" w:space="0" w:color="000000"/>
            </w:tcBorders>
            <w:shd w:val="clear" w:color="auto" w:fill="99CC00"/>
          </w:tcPr>
          <w:p w14:paraId="4A416DA4" w14:textId="77777777" w:rsidR="00605E2D" w:rsidRPr="0092252D" w:rsidRDefault="00605E2D" w:rsidP="00C30409">
            <w:pPr>
              <w:rPr>
                <w:rFonts w:asciiTheme="minorHAnsi" w:hAnsiTheme="minorHAnsi"/>
                <w:sz w:val="20"/>
                <w:szCs w:val="20"/>
                <w:lang w:eastAsia="en-GB"/>
              </w:rPr>
            </w:pPr>
            <w:r w:rsidRPr="0092252D">
              <w:rPr>
                <w:rFonts w:asciiTheme="minorHAnsi" w:hAnsiTheme="minorHAnsi"/>
                <w:sz w:val="20"/>
                <w:szCs w:val="20"/>
                <w:lang w:eastAsia="en-GB"/>
              </w:rPr>
              <w:t>Pass</w:t>
            </w:r>
          </w:p>
        </w:tc>
        <w:tc>
          <w:tcPr>
            <w:tcW w:w="2127" w:type="dxa"/>
            <w:tcBorders>
              <w:top w:val="single" w:sz="4" w:space="0" w:color="auto"/>
              <w:bottom w:val="single" w:sz="4" w:space="0" w:color="000000"/>
            </w:tcBorders>
            <w:shd w:val="clear" w:color="auto" w:fill="99CC00"/>
          </w:tcPr>
          <w:p w14:paraId="1C82B4F6" w14:textId="4B386D38" w:rsidR="00605E2D" w:rsidRPr="00947AE0" w:rsidRDefault="00092D07" w:rsidP="00C30409">
            <w:pPr>
              <w:rPr>
                <w:rFonts w:asciiTheme="minorHAnsi" w:hAnsiTheme="minorHAnsi"/>
                <w:sz w:val="20"/>
                <w:szCs w:val="20"/>
                <w:lang w:eastAsia="en-GB"/>
              </w:rPr>
            </w:pPr>
            <w:r w:rsidRPr="00D527D6">
              <w:rPr>
                <w:rFonts w:asciiTheme="minorHAnsi" w:hAnsiTheme="minorHAnsi"/>
                <w:sz w:val="20"/>
                <w:szCs w:val="20"/>
                <w:lang w:eastAsia="en-GB"/>
              </w:rPr>
              <w:t>Pass</w:t>
            </w:r>
          </w:p>
        </w:tc>
      </w:tr>
      <w:tr w:rsidR="00A60A0A" w:rsidRPr="0075108C" w14:paraId="1C05FCFF" w14:textId="5D64FDAF" w:rsidTr="00BA4FF2">
        <w:tc>
          <w:tcPr>
            <w:tcW w:w="817" w:type="dxa"/>
            <w:vMerge/>
          </w:tcPr>
          <w:p w14:paraId="765E8A26" w14:textId="77777777" w:rsidR="00605E2D" w:rsidRPr="0092252D" w:rsidRDefault="00605E2D" w:rsidP="00C30409">
            <w:pPr>
              <w:rPr>
                <w:rFonts w:asciiTheme="minorHAnsi" w:hAnsiTheme="minorHAnsi"/>
                <w:sz w:val="20"/>
                <w:szCs w:val="20"/>
                <w:lang w:eastAsia="en-GB"/>
              </w:rPr>
            </w:pPr>
          </w:p>
        </w:tc>
        <w:tc>
          <w:tcPr>
            <w:tcW w:w="1559" w:type="dxa"/>
            <w:vMerge/>
          </w:tcPr>
          <w:p w14:paraId="23E6CA32" w14:textId="77777777" w:rsidR="00605E2D" w:rsidRPr="0092252D" w:rsidRDefault="00605E2D" w:rsidP="00C30409">
            <w:pPr>
              <w:rPr>
                <w:rFonts w:asciiTheme="minorHAnsi" w:hAnsiTheme="minorHAnsi"/>
                <w:sz w:val="20"/>
                <w:szCs w:val="20"/>
                <w:lang w:eastAsia="en-GB"/>
              </w:rPr>
            </w:pPr>
          </w:p>
        </w:tc>
        <w:tc>
          <w:tcPr>
            <w:tcW w:w="709" w:type="dxa"/>
          </w:tcPr>
          <w:p w14:paraId="67E79357" w14:textId="77777777" w:rsidR="00605E2D" w:rsidRPr="0092252D" w:rsidRDefault="00605E2D" w:rsidP="00C30409">
            <w:pPr>
              <w:rPr>
                <w:rFonts w:asciiTheme="minorHAnsi" w:hAnsiTheme="minorHAnsi"/>
                <w:sz w:val="20"/>
                <w:szCs w:val="20"/>
                <w:lang w:eastAsia="en-GB"/>
              </w:rPr>
            </w:pPr>
          </w:p>
        </w:tc>
        <w:tc>
          <w:tcPr>
            <w:tcW w:w="2835" w:type="dxa"/>
          </w:tcPr>
          <w:p w14:paraId="3A0C4CC5" w14:textId="77777777" w:rsidR="00605E2D" w:rsidRPr="0092252D" w:rsidRDefault="00605E2D" w:rsidP="00C30409">
            <w:pPr>
              <w:rPr>
                <w:rFonts w:asciiTheme="minorHAnsi" w:hAnsiTheme="minorHAnsi"/>
                <w:sz w:val="20"/>
                <w:szCs w:val="20"/>
                <w:lang w:eastAsia="en-GB"/>
              </w:rPr>
            </w:pPr>
            <w:r w:rsidRPr="0092252D">
              <w:rPr>
                <w:rFonts w:asciiTheme="minorHAnsi" w:hAnsiTheme="minorHAnsi"/>
                <w:sz w:val="20"/>
                <w:szCs w:val="20"/>
                <w:lang w:eastAsia="en-GB"/>
              </w:rPr>
              <w:t>Stock status – bigeye tuna</w:t>
            </w:r>
          </w:p>
        </w:tc>
        <w:tc>
          <w:tcPr>
            <w:tcW w:w="2126" w:type="dxa"/>
            <w:tcBorders>
              <w:bottom w:val="single" w:sz="4" w:space="0" w:color="auto"/>
            </w:tcBorders>
            <w:shd w:val="clear" w:color="auto" w:fill="FF0000"/>
          </w:tcPr>
          <w:p w14:paraId="04E9E515" w14:textId="77777777" w:rsidR="00605E2D" w:rsidRPr="0092252D" w:rsidRDefault="00605E2D" w:rsidP="00C30409">
            <w:pPr>
              <w:rPr>
                <w:rFonts w:asciiTheme="minorHAnsi" w:hAnsiTheme="minorHAnsi"/>
                <w:color w:val="FFFFFF" w:themeColor="background1"/>
                <w:sz w:val="20"/>
                <w:szCs w:val="20"/>
                <w:lang w:eastAsia="en-GB"/>
              </w:rPr>
            </w:pPr>
            <w:r w:rsidRPr="0092252D">
              <w:rPr>
                <w:rFonts w:asciiTheme="minorHAnsi" w:hAnsiTheme="minorHAnsi"/>
                <w:color w:val="FFFFFF" w:themeColor="background1"/>
                <w:sz w:val="20"/>
                <w:szCs w:val="20"/>
                <w:lang w:eastAsia="en-GB"/>
              </w:rPr>
              <w:t>Fail</w:t>
            </w:r>
          </w:p>
        </w:tc>
        <w:tc>
          <w:tcPr>
            <w:tcW w:w="2127" w:type="dxa"/>
            <w:tcBorders>
              <w:bottom w:val="single" w:sz="4" w:space="0" w:color="auto"/>
            </w:tcBorders>
            <w:shd w:val="clear" w:color="auto" w:fill="92D050"/>
          </w:tcPr>
          <w:p w14:paraId="066504E2" w14:textId="4D09B081" w:rsidR="00605E2D" w:rsidRPr="0092252D" w:rsidRDefault="009E2294" w:rsidP="00C30409">
            <w:pPr>
              <w:rPr>
                <w:rFonts w:asciiTheme="minorHAnsi" w:hAnsiTheme="minorHAnsi"/>
                <w:color w:val="FFFFFF" w:themeColor="background1"/>
                <w:sz w:val="20"/>
                <w:szCs w:val="20"/>
                <w:lang w:eastAsia="en-GB"/>
              </w:rPr>
            </w:pPr>
            <w:r w:rsidRPr="00D527D6">
              <w:rPr>
                <w:rFonts w:asciiTheme="minorHAnsi" w:hAnsiTheme="minorHAnsi"/>
                <w:sz w:val="20"/>
                <w:szCs w:val="20"/>
                <w:lang w:eastAsia="en-GB"/>
              </w:rPr>
              <w:t>Pass</w:t>
            </w:r>
          </w:p>
        </w:tc>
      </w:tr>
      <w:tr w:rsidR="00A60A0A" w:rsidRPr="0075108C" w14:paraId="6484606D" w14:textId="3DF6B738" w:rsidTr="00BA4FF2">
        <w:tc>
          <w:tcPr>
            <w:tcW w:w="817" w:type="dxa"/>
            <w:vMerge/>
          </w:tcPr>
          <w:p w14:paraId="3DE723EB" w14:textId="77777777" w:rsidR="00605E2D" w:rsidRPr="0092252D" w:rsidRDefault="00605E2D" w:rsidP="00C30409">
            <w:pPr>
              <w:rPr>
                <w:rFonts w:asciiTheme="minorHAnsi" w:hAnsiTheme="minorHAnsi"/>
                <w:sz w:val="20"/>
                <w:szCs w:val="20"/>
                <w:lang w:eastAsia="en-GB"/>
              </w:rPr>
            </w:pPr>
          </w:p>
        </w:tc>
        <w:tc>
          <w:tcPr>
            <w:tcW w:w="1559" w:type="dxa"/>
            <w:vMerge/>
          </w:tcPr>
          <w:p w14:paraId="6759BB65" w14:textId="77777777" w:rsidR="00605E2D" w:rsidRPr="0092252D" w:rsidRDefault="00605E2D" w:rsidP="00C30409">
            <w:pPr>
              <w:rPr>
                <w:rFonts w:asciiTheme="minorHAnsi" w:hAnsiTheme="minorHAnsi"/>
                <w:sz w:val="20"/>
                <w:szCs w:val="20"/>
                <w:lang w:eastAsia="en-GB"/>
              </w:rPr>
            </w:pPr>
          </w:p>
        </w:tc>
        <w:tc>
          <w:tcPr>
            <w:tcW w:w="709" w:type="dxa"/>
          </w:tcPr>
          <w:p w14:paraId="78770767" w14:textId="77777777" w:rsidR="00605E2D" w:rsidRPr="009E2294" w:rsidRDefault="00605E2D" w:rsidP="00C30409">
            <w:pPr>
              <w:rPr>
                <w:rFonts w:asciiTheme="minorHAnsi" w:hAnsiTheme="minorHAnsi"/>
                <w:sz w:val="20"/>
                <w:szCs w:val="20"/>
                <w:lang w:eastAsia="en-GB"/>
              </w:rPr>
            </w:pPr>
            <w:r w:rsidRPr="009E2294">
              <w:rPr>
                <w:rFonts w:asciiTheme="minorHAnsi" w:hAnsiTheme="minorHAnsi"/>
                <w:sz w:val="20"/>
                <w:szCs w:val="20"/>
                <w:lang w:eastAsia="en-GB"/>
              </w:rPr>
              <w:t>1.1.3</w:t>
            </w:r>
          </w:p>
        </w:tc>
        <w:tc>
          <w:tcPr>
            <w:tcW w:w="2835" w:type="dxa"/>
          </w:tcPr>
          <w:p w14:paraId="0963E1F9" w14:textId="77777777" w:rsidR="00605E2D" w:rsidRPr="009E2294" w:rsidRDefault="00605E2D" w:rsidP="00C30409">
            <w:pPr>
              <w:rPr>
                <w:rFonts w:asciiTheme="minorHAnsi" w:hAnsiTheme="minorHAnsi"/>
                <w:sz w:val="20"/>
                <w:szCs w:val="20"/>
                <w:lang w:eastAsia="en-GB"/>
              </w:rPr>
            </w:pPr>
            <w:r w:rsidRPr="009E2294">
              <w:rPr>
                <w:rFonts w:asciiTheme="minorHAnsi" w:hAnsiTheme="minorHAnsi"/>
                <w:sz w:val="20"/>
                <w:szCs w:val="20"/>
                <w:lang w:eastAsia="en-GB"/>
              </w:rPr>
              <w:t>Stock rebuilding – bigeye tuna</w:t>
            </w:r>
          </w:p>
        </w:tc>
        <w:tc>
          <w:tcPr>
            <w:tcW w:w="2126" w:type="dxa"/>
            <w:tcBorders>
              <w:bottom w:val="single" w:sz="4" w:space="0" w:color="auto"/>
            </w:tcBorders>
            <w:shd w:val="clear" w:color="auto" w:fill="FF0000"/>
          </w:tcPr>
          <w:p w14:paraId="57E0C221" w14:textId="77777777" w:rsidR="00605E2D" w:rsidRPr="009E2294" w:rsidRDefault="00605E2D" w:rsidP="00C30409">
            <w:pPr>
              <w:rPr>
                <w:rFonts w:asciiTheme="minorHAnsi" w:hAnsiTheme="minorHAnsi"/>
                <w:color w:val="FFFFFF" w:themeColor="background1"/>
                <w:sz w:val="20"/>
                <w:szCs w:val="20"/>
                <w:lang w:eastAsia="en-GB"/>
              </w:rPr>
            </w:pPr>
            <w:r w:rsidRPr="009E2294">
              <w:rPr>
                <w:rFonts w:asciiTheme="minorHAnsi" w:hAnsiTheme="minorHAnsi"/>
                <w:color w:val="FFFFFF" w:themeColor="background1"/>
                <w:sz w:val="20"/>
                <w:szCs w:val="20"/>
                <w:lang w:eastAsia="en-GB"/>
              </w:rPr>
              <w:t>Fail</w:t>
            </w:r>
          </w:p>
        </w:tc>
        <w:tc>
          <w:tcPr>
            <w:tcW w:w="2127" w:type="dxa"/>
            <w:tcBorders>
              <w:top w:val="single" w:sz="4" w:space="0" w:color="auto"/>
              <w:bottom w:val="single" w:sz="4" w:space="0" w:color="auto"/>
            </w:tcBorders>
            <w:shd w:val="clear" w:color="auto" w:fill="FFFFFF" w:themeFill="background1"/>
          </w:tcPr>
          <w:p w14:paraId="3CDFAA59" w14:textId="07C52753" w:rsidR="00605E2D" w:rsidRPr="009E2294" w:rsidRDefault="009E2294" w:rsidP="00C30409">
            <w:pPr>
              <w:keepNext/>
              <w:keepLines/>
              <w:spacing w:before="200"/>
              <w:outlineLvl w:val="5"/>
              <w:rPr>
                <w:rFonts w:asciiTheme="minorHAnsi" w:hAnsiTheme="minorHAnsi"/>
                <w:color w:val="FFFFFF" w:themeColor="background1"/>
                <w:sz w:val="20"/>
                <w:szCs w:val="20"/>
                <w:lang w:eastAsia="en-GB"/>
              </w:rPr>
            </w:pPr>
            <w:r w:rsidRPr="00BA4FF2">
              <w:rPr>
                <w:rFonts w:asciiTheme="minorHAnsi" w:hAnsiTheme="minorHAnsi"/>
                <w:color w:val="FFFFFF" w:themeColor="background1"/>
                <w:sz w:val="20"/>
                <w:szCs w:val="20"/>
                <w:lang w:eastAsia="en-GB"/>
              </w:rPr>
              <w:t>NA</w:t>
            </w:r>
          </w:p>
        </w:tc>
      </w:tr>
      <w:tr w:rsidR="00A60A0A" w:rsidRPr="0075108C" w14:paraId="5A6490C8" w14:textId="6B96EB5A" w:rsidTr="00C75287">
        <w:tc>
          <w:tcPr>
            <w:tcW w:w="817" w:type="dxa"/>
            <w:vMerge/>
          </w:tcPr>
          <w:p w14:paraId="457419C7" w14:textId="77777777" w:rsidR="00797E48" w:rsidRPr="0092252D" w:rsidRDefault="00797E48" w:rsidP="00C30409">
            <w:pPr>
              <w:rPr>
                <w:rFonts w:asciiTheme="minorHAnsi" w:hAnsiTheme="minorHAnsi"/>
                <w:sz w:val="20"/>
                <w:szCs w:val="20"/>
                <w:lang w:eastAsia="en-GB"/>
              </w:rPr>
            </w:pPr>
          </w:p>
        </w:tc>
        <w:tc>
          <w:tcPr>
            <w:tcW w:w="1559" w:type="dxa"/>
            <w:vMerge w:val="restart"/>
          </w:tcPr>
          <w:p w14:paraId="120DBB84" w14:textId="77777777" w:rsidR="00797E48" w:rsidRPr="0092252D" w:rsidRDefault="00797E48" w:rsidP="00C30409">
            <w:pPr>
              <w:rPr>
                <w:rFonts w:asciiTheme="minorHAnsi" w:hAnsiTheme="minorHAnsi"/>
                <w:sz w:val="20"/>
                <w:szCs w:val="20"/>
                <w:lang w:eastAsia="en-GB"/>
              </w:rPr>
            </w:pPr>
            <w:r w:rsidRPr="0092252D">
              <w:rPr>
                <w:rFonts w:asciiTheme="minorHAnsi" w:hAnsiTheme="minorHAnsi"/>
                <w:sz w:val="20"/>
                <w:szCs w:val="20"/>
                <w:lang w:eastAsia="en-GB"/>
              </w:rPr>
              <w:t>Management</w:t>
            </w:r>
          </w:p>
        </w:tc>
        <w:tc>
          <w:tcPr>
            <w:tcW w:w="709" w:type="dxa"/>
          </w:tcPr>
          <w:p w14:paraId="33DF70B9" w14:textId="77777777" w:rsidR="00797E48" w:rsidRPr="0092252D" w:rsidRDefault="00797E48" w:rsidP="00C30409">
            <w:pPr>
              <w:rPr>
                <w:rFonts w:asciiTheme="minorHAnsi" w:hAnsiTheme="minorHAnsi"/>
                <w:sz w:val="20"/>
                <w:szCs w:val="20"/>
                <w:lang w:eastAsia="en-GB"/>
              </w:rPr>
            </w:pPr>
            <w:r w:rsidRPr="0092252D">
              <w:rPr>
                <w:rFonts w:asciiTheme="minorHAnsi" w:hAnsiTheme="minorHAnsi"/>
                <w:sz w:val="20"/>
                <w:szCs w:val="20"/>
                <w:lang w:eastAsia="en-GB"/>
              </w:rPr>
              <w:t>1.2.1</w:t>
            </w:r>
          </w:p>
        </w:tc>
        <w:tc>
          <w:tcPr>
            <w:tcW w:w="2835" w:type="dxa"/>
          </w:tcPr>
          <w:p w14:paraId="1DF444C6" w14:textId="77777777" w:rsidR="00797E48" w:rsidRPr="0092252D" w:rsidRDefault="00797E48" w:rsidP="00C30409">
            <w:pPr>
              <w:rPr>
                <w:rFonts w:asciiTheme="minorHAnsi" w:hAnsiTheme="minorHAnsi"/>
                <w:sz w:val="20"/>
                <w:szCs w:val="20"/>
                <w:lang w:eastAsia="en-GB"/>
              </w:rPr>
            </w:pPr>
            <w:r w:rsidRPr="0092252D">
              <w:rPr>
                <w:rFonts w:asciiTheme="minorHAnsi" w:hAnsiTheme="minorHAnsi"/>
                <w:sz w:val="20"/>
                <w:szCs w:val="20"/>
                <w:lang w:eastAsia="en-GB"/>
              </w:rPr>
              <w:t>Harvest Strategy –</w:t>
            </w:r>
            <w:r w:rsidRPr="0092252D">
              <w:rPr>
                <w:rFonts w:asciiTheme="minorHAnsi" w:hAnsiTheme="minorHAnsi"/>
                <w:sz w:val="20"/>
                <w:szCs w:val="20"/>
              </w:rPr>
              <w:t xml:space="preserve"> yellowfin tuna</w:t>
            </w:r>
          </w:p>
        </w:tc>
        <w:tc>
          <w:tcPr>
            <w:tcW w:w="2126" w:type="dxa"/>
            <w:tcBorders>
              <w:bottom w:val="single" w:sz="4" w:space="0" w:color="auto"/>
            </w:tcBorders>
            <w:shd w:val="clear" w:color="auto" w:fill="FF0000"/>
          </w:tcPr>
          <w:p w14:paraId="3EFF120F" w14:textId="77777777" w:rsidR="00797E48" w:rsidRPr="0092252D" w:rsidRDefault="00797E48" w:rsidP="00C30409">
            <w:pPr>
              <w:rPr>
                <w:rFonts w:asciiTheme="minorHAnsi" w:hAnsiTheme="minorHAnsi"/>
                <w:color w:val="FFFFFF" w:themeColor="background1"/>
                <w:sz w:val="20"/>
                <w:szCs w:val="20"/>
                <w:lang w:eastAsia="en-GB"/>
              </w:rPr>
            </w:pPr>
            <w:r w:rsidRPr="0092252D">
              <w:rPr>
                <w:rFonts w:asciiTheme="minorHAnsi" w:hAnsiTheme="minorHAnsi"/>
                <w:color w:val="FFFFFF" w:themeColor="background1"/>
                <w:sz w:val="20"/>
                <w:szCs w:val="20"/>
                <w:lang w:eastAsia="en-GB"/>
              </w:rPr>
              <w:t>Fail</w:t>
            </w:r>
          </w:p>
        </w:tc>
        <w:tc>
          <w:tcPr>
            <w:tcW w:w="2127" w:type="dxa"/>
            <w:tcBorders>
              <w:top w:val="single" w:sz="4" w:space="0" w:color="auto"/>
              <w:bottom w:val="single" w:sz="4" w:space="0" w:color="auto"/>
            </w:tcBorders>
            <w:shd w:val="clear" w:color="auto" w:fill="FF0000"/>
          </w:tcPr>
          <w:p w14:paraId="17CFBF6D" w14:textId="2369109F" w:rsidR="00797E48" w:rsidRPr="00C75287" w:rsidRDefault="00C75287" w:rsidP="00C30409">
            <w:pPr>
              <w:keepNext/>
              <w:keepLines/>
              <w:spacing w:before="200"/>
              <w:outlineLvl w:val="5"/>
              <w:rPr>
                <w:rFonts w:asciiTheme="minorHAnsi" w:hAnsiTheme="minorHAnsi"/>
                <w:color w:val="FFFFFF" w:themeColor="background1"/>
                <w:sz w:val="20"/>
                <w:szCs w:val="20"/>
                <w:lang w:eastAsia="en-GB"/>
              </w:rPr>
            </w:pPr>
            <w:r>
              <w:rPr>
                <w:rFonts w:asciiTheme="minorHAnsi" w:hAnsiTheme="minorHAnsi"/>
                <w:color w:val="FFFFFF" w:themeColor="background1"/>
                <w:sz w:val="20"/>
                <w:szCs w:val="20"/>
                <w:lang w:eastAsia="en-GB"/>
              </w:rPr>
              <w:t>Fail</w:t>
            </w:r>
          </w:p>
        </w:tc>
      </w:tr>
      <w:tr w:rsidR="00A60A0A" w:rsidRPr="0075108C" w14:paraId="3F061E37" w14:textId="17EF8973" w:rsidTr="00BA4FF2">
        <w:tc>
          <w:tcPr>
            <w:tcW w:w="817" w:type="dxa"/>
            <w:vMerge/>
          </w:tcPr>
          <w:p w14:paraId="5F131F7F" w14:textId="77777777" w:rsidR="00797E48" w:rsidRPr="0092252D" w:rsidRDefault="00797E48" w:rsidP="00C30409">
            <w:pPr>
              <w:rPr>
                <w:rFonts w:asciiTheme="minorHAnsi" w:hAnsiTheme="minorHAnsi"/>
                <w:sz w:val="20"/>
                <w:szCs w:val="20"/>
                <w:lang w:eastAsia="en-GB"/>
              </w:rPr>
            </w:pPr>
          </w:p>
        </w:tc>
        <w:tc>
          <w:tcPr>
            <w:tcW w:w="1559" w:type="dxa"/>
            <w:vMerge/>
          </w:tcPr>
          <w:p w14:paraId="7BAC38FA" w14:textId="77777777" w:rsidR="00797E48" w:rsidRPr="0092252D" w:rsidRDefault="00797E48" w:rsidP="00C30409">
            <w:pPr>
              <w:rPr>
                <w:rFonts w:asciiTheme="minorHAnsi" w:hAnsiTheme="minorHAnsi"/>
                <w:sz w:val="20"/>
                <w:szCs w:val="20"/>
                <w:lang w:eastAsia="en-GB"/>
              </w:rPr>
            </w:pPr>
          </w:p>
        </w:tc>
        <w:tc>
          <w:tcPr>
            <w:tcW w:w="709" w:type="dxa"/>
          </w:tcPr>
          <w:p w14:paraId="1912D9F7" w14:textId="77777777" w:rsidR="00797E48" w:rsidRPr="0092252D" w:rsidRDefault="00797E48" w:rsidP="00C30409">
            <w:pPr>
              <w:rPr>
                <w:rFonts w:asciiTheme="minorHAnsi" w:hAnsiTheme="minorHAnsi"/>
                <w:sz w:val="20"/>
                <w:szCs w:val="20"/>
                <w:lang w:eastAsia="en-GB"/>
              </w:rPr>
            </w:pPr>
          </w:p>
        </w:tc>
        <w:tc>
          <w:tcPr>
            <w:tcW w:w="2835" w:type="dxa"/>
          </w:tcPr>
          <w:p w14:paraId="0340980D" w14:textId="77777777" w:rsidR="00797E48" w:rsidRPr="0092252D" w:rsidRDefault="00797E48" w:rsidP="00C30409">
            <w:pPr>
              <w:rPr>
                <w:rFonts w:asciiTheme="minorHAnsi" w:hAnsiTheme="minorHAnsi"/>
                <w:sz w:val="20"/>
                <w:szCs w:val="20"/>
                <w:lang w:eastAsia="en-GB"/>
              </w:rPr>
            </w:pPr>
            <w:r w:rsidRPr="0092252D">
              <w:rPr>
                <w:rFonts w:asciiTheme="minorHAnsi" w:hAnsiTheme="minorHAnsi"/>
                <w:sz w:val="20"/>
                <w:szCs w:val="20"/>
                <w:lang w:eastAsia="en-GB"/>
              </w:rPr>
              <w:t>Harvest strategy – bigeye tuna</w:t>
            </w:r>
          </w:p>
        </w:tc>
        <w:tc>
          <w:tcPr>
            <w:tcW w:w="2126" w:type="dxa"/>
            <w:shd w:val="clear" w:color="auto" w:fill="FF0000"/>
          </w:tcPr>
          <w:p w14:paraId="6015CA7E" w14:textId="77777777" w:rsidR="00797E48" w:rsidRPr="0092252D" w:rsidRDefault="00797E48" w:rsidP="00C30409">
            <w:pPr>
              <w:rPr>
                <w:rFonts w:asciiTheme="minorHAnsi" w:hAnsiTheme="minorHAnsi"/>
                <w:color w:val="FFFFFF" w:themeColor="background1"/>
                <w:sz w:val="20"/>
                <w:szCs w:val="20"/>
                <w:lang w:eastAsia="en-GB"/>
              </w:rPr>
            </w:pPr>
            <w:r w:rsidRPr="0092252D">
              <w:rPr>
                <w:rFonts w:asciiTheme="minorHAnsi" w:hAnsiTheme="minorHAnsi"/>
                <w:color w:val="FFFFFF" w:themeColor="background1"/>
                <w:sz w:val="20"/>
                <w:szCs w:val="20"/>
                <w:lang w:eastAsia="en-GB"/>
              </w:rPr>
              <w:t>Fail</w:t>
            </w:r>
          </w:p>
        </w:tc>
        <w:tc>
          <w:tcPr>
            <w:tcW w:w="2127" w:type="dxa"/>
            <w:tcBorders>
              <w:top w:val="single" w:sz="4" w:space="0" w:color="auto"/>
            </w:tcBorders>
            <w:shd w:val="clear" w:color="auto" w:fill="FFC000"/>
          </w:tcPr>
          <w:p w14:paraId="5B78B3E1" w14:textId="6D321DA0" w:rsidR="00797E48" w:rsidRPr="0092252D" w:rsidRDefault="009E2294" w:rsidP="00C30409">
            <w:pPr>
              <w:keepNext/>
              <w:keepLines/>
              <w:spacing w:before="200"/>
              <w:outlineLvl w:val="5"/>
              <w:rPr>
                <w:rFonts w:asciiTheme="minorHAnsi" w:hAnsiTheme="minorHAnsi"/>
                <w:color w:val="FFFFFF" w:themeColor="background1"/>
                <w:sz w:val="20"/>
                <w:szCs w:val="20"/>
                <w:lang w:eastAsia="en-GB"/>
              </w:rPr>
            </w:pPr>
            <w:r>
              <w:rPr>
                <w:rFonts w:asciiTheme="minorHAnsi" w:hAnsiTheme="minorHAnsi"/>
                <w:color w:val="FFFFFF" w:themeColor="background1"/>
                <w:sz w:val="20"/>
                <w:szCs w:val="20"/>
                <w:lang w:eastAsia="en-GB"/>
              </w:rPr>
              <w:t>Pass with Condition</w:t>
            </w:r>
          </w:p>
        </w:tc>
      </w:tr>
      <w:tr w:rsidR="00A60A0A" w:rsidRPr="0075108C" w14:paraId="639E03ED" w14:textId="409993EF" w:rsidTr="00A60A0A">
        <w:tc>
          <w:tcPr>
            <w:tcW w:w="817" w:type="dxa"/>
            <w:vMerge/>
          </w:tcPr>
          <w:p w14:paraId="68C1F7AC" w14:textId="77777777" w:rsidR="00797E48" w:rsidRPr="0092252D" w:rsidRDefault="00797E48" w:rsidP="00C30409">
            <w:pPr>
              <w:rPr>
                <w:rFonts w:asciiTheme="minorHAnsi" w:hAnsiTheme="minorHAnsi"/>
                <w:sz w:val="20"/>
                <w:szCs w:val="20"/>
                <w:lang w:eastAsia="en-GB"/>
              </w:rPr>
            </w:pPr>
          </w:p>
        </w:tc>
        <w:tc>
          <w:tcPr>
            <w:tcW w:w="1559" w:type="dxa"/>
            <w:vMerge/>
          </w:tcPr>
          <w:p w14:paraId="74477D90" w14:textId="77777777" w:rsidR="00797E48" w:rsidRPr="0092252D" w:rsidRDefault="00797E48" w:rsidP="00C30409">
            <w:pPr>
              <w:rPr>
                <w:rFonts w:asciiTheme="minorHAnsi" w:hAnsiTheme="minorHAnsi"/>
                <w:sz w:val="20"/>
                <w:szCs w:val="20"/>
                <w:lang w:eastAsia="en-GB"/>
              </w:rPr>
            </w:pPr>
          </w:p>
        </w:tc>
        <w:tc>
          <w:tcPr>
            <w:tcW w:w="709" w:type="dxa"/>
          </w:tcPr>
          <w:p w14:paraId="75A8F5B8" w14:textId="77777777" w:rsidR="00797E48" w:rsidRPr="0092252D" w:rsidRDefault="00797E48" w:rsidP="00C30409">
            <w:pPr>
              <w:rPr>
                <w:rFonts w:asciiTheme="minorHAnsi" w:hAnsiTheme="minorHAnsi"/>
                <w:sz w:val="20"/>
                <w:szCs w:val="20"/>
                <w:lang w:eastAsia="en-GB"/>
              </w:rPr>
            </w:pPr>
            <w:r w:rsidRPr="0092252D">
              <w:rPr>
                <w:rFonts w:asciiTheme="minorHAnsi" w:hAnsiTheme="minorHAnsi"/>
                <w:sz w:val="20"/>
                <w:szCs w:val="20"/>
                <w:lang w:eastAsia="en-GB"/>
              </w:rPr>
              <w:t>1.2.2</w:t>
            </w:r>
          </w:p>
        </w:tc>
        <w:tc>
          <w:tcPr>
            <w:tcW w:w="2835" w:type="dxa"/>
          </w:tcPr>
          <w:p w14:paraId="6DE79026" w14:textId="77777777" w:rsidR="00797E48" w:rsidRPr="0092252D" w:rsidRDefault="00797E48" w:rsidP="00C30409">
            <w:pPr>
              <w:rPr>
                <w:rFonts w:asciiTheme="minorHAnsi" w:hAnsiTheme="minorHAnsi"/>
                <w:sz w:val="20"/>
                <w:szCs w:val="20"/>
                <w:lang w:eastAsia="en-GB"/>
              </w:rPr>
            </w:pPr>
            <w:r w:rsidRPr="0092252D">
              <w:rPr>
                <w:rFonts w:asciiTheme="minorHAnsi" w:hAnsiTheme="minorHAnsi"/>
                <w:sz w:val="20"/>
                <w:szCs w:val="20"/>
                <w:lang w:eastAsia="en-GB"/>
              </w:rPr>
              <w:t xml:space="preserve">Harvest control rules and tools – </w:t>
            </w:r>
            <w:r w:rsidRPr="0092252D">
              <w:rPr>
                <w:rFonts w:asciiTheme="minorHAnsi" w:hAnsiTheme="minorHAnsi"/>
                <w:sz w:val="20"/>
                <w:szCs w:val="20"/>
              </w:rPr>
              <w:t>yellowfin tuna</w:t>
            </w:r>
          </w:p>
        </w:tc>
        <w:tc>
          <w:tcPr>
            <w:tcW w:w="2126" w:type="dxa"/>
            <w:shd w:val="clear" w:color="auto" w:fill="FF0000"/>
          </w:tcPr>
          <w:p w14:paraId="6791E8D4" w14:textId="77777777" w:rsidR="00797E48" w:rsidRPr="0092252D" w:rsidRDefault="00797E48" w:rsidP="00C30409">
            <w:pPr>
              <w:rPr>
                <w:rFonts w:asciiTheme="minorHAnsi" w:hAnsiTheme="minorHAnsi"/>
                <w:color w:val="FFFFFF" w:themeColor="background1"/>
                <w:sz w:val="20"/>
                <w:szCs w:val="20"/>
                <w:lang w:eastAsia="en-GB"/>
              </w:rPr>
            </w:pPr>
            <w:r w:rsidRPr="0092252D">
              <w:rPr>
                <w:rFonts w:asciiTheme="minorHAnsi" w:hAnsiTheme="minorHAnsi"/>
                <w:color w:val="FFFFFF" w:themeColor="background1"/>
                <w:sz w:val="20"/>
                <w:szCs w:val="20"/>
                <w:lang w:eastAsia="en-GB"/>
              </w:rPr>
              <w:t>Fail</w:t>
            </w:r>
          </w:p>
        </w:tc>
        <w:tc>
          <w:tcPr>
            <w:tcW w:w="2127" w:type="dxa"/>
            <w:shd w:val="clear" w:color="auto" w:fill="FF0000"/>
          </w:tcPr>
          <w:p w14:paraId="5ECCFF74" w14:textId="7D1B46C1" w:rsidR="00797E48" w:rsidRPr="0092252D" w:rsidRDefault="00797E48" w:rsidP="00C30409">
            <w:pPr>
              <w:keepNext/>
              <w:keepLines/>
              <w:spacing w:before="200"/>
              <w:outlineLvl w:val="5"/>
              <w:rPr>
                <w:rFonts w:asciiTheme="minorHAnsi" w:hAnsiTheme="minorHAnsi"/>
                <w:color w:val="FFFFFF" w:themeColor="background1"/>
                <w:sz w:val="20"/>
                <w:szCs w:val="20"/>
                <w:lang w:eastAsia="en-GB"/>
              </w:rPr>
            </w:pPr>
            <w:r w:rsidRPr="0092252D">
              <w:rPr>
                <w:rFonts w:asciiTheme="minorHAnsi" w:hAnsiTheme="minorHAnsi"/>
                <w:color w:val="FFFFFF" w:themeColor="background1"/>
                <w:sz w:val="20"/>
                <w:szCs w:val="20"/>
                <w:lang w:eastAsia="en-GB"/>
              </w:rPr>
              <w:t>Fail</w:t>
            </w:r>
          </w:p>
        </w:tc>
      </w:tr>
      <w:tr w:rsidR="00A60A0A" w:rsidRPr="0075108C" w14:paraId="310ABF90" w14:textId="7970F7DA" w:rsidTr="00C75287">
        <w:tc>
          <w:tcPr>
            <w:tcW w:w="817" w:type="dxa"/>
            <w:vMerge/>
          </w:tcPr>
          <w:p w14:paraId="40097F0D" w14:textId="77777777" w:rsidR="00797E48" w:rsidRPr="0092252D" w:rsidRDefault="00797E48" w:rsidP="00C30409">
            <w:pPr>
              <w:rPr>
                <w:rFonts w:asciiTheme="minorHAnsi" w:hAnsiTheme="minorHAnsi"/>
                <w:sz w:val="20"/>
                <w:szCs w:val="20"/>
                <w:lang w:eastAsia="en-GB"/>
              </w:rPr>
            </w:pPr>
          </w:p>
        </w:tc>
        <w:tc>
          <w:tcPr>
            <w:tcW w:w="1559" w:type="dxa"/>
            <w:vMerge/>
          </w:tcPr>
          <w:p w14:paraId="475BFB66" w14:textId="77777777" w:rsidR="00797E48" w:rsidRPr="0092252D" w:rsidRDefault="00797E48" w:rsidP="00C30409">
            <w:pPr>
              <w:rPr>
                <w:rFonts w:asciiTheme="minorHAnsi" w:hAnsiTheme="minorHAnsi"/>
                <w:sz w:val="20"/>
                <w:szCs w:val="20"/>
                <w:lang w:eastAsia="en-GB"/>
              </w:rPr>
            </w:pPr>
          </w:p>
        </w:tc>
        <w:tc>
          <w:tcPr>
            <w:tcW w:w="709" w:type="dxa"/>
          </w:tcPr>
          <w:p w14:paraId="2EC8648D" w14:textId="77777777" w:rsidR="00797E48" w:rsidRPr="0092252D" w:rsidRDefault="00797E48" w:rsidP="00C30409">
            <w:pPr>
              <w:rPr>
                <w:rFonts w:asciiTheme="minorHAnsi" w:hAnsiTheme="minorHAnsi"/>
                <w:sz w:val="20"/>
                <w:szCs w:val="20"/>
                <w:lang w:eastAsia="en-GB"/>
              </w:rPr>
            </w:pPr>
          </w:p>
        </w:tc>
        <w:tc>
          <w:tcPr>
            <w:tcW w:w="2835" w:type="dxa"/>
          </w:tcPr>
          <w:p w14:paraId="58C64FA9" w14:textId="77777777" w:rsidR="00797E48" w:rsidRPr="0092252D" w:rsidRDefault="00797E48" w:rsidP="00C30409">
            <w:pPr>
              <w:rPr>
                <w:rFonts w:asciiTheme="minorHAnsi" w:hAnsiTheme="minorHAnsi"/>
                <w:sz w:val="20"/>
                <w:szCs w:val="20"/>
                <w:lang w:eastAsia="en-GB"/>
              </w:rPr>
            </w:pPr>
            <w:r w:rsidRPr="0092252D">
              <w:rPr>
                <w:rFonts w:asciiTheme="minorHAnsi" w:hAnsiTheme="minorHAnsi"/>
                <w:sz w:val="20"/>
                <w:szCs w:val="20"/>
                <w:lang w:eastAsia="en-GB"/>
              </w:rPr>
              <w:t>Harvest control rules and tools – bigeye tuna</w:t>
            </w:r>
          </w:p>
        </w:tc>
        <w:tc>
          <w:tcPr>
            <w:tcW w:w="2126" w:type="dxa"/>
            <w:shd w:val="clear" w:color="auto" w:fill="FF0000"/>
          </w:tcPr>
          <w:p w14:paraId="4AEAE973" w14:textId="77777777" w:rsidR="00797E48" w:rsidRPr="0092252D" w:rsidRDefault="00797E48" w:rsidP="00C30409">
            <w:pPr>
              <w:rPr>
                <w:rFonts w:asciiTheme="minorHAnsi" w:hAnsiTheme="minorHAnsi"/>
                <w:color w:val="FFFFFF" w:themeColor="background1"/>
                <w:sz w:val="20"/>
                <w:szCs w:val="20"/>
                <w:lang w:eastAsia="en-GB"/>
              </w:rPr>
            </w:pPr>
            <w:r w:rsidRPr="0092252D">
              <w:rPr>
                <w:rFonts w:asciiTheme="minorHAnsi" w:hAnsiTheme="minorHAnsi"/>
                <w:color w:val="FFFFFF" w:themeColor="background1"/>
                <w:sz w:val="20"/>
                <w:szCs w:val="20"/>
                <w:lang w:eastAsia="en-GB"/>
              </w:rPr>
              <w:t>Fail</w:t>
            </w:r>
          </w:p>
        </w:tc>
        <w:tc>
          <w:tcPr>
            <w:tcW w:w="2127" w:type="dxa"/>
            <w:tcBorders>
              <w:bottom w:val="single" w:sz="4" w:space="0" w:color="000000"/>
            </w:tcBorders>
            <w:shd w:val="clear" w:color="auto" w:fill="FFC000"/>
          </w:tcPr>
          <w:p w14:paraId="7DE169EA" w14:textId="081AB7F5" w:rsidR="00797E48" w:rsidRPr="0092252D" w:rsidRDefault="00C75287" w:rsidP="00C30409">
            <w:pPr>
              <w:rPr>
                <w:rFonts w:asciiTheme="minorHAnsi" w:hAnsiTheme="minorHAnsi"/>
                <w:color w:val="FFFFFF" w:themeColor="background1"/>
                <w:sz w:val="20"/>
                <w:szCs w:val="20"/>
                <w:lang w:eastAsia="en-GB"/>
              </w:rPr>
            </w:pPr>
            <w:r>
              <w:rPr>
                <w:rFonts w:asciiTheme="minorHAnsi" w:hAnsiTheme="minorHAnsi"/>
                <w:color w:val="FFFFFF" w:themeColor="background1"/>
                <w:sz w:val="20"/>
                <w:szCs w:val="20"/>
                <w:lang w:eastAsia="en-GB"/>
              </w:rPr>
              <w:t>Pass with Condition</w:t>
            </w:r>
          </w:p>
        </w:tc>
      </w:tr>
      <w:tr w:rsidR="00A60A0A" w:rsidRPr="0075108C" w14:paraId="4861A42B" w14:textId="4BA942CC" w:rsidTr="00BA4FF2">
        <w:tc>
          <w:tcPr>
            <w:tcW w:w="817" w:type="dxa"/>
            <w:vMerge/>
          </w:tcPr>
          <w:p w14:paraId="0463C88A" w14:textId="77777777" w:rsidR="00797E48" w:rsidRPr="0092252D" w:rsidRDefault="00797E48" w:rsidP="00C30409">
            <w:pPr>
              <w:rPr>
                <w:rFonts w:asciiTheme="minorHAnsi" w:hAnsiTheme="minorHAnsi"/>
                <w:sz w:val="20"/>
                <w:szCs w:val="20"/>
                <w:lang w:eastAsia="en-GB"/>
              </w:rPr>
            </w:pPr>
          </w:p>
        </w:tc>
        <w:tc>
          <w:tcPr>
            <w:tcW w:w="1559" w:type="dxa"/>
            <w:vMerge/>
          </w:tcPr>
          <w:p w14:paraId="031105B7" w14:textId="77777777" w:rsidR="00797E48" w:rsidRPr="0092252D" w:rsidRDefault="00797E48" w:rsidP="00C30409">
            <w:pPr>
              <w:rPr>
                <w:rFonts w:asciiTheme="minorHAnsi" w:hAnsiTheme="minorHAnsi"/>
                <w:sz w:val="20"/>
                <w:szCs w:val="20"/>
                <w:lang w:eastAsia="en-GB"/>
              </w:rPr>
            </w:pPr>
          </w:p>
        </w:tc>
        <w:tc>
          <w:tcPr>
            <w:tcW w:w="709" w:type="dxa"/>
          </w:tcPr>
          <w:p w14:paraId="3F14FE12" w14:textId="77777777" w:rsidR="00797E48" w:rsidRPr="0092252D" w:rsidRDefault="00797E48" w:rsidP="00C30409">
            <w:pPr>
              <w:rPr>
                <w:rFonts w:asciiTheme="minorHAnsi" w:hAnsiTheme="minorHAnsi"/>
                <w:sz w:val="20"/>
                <w:szCs w:val="20"/>
                <w:lang w:eastAsia="en-GB"/>
              </w:rPr>
            </w:pPr>
            <w:r w:rsidRPr="0092252D">
              <w:rPr>
                <w:rFonts w:asciiTheme="minorHAnsi" w:hAnsiTheme="minorHAnsi"/>
                <w:sz w:val="20"/>
                <w:szCs w:val="20"/>
                <w:lang w:eastAsia="en-GB"/>
              </w:rPr>
              <w:t>1.2.3</w:t>
            </w:r>
          </w:p>
        </w:tc>
        <w:tc>
          <w:tcPr>
            <w:tcW w:w="2835" w:type="dxa"/>
          </w:tcPr>
          <w:p w14:paraId="2363C20C" w14:textId="77777777" w:rsidR="00797E48" w:rsidRPr="0092252D" w:rsidRDefault="00797E48" w:rsidP="00C30409">
            <w:pPr>
              <w:rPr>
                <w:rFonts w:asciiTheme="minorHAnsi" w:hAnsiTheme="minorHAnsi"/>
                <w:sz w:val="20"/>
                <w:szCs w:val="20"/>
                <w:lang w:eastAsia="en-GB"/>
              </w:rPr>
            </w:pPr>
            <w:r w:rsidRPr="0092252D">
              <w:rPr>
                <w:rFonts w:asciiTheme="minorHAnsi" w:hAnsiTheme="minorHAnsi"/>
                <w:sz w:val="20"/>
                <w:szCs w:val="20"/>
                <w:lang w:eastAsia="en-GB"/>
              </w:rPr>
              <w:t>Information and monitoring – yellowfin tuna</w:t>
            </w:r>
          </w:p>
        </w:tc>
        <w:tc>
          <w:tcPr>
            <w:tcW w:w="2126" w:type="dxa"/>
            <w:shd w:val="clear" w:color="auto" w:fill="FABF8F" w:themeFill="accent6" w:themeFillTint="99"/>
          </w:tcPr>
          <w:p w14:paraId="4518181B" w14:textId="77777777" w:rsidR="00797E48" w:rsidRPr="0092252D" w:rsidRDefault="00797E48" w:rsidP="00C30409">
            <w:pPr>
              <w:rPr>
                <w:rFonts w:asciiTheme="minorHAnsi" w:hAnsiTheme="minorHAnsi"/>
                <w:sz w:val="20"/>
                <w:szCs w:val="20"/>
                <w:lang w:eastAsia="en-GB"/>
              </w:rPr>
            </w:pPr>
            <w:r w:rsidRPr="0092252D">
              <w:rPr>
                <w:rFonts w:asciiTheme="minorHAnsi" w:hAnsiTheme="minorHAnsi"/>
                <w:sz w:val="20"/>
                <w:szCs w:val="20"/>
                <w:lang w:eastAsia="en-GB"/>
              </w:rPr>
              <w:t>Pass with condition</w:t>
            </w:r>
          </w:p>
        </w:tc>
        <w:tc>
          <w:tcPr>
            <w:tcW w:w="2127" w:type="dxa"/>
            <w:shd w:val="clear" w:color="auto" w:fill="99CC00"/>
          </w:tcPr>
          <w:p w14:paraId="377471A3" w14:textId="36A77C6F" w:rsidR="00797E48" w:rsidRPr="0092252D" w:rsidRDefault="00797E48" w:rsidP="007A38D1">
            <w:pPr>
              <w:rPr>
                <w:rFonts w:asciiTheme="minorHAnsi" w:hAnsiTheme="minorHAnsi"/>
                <w:sz w:val="20"/>
                <w:szCs w:val="20"/>
                <w:lang w:eastAsia="en-GB"/>
              </w:rPr>
            </w:pPr>
            <w:r w:rsidRPr="0092252D">
              <w:rPr>
                <w:rFonts w:asciiTheme="minorHAnsi" w:hAnsiTheme="minorHAnsi"/>
                <w:sz w:val="20"/>
                <w:szCs w:val="20"/>
                <w:lang w:eastAsia="en-GB"/>
              </w:rPr>
              <w:t>Pass</w:t>
            </w:r>
            <w:r w:rsidR="009E2294">
              <w:rPr>
                <w:rFonts w:asciiTheme="minorHAnsi" w:hAnsiTheme="minorHAnsi"/>
                <w:sz w:val="20"/>
                <w:szCs w:val="20"/>
                <w:lang w:eastAsia="en-GB"/>
              </w:rPr>
              <w:t xml:space="preserve"> with recommendation</w:t>
            </w:r>
          </w:p>
        </w:tc>
      </w:tr>
      <w:tr w:rsidR="00A60A0A" w:rsidRPr="0075108C" w14:paraId="10BD9AE6" w14:textId="093858C7" w:rsidTr="00BA4FF2">
        <w:tc>
          <w:tcPr>
            <w:tcW w:w="817" w:type="dxa"/>
            <w:vMerge/>
          </w:tcPr>
          <w:p w14:paraId="64E3CFB9" w14:textId="77777777" w:rsidR="00797E48" w:rsidRPr="0092252D" w:rsidRDefault="00797E48" w:rsidP="00C30409">
            <w:pPr>
              <w:rPr>
                <w:rFonts w:asciiTheme="minorHAnsi" w:hAnsiTheme="minorHAnsi"/>
                <w:sz w:val="20"/>
                <w:szCs w:val="20"/>
                <w:lang w:eastAsia="en-GB"/>
              </w:rPr>
            </w:pPr>
          </w:p>
        </w:tc>
        <w:tc>
          <w:tcPr>
            <w:tcW w:w="1559" w:type="dxa"/>
            <w:vMerge/>
          </w:tcPr>
          <w:p w14:paraId="12A4DEB3" w14:textId="77777777" w:rsidR="00797E48" w:rsidRPr="0092252D" w:rsidRDefault="00797E48" w:rsidP="00C30409">
            <w:pPr>
              <w:rPr>
                <w:rFonts w:asciiTheme="minorHAnsi" w:hAnsiTheme="minorHAnsi"/>
                <w:sz w:val="20"/>
                <w:szCs w:val="20"/>
                <w:lang w:eastAsia="en-GB"/>
              </w:rPr>
            </w:pPr>
          </w:p>
        </w:tc>
        <w:tc>
          <w:tcPr>
            <w:tcW w:w="709" w:type="dxa"/>
          </w:tcPr>
          <w:p w14:paraId="5A00417B" w14:textId="77777777" w:rsidR="00797E48" w:rsidRPr="0092252D" w:rsidRDefault="00797E48" w:rsidP="00C30409">
            <w:pPr>
              <w:rPr>
                <w:rFonts w:asciiTheme="minorHAnsi" w:hAnsiTheme="minorHAnsi"/>
                <w:sz w:val="20"/>
                <w:szCs w:val="20"/>
                <w:lang w:eastAsia="en-GB"/>
              </w:rPr>
            </w:pPr>
            <w:r w:rsidRPr="0092252D">
              <w:rPr>
                <w:rFonts w:asciiTheme="minorHAnsi" w:hAnsiTheme="minorHAnsi"/>
                <w:sz w:val="20"/>
                <w:szCs w:val="20"/>
                <w:lang w:eastAsia="en-GB"/>
              </w:rPr>
              <w:t>1.2.3</w:t>
            </w:r>
          </w:p>
        </w:tc>
        <w:tc>
          <w:tcPr>
            <w:tcW w:w="2835" w:type="dxa"/>
          </w:tcPr>
          <w:p w14:paraId="56DCFE53" w14:textId="77777777" w:rsidR="00797E48" w:rsidRPr="0092252D" w:rsidRDefault="00797E48" w:rsidP="00C30409">
            <w:pPr>
              <w:rPr>
                <w:rFonts w:asciiTheme="minorHAnsi" w:hAnsiTheme="minorHAnsi"/>
                <w:sz w:val="20"/>
                <w:szCs w:val="20"/>
                <w:lang w:eastAsia="en-GB"/>
              </w:rPr>
            </w:pPr>
            <w:r w:rsidRPr="0092252D">
              <w:rPr>
                <w:rFonts w:asciiTheme="minorHAnsi" w:hAnsiTheme="minorHAnsi"/>
                <w:sz w:val="20"/>
                <w:szCs w:val="20"/>
                <w:lang w:eastAsia="en-GB"/>
              </w:rPr>
              <w:t>Information and monitoring – bigeye tuna</w:t>
            </w:r>
          </w:p>
        </w:tc>
        <w:tc>
          <w:tcPr>
            <w:tcW w:w="2126" w:type="dxa"/>
            <w:tcBorders>
              <w:bottom w:val="single" w:sz="4" w:space="0" w:color="auto"/>
            </w:tcBorders>
            <w:shd w:val="clear" w:color="auto" w:fill="FABF8F" w:themeFill="accent6" w:themeFillTint="99"/>
          </w:tcPr>
          <w:p w14:paraId="77158C8B" w14:textId="77777777" w:rsidR="00797E48" w:rsidRPr="0092252D" w:rsidRDefault="00797E48" w:rsidP="00C30409">
            <w:pPr>
              <w:rPr>
                <w:rFonts w:asciiTheme="minorHAnsi" w:hAnsiTheme="minorHAnsi"/>
                <w:sz w:val="20"/>
                <w:szCs w:val="20"/>
                <w:lang w:eastAsia="en-GB"/>
              </w:rPr>
            </w:pPr>
            <w:r w:rsidRPr="0092252D">
              <w:rPr>
                <w:rFonts w:asciiTheme="minorHAnsi" w:hAnsiTheme="minorHAnsi"/>
                <w:sz w:val="20"/>
                <w:szCs w:val="20"/>
                <w:lang w:eastAsia="en-GB"/>
              </w:rPr>
              <w:t>Pass with condition</w:t>
            </w:r>
          </w:p>
        </w:tc>
        <w:tc>
          <w:tcPr>
            <w:tcW w:w="2127" w:type="dxa"/>
            <w:tcBorders>
              <w:bottom w:val="single" w:sz="4" w:space="0" w:color="auto"/>
            </w:tcBorders>
            <w:shd w:val="clear" w:color="auto" w:fill="99CC00"/>
          </w:tcPr>
          <w:p w14:paraId="51B2869C" w14:textId="525D8B29" w:rsidR="00797E48" w:rsidRPr="0092252D" w:rsidRDefault="00797E48" w:rsidP="00947AE0">
            <w:pPr>
              <w:rPr>
                <w:rFonts w:asciiTheme="minorHAnsi" w:hAnsiTheme="minorHAnsi"/>
                <w:sz w:val="20"/>
                <w:szCs w:val="20"/>
                <w:lang w:eastAsia="en-GB"/>
              </w:rPr>
            </w:pPr>
            <w:r w:rsidRPr="0092252D">
              <w:rPr>
                <w:rFonts w:asciiTheme="minorHAnsi" w:hAnsiTheme="minorHAnsi"/>
                <w:sz w:val="20"/>
                <w:szCs w:val="20"/>
                <w:lang w:eastAsia="en-GB"/>
              </w:rPr>
              <w:t>Pass</w:t>
            </w:r>
            <w:r w:rsidR="009E2294">
              <w:rPr>
                <w:rFonts w:asciiTheme="minorHAnsi" w:hAnsiTheme="minorHAnsi"/>
                <w:sz w:val="20"/>
                <w:szCs w:val="20"/>
                <w:lang w:eastAsia="en-GB"/>
              </w:rPr>
              <w:t xml:space="preserve"> with recommendation</w:t>
            </w:r>
          </w:p>
        </w:tc>
      </w:tr>
      <w:tr w:rsidR="00A60A0A" w:rsidRPr="0075108C" w14:paraId="780C88F6" w14:textId="48E2F0FA" w:rsidTr="00A60A0A">
        <w:tc>
          <w:tcPr>
            <w:tcW w:w="817" w:type="dxa"/>
            <w:vMerge/>
          </w:tcPr>
          <w:p w14:paraId="54EC1A55" w14:textId="77777777" w:rsidR="00797E48" w:rsidRPr="0092252D" w:rsidRDefault="00797E48" w:rsidP="00C30409">
            <w:pPr>
              <w:rPr>
                <w:rFonts w:asciiTheme="minorHAnsi" w:hAnsiTheme="minorHAnsi"/>
                <w:sz w:val="20"/>
                <w:szCs w:val="20"/>
                <w:lang w:eastAsia="en-GB"/>
              </w:rPr>
            </w:pPr>
          </w:p>
        </w:tc>
        <w:tc>
          <w:tcPr>
            <w:tcW w:w="1559" w:type="dxa"/>
            <w:vMerge/>
          </w:tcPr>
          <w:p w14:paraId="00BB123D" w14:textId="77777777" w:rsidR="00797E48" w:rsidRPr="0092252D" w:rsidRDefault="00797E48" w:rsidP="00C30409">
            <w:pPr>
              <w:rPr>
                <w:rFonts w:asciiTheme="minorHAnsi" w:hAnsiTheme="minorHAnsi"/>
                <w:sz w:val="20"/>
                <w:szCs w:val="20"/>
                <w:lang w:eastAsia="en-GB"/>
              </w:rPr>
            </w:pPr>
          </w:p>
        </w:tc>
        <w:tc>
          <w:tcPr>
            <w:tcW w:w="709" w:type="dxa"/>
          </w:tcPr>
          <w:p w14:paraId="23B75C18" w14:textId="77777777" w:rsidR="00797E48" w:rsidRPr="0092252D" w:rsidRDefault="00797E48" w:rsidP="00C30409">
            <w:pPr>
              <w:rPr>
                <w:rFonts w:asciiTheme="minorHAnsi" w:hAnsiTheme="minorHAnsi"/>
                <w:sz w:val="20"/>
                <w:szCs w:val="20"/>
                <w:lang w:eastAsia="en-GB"/>
              </w:rPr>
            </w:pPr>
            <w:r w:rsidRPr="0092252D">
              <w:rPr>
                <w:rFonts w:asciiTheme="minorHAnsi" w:hAnsiTheme="minorHAnsi"/>
                <w:sz w:val="20"/>
                <w:szCs w:val="20"/>
                <w:lang w:eastAsia="en-GB"/>
              </w:rPr>
              <w:t>1.2.4</w:t>
            </w:r>
          </w:p>
        </w:tc>
        <w:tc>
          <w:tcPr>
            <w:tcW w:w="2835" w:type="dxa"/>
          </w:tcPr>
          <w:p w14:paraId="4C54C575" w14:textId="77777777" w:rsidR="00797E48" w:rsidRPr="0092252D" w:rsidRDefault="00797E48" w:rsidP="00C30409">
            <w:pPr>
              <w:rPr>
                <w:rFonts w:asciiTheme="minorHAnsi" w:hAnsiTheme="minorHAnsi"/>
                <w:sz w:val="20"/>
                <w:szCs w:val="20"/>
                <w:lang w:eastAsia="en-GB"/>
              </w:rPr>
            </w:pPr>
            <w:r w:rsidRPr="0092252D">
              <w:rPr>
                <w:rFonts w:asciiTheme="minorHAnsi" w:hAnsiTheme="minorHAnsi"/>
                <w:sz w:val="20"/>
                <w:szCs w:val="20"/>
                <w:lang w:eastAsia="en-GB"/>
              </w:rPr>
              <w:t>Assessment of stock status  -</w:t>
            </w:r>
            <w:r w:rsidRPr="0092252D">
              <w:rPr>
                <w:rFonts w:asciiTheme="minorHAnsi" w:hAnsiTheme="minorHAnsi"/>
                <w:sz w:val="20"/>
                <w:szCs w:val="20"/>
              </w:rPr>
              <w:t xml:space="preserve"> yellowfin tuna</w:t>
            </w:r>
          </w:p>
        </w:tc>
        <w:tc>
          <w:tcPr>
            <w:tcW w:w="2126" w:type="dxa"/>
            <w:tcBorders>
              <w:top w:val="single" w:sz="4" w:space="0" w:color="auto"/>
              <w:bottom w:val="single" w:sz="4" w:space="0" w:color="auto"/>
            </w:tcBorders>
            <w:shd w:val="clear" w:color="auto" w:fill="99CC00"/>
          </w:tcPr>
          <w:p w14:paraId="6B27FC72" w14:textId="77777777" w:rsidR="00797E48" w:rsidRPr="0092252D" w:rsidRDefault="00797E48" w:rsidP="00C30409">
            <w:pPr>
              <w:rPr>
                <w:rFonts w:asciiTheme="minorHAnsi" w:hAnsiTheme="minorHAnsi"/>
                <w:sz w:val="20"/>
                <w:szCs w:val="20"/>
                <w:lang w:eastAsia="en-GB"/>
              </w:rPr>
            </w:pPr>
            <w:r w:rsidRPr="0092252D">
              <w:rPr>
                <w:rFonts w:asciiTheme="minorHAnsi" w:hAnsiTheme="minorHAnsi"/>
                <w:sz w:val="20"/>
                <w:szCs w:val="20"/>
                <w:lang w:eastAsia="en-GB"/>
              </w:rPr>
              <w:t>Pass</w:t>
            </w:r>
          </w:p>
        </w:tc>
        <w:tc>
          <w:tcPr>
            <w:tcW w:w="2127" w:type="dxa"/>
            <w:tcBorders>
              <w:top w:val="single" w:sz="4" w:space="0" w:color="auto"/>
              <w:bottom w:val="single" w:sz="4" w:space="0" w:color="auto"/>
            </w:tcBorders>
            <w:shd w:val="clear" w:color="auto" w:fill="99CC00"/>
          </w:tcPr>
          <w:p w14:paraId="45438CA6" w14:textId="1F89560A" w:rsidR="00797E48" w:rsidRPr="0092252D" w:rsidRDefault="00797E48" w:rsidP="00C30409">
            <w:pPr>
              <w:rPr>
                <w:rFonts w:asciiTheme="minorHAnsi" w:hAnsiTheme="minorHAnsi"/>
                <w:sz w:val="20"/>
                <w:szCs w:val="20"/>
                <w:lang w:eastAsia="en-GB"/>
              </w:rPr>
            </w:pPr>
            <w:r w:rsidRPr="0092252D">
              <w:rPr>
                <w:rFonts w:asciiTheme="minorHAnsi" w:hAnsiTheme="minorHAnsi"/>
                <w:sz w:val="20"/>
                <w:szCs w:val="20"/>
                <w:lang w:eastAsia="en-GB"/>
              </w:rPr>
              <w:t>Pass</w:t>
            </w:r>
          </w:p>
        </w:tc>
      </w:tr>
      <w:tr w:rsidR="00A60A0A" w:rsidRPr="0075108C" w14:paraId="71379B0A" w14:textId="4B779060" w:rsidTr="00BA4FF2">
        <w:tc>
          <w:tcPr>
            <w:tcW w:w="817" w:type="dxa"/>
            <w:vMerge/>
          </w:tcPr>
          <w:p w14:paraId="13EF46C5" w14:textId="77777777" w:rsidR="00797E48" w:rsidRPr="0092252D" w:rsidRDefault="00797E48" w:rsidP="00C30409">
            <w:pPr>
              <w:rPr>
                <w:rFonts w:asciiTheme="minorHAnsi" w:hAnsiTheme="minorHAnsi"/>
                <w:sz w:val="20"/>
                <w:szCs w:val="20"/>
                <w:lang w:eastAsia="en-GB"/>
              </w:rPr>
            </w:pPr>
          </w:p>
        </w:tc>
        <w:tc>
          <w:tcPr>
            <w:tcW w:w="1559" w:type="dxa"/>
            <w:vMerge/>
          </w:tcPr>
          <w:p w14:paraId="5D7AC1B7" w14:textId="77777777" w:rsidR="00797E48" w:rsidRPr="0092252D" w:rsidRDefault="00797E48" w:rsidP="00C30409">
            <w:pPr>
              <w:rPr>
                <w:rFonts w:asciiTheme="minorHAnsi" w:hAnsiTheme="minorHAnsi"/>
                <w:sz w:val="20"/>
                <w:szCs w:val="20"/>
                <w:lang w:eastAsia="en-GB"/>
              </w:rPr>
            </w:pPr>
          </w:p>
        </w:tc>
        <w:tc>
          <w:tcPr>
            <w:tcW w:w="709" w:type="dxa"/>
          </w:tcPr>
          <w:p w14:paraId="496674A1" w14:textId="77777777" w:rsidR="00797E48" w:rsidRPr="0092252D" w:rsidRDefault="00797E48" w:rsidP="00C30409">
            <w:pPr>
              <w:rPr>
                <w:rFonts w:asciiTheme="minorHAnsi" w:hAnsiTheme="minorHAnsi"/>
                <w:sz w:val="20"/>
                <w:szCs w:val="20"/>
                <w:lang w:eastAsia="en-GB"/>
              </w:rPr>
            </w:pPr>
            <w:r w:rsidRPr="0092252D">
              <w:rPr>
                <w:rFonts w:asciiTheme="minorHAnsi" w:hAnsiTheme="minorHAnsi"/>
                <w:sz w:val="20"/>
                <w:szCs w:val="20"/>
                <w:lang w:eastAsia="en-GB"/>
              </w:rPr>
              <w:t>1.2.4</w:t>
            </w:r>
          </w:p>
        </w:tc>
        <w:tc>
          <w:tcPr>
            <w:tcW w:w="2835" w:type="dxa"/>
          </w:tcPr>
          <w:p w14:paraId="7A951495" w14:textId="77777777" w:rsidR="00797E48" w:rsidRPr="0092252D" w:rsidRDefault="00797E48" w:rsidP="00C30409">
            <w:pPr>
              <w:rPr>
                <w:rFonts w:asciiTheme="minorHAnsi" w:hAnsiTheme="minorHAnsi"/>
                <w:sz w:val="20"/>
                <w:szCs w:val="20"/>
                <w:lang w:eastAsia="en-GB"/>
              </w:rPr>
            </w:pPr>
            <w:r w:rsidRPr="0092252D">
              <w:rPr>
                <w:rFonts w:asciiTheme="minorHAnsi" w:hAnsiTheme="minorHAnsi"/>
                <w:sz w:val="20"/>
                <w:szCs w:val="20"/>
                <w:lang w:eastAsia="en-GB"/>
              </w:rPr>
              <w:t>Assessment of stock status  -</w:t>
            </w:r>
            <w:r w:rsidRPr="0092252D">
              <w:rPr>
                <w:rFonts w:asciiTheme="minorHAnsi" w:hAnsiTheme="minorHAnsi"/>
                <w:sz w:val="20"/>
                <w:szCs w:val="20"/>
              </w:rPr>
              <w:t xml:space="preserve"> yellowfin tuna</w:t>
            </w:r>
          </w:p>
        </w:tc>
        <w:tc>
          <w:tcPr>
            <w:tcW w:w="2126" w:type="dxa"/>
            <w:tcBorders>
              <w:top w:val="single" w:sz="4" w:space="0" w:color="auto"/>
              <w:bottom w:val="single" w:sz="4" w:space="0" w:color="auto"/>
            </w:tcBorders>
            <w:shd w:val="clear" w:color="auto" w:fill="99CC00"/>
          </w:tcPr>
          <w:p w14:paraId="44439F00" w14:textId="77777777" w:rsidR="00797E48" w:rsidRPr="0092252D" w:rsidRDefault="00797E48" w:rsidP="00C30409">
            <w:pPr>
              <w:rPr>
                <w:rFonts w:asciiTheme="minorHAnsi" w:hAnsiTheme="minorHAnsi"/>
                <w:sz w:val="20"/>
                <w:szCs w:val="20"/>
                <w:lang w:eastAsia="en-GB"/>
              </w:rPr>
            </w:pPr>
            <w:r w:rsidRPr="0092252D">
              <w:rPr>
                <w:rFonts w:asciiTheme="minorHAnsi" w:hAnsiTheme="minorHAnsi"/>
                <w:sz w:val="20"/>
                <w:szCs w:val="20"/>
                <w:lang w:eastAsia="en-GB"/>
              </w:rPr>
              <w:t>Pass</w:t>
            </w:r>
          </w:p>
        </w:tc>
        <w:tc>
          <w:tcPr>
            <w:tcW w:w="2127" w:type="dxa"/>
            <w:tcBorders>
              <w:top w:val="single" w:sz="4" w:space="0" w:color="auto"/>
              <w:bottom w:val="single" w:sz="4" w:space="0" w:color="auto"/>
            </w:tcBorders>
            <w:shd w:val="clear" w:color="auto" w:fill="99CC00"/>
          </w:tcPr>
          <w:p w14:paraId="44EA8512" w14:textId="72B68137" w:rsidR="00797E48" w:rsidRPr="0092252D" w:rsidRDefault="00797E48" w:rsidP="00C30409">
            <w:pPr>
              <w:rPr>
                <w:rFonts w:asciiTheme="minorHAnsi" w:hAnsiTheme="minorHAnsi"/>
                <w:sz w:val="20"/>
                <w:szCs w:val="20"/>
                <w:lang w:eastAsia="en-GB"/>
              </w:rPr>
            </w:pPr>
            <w:r w:rsidRPr="0092252D">
              <w:rPr>
                <w:rFonts w:asciiTheme="minorHAnsi" w:hAnsiTheme="minorHAnsi"/>
                <w:sz w:val="20"/>
                <w:szCs w:val="20"/>
                <w:lang w:eastAsia="en-GB"/>
              </w:rPr>
              <w:t>Pass</w:t>
            </w:r>
          </w:p>
        </w:tc>
      </w:tr>
      <w:tr w:rsidR="00A60A0A" w:rsidRPr="0075108C" w14:paraId="13F307B6" w14:textId="73FFE757" w:rsidTr="00BA4FF2">
        <w:tc>
          <w:tcPr>
            <w:tcW w:w="817" w:type="dxa"/>
            <w:vMerge w:val="restart"/>
          </w:tcPr>
          <w:p w14:paraId="7D43B8E1" w14:textId="77777777" w:rsidR="003C7013" w:rsidRPr="0092252D" w:rsidRDefault="003C7013" w:rsidP="00C30409">
            <w:pPr>
              <w:rPr>
                <w:rFonts w:asciiTheme="minorHAnsi" w:hAnsiTheme="minorHAnsi"/>
                <w:sz w:val="20"/>
                <w:szCs w:val="20"/>
                <w:lang w:eastAsia="en-GB"/>
              </w:rPr>
            </w:pPr>
            <w:r w:rsidRPr="0092252D">
              <w:rPr>
                <w:rFonts w:asciiTheme="minorHAnsi" w:hAnsiTheme="minorHAnsi"/>
                <w:sz w:val="20"/>
                <w:szCs w:val="20"/>
                <w:lang w:eastAsia="en-GB"/>
              </w:rPr>
              <w:lastRenderedPageBreak/>
              <w:t>2</w:t>
            </w:r>
          </w:p>
          <w:p w14:paraId="2A187F75" w14:textId="77777777" w:rsidR="003C7013" w:rsidRPr="0092252D" w:rsidRDefault="003C7013" w:rsidP="00C30409">
            <w:pPr>
              <w:rPr>
                <w:rFonts w:asciiTheme="minorHAnsi" w:hAnsiTheme="minorHAnsi"/>
                <w:sz w:val="20"/>
                <w:szCs w:val="20"/>
                <w:lang w:eastAsia="en-GB"/>
              </w:rPr>
            </w:pPr>
          </w:p>
          <w:p w14:paraId="08DE7EC1" w14:textId="77777777" w:rsidR="003C7013" w:rsidRPr="0092252D" w:rsidRDefault="003C7013" w:rsidP="00C30409">
            <w:pPr>
              <w:rPr>
                <w:rFonts w:asciiTheme="minorHAnsi" w:hAnsiTheme="minorHAnsi"/>
                <w:sz w:val="20"/>
                <w:szCs w:val="20"/>
                <w:lang w:eastAsia="en-GB"/>
              </w:rPr>
            </w:pPr>
          </w:p>
        </w:tc>
        <w:tc>
          <w:tcPr>
            <w:tcW w:w="1559" w:type="dxa"/>
            <w:vMerge w:val="restart"/>
          </w:tcPr>
          <w:p w14:paraId="5AB15E05" w14:textId="26847A7B" w:rsidR="003C7013" w:rsidRPr="0092252D" w:rsidRDefault="003C7013" w:rsidP="00C30409">
            <w:pPr>
              <w:rPr>
                <w:rFonts w:asciiTheme="minorHAnsi" w:hAnsiTheme="minorHAnsi"/>
                <w:sz w:val="20"/>
                <w:szCs w:val="20"/>
                <w:lang w:eastAsia="en-GB"/>
              </w:rPr>
            </w:pPr>
            <w:r w:rsidRPr="0092252D">
              <w:rPr>
                <w:rFonts w:asciiTheme="minorHAnsi" w:hAnsiTheme="minorHAnsi"/>
                <w:sz w:val="20"/>
                <w:szCs w:val="20"/>
                <w:lang w:eastAsia="en-GB"/>
              </w:rPr>
              <w:t>Primary species</w:t>
            </w:r>
          </w:p>
        </w:tc>
        <w:tc>
          <w:tcPr>
            <w:tcW w:w="709" w:type="dxa"/>
          </w:tcPr>
          <w:p w14:paraId="6170D096" w14:textId="77777777" w:rsidR="003C7013" w:rsidRPr="0092252D" w:rsidRDefault="003C7013" w:rsidP="00C30409">
            <w:pPr>
              <w:rPr>
                <w:rFonts w:asciiTheme="minorHAnsi" w:hAnsiTheme="minorHAnsi"/>
                <w:sz w:val="20"/>
                <w:szCs w:val="20"/>
                <w:lang w:eastAsia="en-GB"/>
              </w:rPr>
            </w:pPr>
            <w:r w:rsidRPr="0092252D">
              <w:rPr>
                <w:rFonts w:asciiTheme="minorHAnsi" w:hAnsiTheme="minorHAnsi"/>
                <w:sz w:val="20"/>
                <w:szCs w:val="20"/>
                <w:lang w:eastAsia="en-GB"/>
              </w:rPr>
              <w:t>2.1.1</w:t>
            </w:r>
          </w:p>
        </w:tc>
        <w:tc>
          <w:tcPr>
            <w:tcW w:w="2835" w:type="dxa"/>
          </w:tcPr>
          <w:p w14:paraId="3FFF047A" w14:textId="67BE2BB6" w:rsidR="003C7013" w:rsidRPr="0092252D" w:rsidRDefault="003C7013" w:rsidP="00C30409">
            <w:pPr>
              <w:rPr>
                <w:rFonts w:asciiTheme="minorHAnsi" w:hAnsiTheme="minorHAnsi"/>
                <w:sz w:val="20"/>
                <w:szCs w:val="20"/>
                <w:lang w:eastAsia="en-GB"/>
              </w:rPr>
            </w:pPr>
            <w:r w:rsidRPr="0092252D">
              <w:rPr>
                <w:rFonts w:asciiTheme="minorHAnsi" w:hAnsiTheme="minorHAnsi"/>
                <w:sz w:val="20"/>
                <w:szCs w:val="20"/>
                <w:lang w:eastAsia="en-GB"/>
              </w:rPr>
              <w:t xml:space="preserve">Outcome - handline </w:t>
            </w:r>
            <w:r w:rsidR="009E2294">
              <w:rPr>
                <w:rFonts w:asciiTheme="minorHAnsi" w:hAnsiTheme="minorHAnsi"/>
                <w:sz w:val="20"/>
                <w:szCs w:val="20"/>
                <w:lang w:eastAsia="en-GB"/>
              </w:rPr>
              <w:t>swordfish</w:t>
            </w:r>
          </w:p>
        </w:tc>
        <w:tc>
          <w:tcPr>
            <w:tcW w:w="2126" w:type="dxa"/>
            <w:tcBorders>
              <w:top w:val="single" w:sz="4" w:space="0" w:color="auto"/>
              <w:bottom w:val="single" w:sz="4" w:space="0" w:color="auto"/>
            </w:tcBorders>
            <w:shd w:val="clear" w:color="auto" w:fill="FF0000"/>
          </w:tcPr>
          <w:p w14:paraId="355B8B12" w14:textId="77777777" w:rsidR="003C7013" w:rsidRPr="0092252D" w:rsidRDefault="003C7013" w:rsidP="00C30409">
            <w:pPr>
              <w:rPr>
                <w:rFonts w:asciiTheme="minorHAnsi" w:hAnsiTheme="minorHAnsi"/>
                <w:color w:val="FFFFFF" w:themeColor="background1"/>
                <w:sz w:val="20"/>
                <w:szCs w:val="20"/>
                <w:lang w:eastAsia="en-GB"/>
              </w:rPr>
            </w:pPr>
            <w:r w:rsidRPr="0092252D">
              <w:rPr>
                <w:rFonts w:asciiTheme="minorHAnsi" w:hAnsiTheme="minorHAnsi"/>
                <w:color w:val="FFFFFF" w:themeColor="background1"/>
                <w:sz w:val="20"/>
                <w:szCs w:val="20"/>
                <w:lang w:eastAsia="en-GB"/>
              </w:rPr>
              <w:t>Fail</w:t>
            </w:r>
          </w:p>
        </w:tc>
        <w:tc>
          <w:tcPr>
            <w:tcW w:w="2127" w:type="dxa"/>
            <w:tcBorders>
              <w:top w:val="single" w:sz="4" w:space="0" w:color="auto"/>
              <w:bottom w:val="single" w:sz="4" w:space="0" w:color="auto"/>
            </w:tcBorders>
            <w:shd w:val="clear" w:color="auto" w:fill="92D050"/>
          </w:tcPr>
          <w:p w14:paraId="3B5AF2B6" w14:textId="69B07FC1" w:rsidR="003C7013" w:rsidRPr="0092252D" w:rsidRDefault="003C7013" w:rsidP="00C30409">
            <w:pPr>
              <w:rPr>
                <w:rFonts w:asciiTheme="minorHAnsi" w:hAnsiTheme="minorHAnsi"/>
                <w:sz w:val="20"/>
                <w:szCs w:val="20"/>
                <w:lang w:eastAsia="en-GB"/>
              </w:rPr>
            </w:pPr>
            <w:r w:rsidRPr="0092252D">
              <w:rPr>
                <w:rFonts w:asciiTheme="minorHAnsi" w:hAnsiTheme="minorHAnsi"/>
                <w:sz w:val="20"/>
                <w:szCs w:val="20"/>
                <w:lang w:eastAsia="en-GB"/>
              </w:rPr>
              <w:t xml:space="preserve">Pass </w:t>
            </w:r>
          </w:p>
        </w:tc>
      </w:tr>
      <w:tr w:rsidR="00A60A0A" w:rsidRPr="0075108C" w14:paraId="7C5FD8EA" w14:textId="1AC05FDC" w:rsidTr="00BA4FF2">
        <w:tc>
          <w:tcPr>
            <w:tcW w:w="817" w:type="dxa"/>
            <w:vMerge/>
          </w:tcPr>
          <w:p w14:paraId="58E2F221" w14:textId="77777777" w:rsidR="003C7013" w:rsidRPr="0092252D" w:rsidRDefault="003C7013" w:rsidP="00C30409">
            <w:pPr>
              <w:rPr>
                <w:rFonts w:asciiTheme="minorHAnsi" w:hAnsiTheme="minorHAnsi"/>
                <w:sz w:val="20"/>
                <w:szCs w:val="20"/>
                <w:lang w:eastAsia="en-GB"/>
              </w:rPr>
            </w:pPr>
          </w:p>
        </w:tc>
        <w:tc>
          <w:tcPr>
            <w:tcW w:w="1559" w:type="dxa"/>
            <w:vMerge/>
          </w:tcPr>
          <w:p w14:paraId="156FC856" w14:textId="77777777" w:rsidR="003C7013" w:rsidRPr="0092252D" w:rsidRDefault="003C7013" w:rsidP="00C30409">
            <w:pPr>
              <w:rPr>
                <w:rFonts w:asciiTheme="minorHAnsi" w:hAnsiTheme="minorHAnsi"/>
                <w:sz w:val="20"/>
                <w:szCs w:val="20"/>
                <w:lang w:eastAsia="en-GB"/>
              </w:rPr>
            </w:pPr>
          </w:p>
        </w:tc>
        <w:tc>
          <w:tcPr>
            <w:tcW w:w="709" w:type="dxa"/>
          </w:tcPr>
          <w:p w14:paraId="7C6557BE" w14:textId="77777777" w:rsidR="003C7013" w:rsidRPr="0092252D" w:rsidRDefault="003C7013" w:rsidP="00C30409">
            <w:pPr>
              <w:rPr>
                <w:rFonts w:asciiTheme="minorHAnsi" w:hAnsiTheme="minorHAnsi"/>
                <w:sz w:val="20"/>
                <w:szCs w:val="20"/>
                <w:lang w:eastAsia="en-GB"/>
              </w:rPr>
            </w:pPr>
            <w:r w:rsidRPr="0092252D">
              <w:rPr>
                <w:rFonts w:asciiTheme="minorHAnsi" w:hAnsiTheme="minorHAnsi"/>
                <w:sz w:val="20"/>
                <w:szCs w:val="20"/>
                <w:lang w:eastAsia="en-GB"/>
              </w:rPr>
              <w:t>2.1.2</w:t>
            </w:r>
          </w:p>
        </w:tc>
        <w:tc>
          <w:tcPr>
            <w:tcW w:w="2835" w:type="dxa"/>
          </w:tcPr>
          <w:p w14:paraId="56E3FF52" w14:textId="3AEC3C88" w:rsidR="003C7013" w:rsidRPr="0092252D" w:rsidRDefault="003C7013" w:rsidP="00C30409">
            <w:pPr>
              <w:rPr>
                <w:rFonts w:asciiTheme="minorHAnsi" w:hAnsiTheme="minorHAnsi"/>
                <w:sz w:val="20"/>
                <w:szCs w:val="20"/>
                <w:lang w:eastAsia="en-GB"/>
              </w:rPr>
            </w:pPr>
            <w:r w:rsidRPr="0092252D">
              <w:rPr>
                <w:rFonts w:asciiTheme="minorHAnsi" w:hAnsiTheme="minorHAnsi"/>
                <w:sz w:val="20"/>
                <w:szCs w:val="20"/>
                <w:lang w:eastAsia="en-GB"/>
              </w:rPr>
              <w:t xml:space="preserve">Management </w:t>
            </w:r>
            <w:r w:rsidR="009E2294">
              <w:rPr>
                <w:rFonts w:asciiTheme="minorHAnsi" w:hAnsiTheme="minorHAnsi"/>
                <w:sz w:val="20"/>
                <w:szCs w:val="20"/>
                <w:lang w:eastAsia="en-GB"/>
              </w:rPr>
              <w:t>–</w:t>
            </w:r>
            <w:r w:rsidRPr="0092252D">
              <w:rPr>
                <w:rFonts w:asciiTheme="minorHAnsi" w:hAnsiTheme="minorHAnsi"/>
                <w:sz w:val="20"/>
                <w:szCs w:val="20"/>
                <w:lang w:eastAsia="en-GB"/>
              </w:rPr>
              <w:t xml:space="preserve"> </w:t>
            </w:r>
            <w:r w:rsidR="009E2294">
              <w:rPr>
                <w:rFonts w:asciiTheme="minorHAnsi" w:hAnsiTheme="minorHAnsi"/>
                <w:sz w:val="20"/>
                <w:szCs w:val="20"/>
                <w:lang w:eastAsia="en-GB"/>
              </w:rPr>
              <w:t>handline swordfish</w:t>
            </w:r>
          </w:p>
        </w:tc>
        <w:tc>
          <w:tcPr>
            <w:tcW w:w="2126" w:type="dxa"/>
            <w:tcBorders>
              <w:bottom w:val="single" w:sz="4" w:space="0" w:color="auto"/>
            </w:tcBorders>
            <w:shd w:val="clear" w:color="auto" w:fill="FF0000"/>
          </w:tcPr>
          <w:p w14:paraId="03C6CAD4" w14:textId="77777777" w:rsidR="003C7013" w:rsidRPr="0092252D" w:rsidRDefault="003C7013" w:rsidP="00C30409">
            <w:pPr>
              <w:rPr>
                <w:rFonts w:asciiTheme="minorHAnsi" w:hAnsiTheme="minorHAnsi"/>
                <w:color w:val="FFFFFF" w:themeColor="background1"/>
                <w:sz w:val="20"/>
                <w:szCs w:val="20"/>
                <w:lang w:eastAsia="en-GB"/>
              </w:rPr>
            </w:pPr>
            <w:r w:rsidRPr="0092252D">
              <w:rPr>
                <w:rFonts w:asciiTheme="minorHAnsi" w:hAnsiTheme="minorHAnsi"/>
                <w:color w:val="FFFFFF" w:themeColor="background1"/>
                <w:sz w:val="20"/>
                <w:szCs w:val="20"/>
                <w:lang w:eastAsia="en-GB"/>
              </w:rPr>
              <w:t>Fail</w:t>
            </w:r>
          </w:p>
        </w:tc>
        <w:tc>
          <w:tcPr>
            <w:tcW w:w="2127" w:type="dxa"/>
            <w:tcBorders>
              <w:top w:val="single" w:sz="4" w:space="0" w:color="auto"/>
              <w:bottom w:val="single" w:sz="4" w:space="0" w:color="auto"/>
            </w:tcBorders>
            <w:shd w:val="clear" w:color="auto" w:fill="92D050"/>
          </w:tcPr>
          <w:p w14:paraId="612A3690" w14:textId="13DB05C0" w:rsidR="003C7013" w:rsidRPr="0092252D" w:rsidRDefault="009E2294" w:rsidP="00C30409">
            <w:pPr>
              <w:rPr>
                <w:rFonts w:asciiTheme="minorHAnsi" w:hAnsiTheme="minorHAnsi"/>
                <w:sz w:val="20"/>
                <w:szCs w:val="20"/>
                <w:lang w:eastAsia="en-GB"/>
              </w:rPr>
            </w:pPr>
            <w:r w:rsidRPr="0092252D">
              <w:rPr>
                <w:rFonts w:asciiTheme="minorHAnsi" w:hAnsiTheme="minorHAnsi"/>
                <w:sz w:val="20"/>
                <w:szCs w:val="20"/>
                <w:lang w:eastAsia="en-GB"/>
              </w:rPr>
              <w:t>Pass</w:t>
            </w:r>
          </w:p>
        </w:tc>
      </w:tr>
      <w:tr w:rsidR="00A60A0A" w:rsidRPr="0075108C" w14:paraId="07D073F0" w14:textId="1DCFF9B2" w:rsidTr="00BA4FF2">
        <w:tc>
          <w:tcPr>
            <w:tcW w:w="817" w:type="dxa"/>
            <w:vMerge/>
          </w:tcPr>
          <w:p w14:paraId="2F5CCF15" w14:textId="77777777" w:rsidR="003C7013" w:rsidRPr="0092252D" w:rsidRDefault="003C7013" w:rsidP="00C30409">
            <w:pPr>
              <w:rPr>
                <w:rFonts w:asciiTheme="minorHAnsi" w:hAnsiTheme="minorHAnsi"/>
                <w:sz w:val="20"/>
                <w:szCs w:val="20"/>
                <w:lang w:eastAsia="en-GB"/>
              </w:rPr>
            </w:pPr>
          </w:p>
        </w:tc>
        <w:tc>
          <w:tcPr>
            <w:tcW w:w="1559" w:type="dxa"/>
            <w:vMerge/>
          </w:tcPr>
          <w:p w14:paraId="168117B9" w14:textId="77777777" w:rsidR="003C7013" w:rsidRPr="0092252D" w:rsidRDefault="003C7013" w:rsidP="00C30409">
            <w:pPr>
              <w:rPr>
                <w:rFonts w:asciiTheme="minorHAnsi" w:hAnsiTheme="minorHAnsi"/>
                <w:sz w:val="20"/>
                <w:szCs w:val="20"/>
                <w:lang w:eastAsia="en-GB"/>
              </w:rPr>
            </w:pPr>
          </w:p>
        </w:tc>
        <w:tc>
          <w:tcPr>
            <w:tcW w:w="709" w:type="dxa"/>
          </w:tcPr>
          <w:p w14:paraId="7177C56F" w14:textId="77777777" w:rsidR="003C7013" w:rsidRPr="0092252D" w:rsidRDefault="003C7013" w:rsidP="00C30409">
            <w:pPr>
              <w:rPr>
                <w:rFonts w:asciiTheme="minorHAnsi" w:hAnsiTheme="minorHAnsi"/>
                <w:sz w:val="20"/>
                <w:szCs w:val="20"/>
                <w:lang w:eastAsia="en-GB"/>
              </w:rPr>
            </w:pPr>
            <w:r w:rsidRPr="0092252D">
              <w:rPr>
                <w:rFonts w:asciiTheme="minorHAnsi" w:hAnsiTheme="minorHAnsi"/>
                <w:sz w:val="20"/>
                <w:szCs w:val="20"/>
                <w:lang w:eastAsia="en-GB"/>
              </w:rPr>
              <w:t>2.1.3</w:t>
            </w:r>
          </w:p>
        </w:tc>
        <w:tc>
          <w:tcPr>
            <w:tcW w:w="2835" w:type="dxa"/>
          </w:tcPr>
          <w:p w14:paraId="1ADE1A21" w14:textId="77777777" w:rsidR="003C7013" w:rsidRPr="0092252D" w:rsidRDefault="003C7013" w:rsidP="00C30409">
            <w:pPr>
              <w:rPr>
                <w:rFonts w:asciiTheme="minorHAnsi" w:hAnsiTheme="minorHAnsi"/>
                <w:sz w:val="20"/>
                <w:szCs w:val="20"/>
                <w:lang w:eastAsia="en-GB"/>
              </w:rPr>
            </w:pPr>
            <w:r w:rsidRPr="0092252D">
              <w:rPr>
                <w:rFonts w:asciiTheme="minorHAnsi" w:hAnsiTheme="minorHAnsi"/>
                <w:sz w:val="20"/>
                <w:szCs w:val="20"/>
                <w:lang w:eastAsia="en-GB"/>
              </w:rPr>
              <w:t>Information – handline</w:t>
            </w:r>
          </w:p>
        </w:tc>
        <w:tc>
          <w:tcPr>
            <w:tcW w:w="2126" w:type="dxa"/>
            <w:tcBorders>
              <w:bottom w:val="single" w:sz="4" w:space="0" w:color="auto"/>
            </w:tcBorders>
            <w:shd w:val="clear" w:color="auto" w:fill="FF0000"/>
          </w:tcPr>
          <w:p w14:paraId="559D1F8E" w14:textId="77777777" w:rsidR="003C7013" w:rsidRPr="0092252D" w:rsidRDefault="003C7013" w:rsidP="00C30409">
            <w:pPr>
              <w:rPr>
                <w:rFonts w:asciiTheme="minorHAnsi" w:hAnsiTheme="minorHAnsi"/>
                <w:color w:val="FFFFFF" w:themeColor="background1"/>
                <w:sz w:val="20"/>
                <w:szCs w:val="20"/>
                <w:lang w:eastAsia="en-GB"/>
              </w:rPr>
            </w:pPr>
            <w:r w:rsidRPr="0092252D">
              <w:rPr>
                <w:rFonts w:asciiTheme="minorHAnsi" w:hAnsiTheme="minorHAnsi"/>
                <w:color w:val="FFFFFF" w:themeColor="background1"/>
                <w:sz w:val="20"/>
                <w:szCs w:val="20"/>
                <w:lang w:eastAsia="en-GB"/>
              </w:rPr>
              <w:t>Fail</w:t>
            </w:r>
          </w:p>
        </w:tc>
        <w:tc>
          <w:tcPr>
            <w:tcW w:w="2127" w:type="dxa"/>
            <w:tcBorders>
              <w:top w:val="single" w:sz="4" w:space="0" w:color="auto"/>
              <w:bottom w:val="single" w:sz="4" w:space="0" w:color="auto"/>
            </w:tcBorders>
            <w:shd w:val="clear" w:color="auto" w:fill="99CC00"/>
          </w:tcPr>
          <w:p w14:paraId="4EAAED31" w14:textId="54785025" w:rsidR="003C7013" w:rsidRPr="0092252D" w:rsidRDefault="003C7013" w:rsidP="00C30409">
            <w:pPr>
              <w:rPr>
                <w:rFonts w:asciiTheme="minorHAnsi" w:hAnsiTheme="minorHAnsi"/>
                <w:sz w:val="20"/>
                <w:szCs w:val="20"/>
                <w:lang w:eastAsia="en-GB"/>
              </w:rPr>
            </w:pPr>
            <w:r w:rsidRPr="0092252D">
              <w:rPr>
                <w:rFonts w:asciiTheme="minorHAnsi" w:hAnsiTheme="minorHAnsi"/>
                <w:sz w:val="20"/>
                <w:szCs w:val="20"/>
                <w:lang w:eastAsia="en-GB"/>
              </w:rPr>
              <w:t>Pass</w:t>
            </w:r>
          </w:p>
        </w:tc>
      </w:tr>
      <w:tr w:rsidR="007E5CBA" w:rsidRPr="0075108C" w14:paraId="49250DA1" w14:textId="55641664" w:rsidTr="00BA4FF2">
        <w:tc>
          <w:tcPr>
            <w:tcW w:w="817" w:type="dxa"/>
            <w:vMerge/>
          </w:tcPr>
          <w:p w14:paraId="2A32E06E" w14:textId="77777777" w:rsidR="007E5CBA" w:rsidRPr="0092252D" w:rsidRDefault="007E5CBA" w:rsidP="00C30409">
            <w:pPr>
              <w:rPr>
                <w:rFonts w:asciiTheme="minorHAnsi" w:hAnsiTheme="minorHAnsi"/>
                <w:sz w:val="20"/>
                <w:szCs w:val="20"/>
                <w:lang w:eastAsia="en-GB"/>
              </w:rPr>
            </w:pPr>
          </w:p>
        </w:tc>
        <w:tc>
          <w:tcPr>
            <w:tcW w:w="1559" w:type="dxa"/>
            <w:vMerge w:val="restart"/>
          </w:tcPr>
          <w:p w14:paraId="7CD8B51F" w14:textId="435B8B89" w:rsidR="007E5CBA" w:rsidRPr="0092252D" w:rsidRDefault="007E5CBA" w:rsidP="00C30409">
            <w:pPr>
              <w:rPr>
                <w:rFonts w:asciiTheme="minorHAnsi" w:hAnsiTheme="minorHAnsi"/>
                <w:sz w:val="20"/>
                <w:szCs w:val="20"/>
                <w:lang w:eastAsia="en-GB"/>
              </w:rPr>
            </w:pPr>
            <w:r w:rsidRPr="0092252D">
              <w:rPr>
                <w:rFonts w:asciiTheme="minorHAnsi" w:hAnsiTheme="minorHAnsi"/>
                <w:sz w:val="20"/>
                <w:szCs w:val="20"/>
                <w:lang w:eastAsia="en-GB"/>
              </w:rPr>
              <w:t>Secondary</w:t>
            </w:r>
          </w:p>
        </w:tc>
        <w:tc>
          <w:tcPr>
            <w:tcW w:w="709" w:type="dxa"/>
          </w:tcPr>
          <w:p w14:paraId="20A96C50" w14:textId="77777777" w:rsidR="007E5CBA" w:rsidRPr="0092252D" w:rsidRDefault="007E5CBA" w:rsidP="00C30409">
            <w:pPr>
              <w:rPr>
                <w:rFonts w:asciiTheme="minorHAnsi" w:hAnsiTheme="minorHAnsi"/>
                <w:sz w:val="20"/>
                <w:szCs w:val="20"/>
                <w:lang w:eastAsia="en-GB"/>
              </w:rPr>
            </w:pPr>
            <w:r w:rsidRPr="0092252D">
              <w:rPr>
                <w:rFonts w:asciiTheme="minorHAnsi" w:hAnsiTheme="minorHAnsi"/>
                <w:sz w:val="20"/>
                <w:szCs w:val="20"/>
                <w:lang w:eastAsia="en-GB"/>
              </w:rPr>
              <w:t>2.2.1</w:t>
            </w:r>
          </w:p>
        </w:tc>
        <w:tc>
          <w:tcPr>
            <w:tcW w:w="2835" w:type="dxa"/>
          </w:tcPr>
          <w:p w14:paraId="1EACEAE4" w14:textId="5795B5C0" w:rsidR="007E5CBA" w:rsidRPr="0092252D" w:rsidRDefault="007E5CBA" w:rsidP="00C30409">
            <w:pPr>
              <w:rPr>
                <w:rFonts w:asciiTheme="minorHAnsi" w:hAnsiTheme="minorHAnsi"/>
                <w:sz w:val="20"/>
                <w:szCs w:val="20"/>
                <w:lang w:eastAsia="en-GB"/>
              </w:rPr>
            </w:pPr>
            <w:r w:rsidRPr="0092252D">
              <w:rPr>
                <w:rFonts w:asciiTheme="minorHAnsi" w:hAnsiTheme="minorHAnsi"/>
                <w:sz w:val="20"/>
                <w:szCs w:val="20"/>
                <w:lang w:eastAsia="en-GB"/>
              </w:rPr>
              <w:t xml:space="preserve">Outcome - handline </w:t>
            </w:r>
            <w:r w:rsidR="009E2294">
              <w:rPr>
                <w:rFonts w:asciiTheme="minorHAnsi" w:hAnsiTheme="minorHAnsi"/>
                <w:sz w:val="20"/>
                <w:szCs w:val="20"/>
                <w:lang w:eastAsia="en-GB"/>
              </w:rPr>
              <w:t>blue marlin</w:t>
            </w:r>
          </w:p>
        </w:tc>
        <w:tc>
          <w:tcPr>
            <w:tcW w:w="2126" w:type="dxa"/>
            <w:tcBorders>
              <w:top w:val="single" w:sz="4" w:space="0" w:color="auto"/>
              <w:bottom w:val="single" w:sz="4" w:space="0" w:color="auto"/>
            </w:tcBorders>
            <w:shd w:val="clear" w:color="auto" w:fill="FF0000"/>
          </w:tcPr>
          <w:p w14:paraId="6ABBFEA6" w14:textId="2103241B" w:rsidR="007E5CBA" w:rsidRPr="0092252D" w:rsidRDefault="007E5CBA" w:rsidP="00C30409">
            <w:pPr>
              <w:rPr>
                <w:rFonts w:asciiTheme="minorHAnsi" w:hAnsiTheme="minorHAnsi"/>
                <w:sz w:val="20"/>
                <w:szCs w:val="20"/>
                <w:lang w:eastAsia="en-GB"/>
              </w:rPr>
            </w:pPr>
            <w:r w:rsidRPr="0092252D">
              <w:rPr>
                <w:rFonts w:asciiTheme="minorHAnsi" w:hAnsiTheme="minorHAnsi"/>
                <w:color w:val="FFFFFF" w:themeColor="background1"/>
                <w:sz w:val="20"/>
                <w:szCs w:val="20"/>
                <w:lang w:eastAsia="en-GB"/>
              </w:rPr>
              <w:t>Fail</w:t>
            </w:r>
          </w:p>
        </w:tc>
        <w:tc>
          <w:tcPr>
            <w:tcW w:w="2127" w:type="dxa"/>
            <w:tcBorders>
              <w:top w:val="single" w:sz="4" w:space="0" w:color="auto"/>
              <w:bottom w:val="single" w:sz="4" w:space="0" w:color="auto"/>
            </w:tcBorders>
            <w:shd w:val="clear" w:color="auto" w:fill="92D050"/>
          </w:tcPr>
          <w:p w14:paraId="7BBBDA88" w14:textId="26A77A87" w:rsidR="007E5CBA" w:rsidRPr="0092252D" w:rsidRDefault="009E2294" w:rsidP="00C30409">
            <w:pPr>
              <w:rPr>
                <w:rFonts w:asciiTheme="minorHAnsi" w:hAnsiTheme="minorHAnsi"/>
                <w:sz w:val="20"/>
                <w:szCs w:val="20"/>
                <w:lang w:eastAsia="en-GB"/>
              </w:rPr>
            </w:pPr>
            <w:r>
              <w:rPr>
                <w:rFonts w:asciiTheme="minorHAnsi" w:hAnsiTheme="minorHAnsi"/>
                <w:color w:val="FFFFFF" w:themeColor="background1"/>
                <w:sz w:val="20"/>
                <w:szCs w:val="20"/>
                <w:lang w:eastAsia="en-GB"/>
              </w:rPr>
              <w:t>Pass</w:t>
            </w:r>
          </w:p>
        </w:tc>
      </w:tr>
      <w:tr w:rsidR="007E5CBA" w:rsidRPr="0075108C" w14:paraId="73F3FED9" w14:textId="7A64799E" w:rsidTr="00BA4FF2">
        <w:tc>
          <w:tcPr>
            <w:tcW w:w="817" w:type="dxa"/>
            <w:vMerge/>
          </w:tcPr>
          <w:p w14:paraId="0B8FF158" w14:textId="77777777" w:rsidR="007E5CBA" w:rsidRPr="0092252D" w:rsidRDefault="007E5CBA" w:rsidP="00C30409">
            <w:pPr>
              <w:rPr>
                <w:rFonts w:asciiTheme="minorHAnsi" w:hAnsiTheme="minorHAnsi"/>
                <w:sz w:val="20"/>
                <w:szCs w:val="20"/>
                <w:lang w:eastAsia="en-GB"/>
              </w:rPr>
            </w:pPr>
          </w:p>
        </w:tc>
        <w:tc>
          <w:tcPr>
            <w:tcW w:w="1559" w:type="dxa"/>
            <w:vMerge/>
          </w:tcPr>
          <w:p w14:paraId="2C2A7B3C" w14:textId="77777777" w:rsidR="007E5CBA" w:rsidRPr="0092252D" w:rsidRDefault="007E5CBA" w:rsidP="00C30409">
            <w:pPr>
              <w:rPr>
                <w:rFonts w:asciiTheme="minorHAnsi" w:hAnsiTheme="minorHAnsi"/>
                <w:sz w:val="20"/>
                <w:szCs w:val="20"/>
                <w:lang w:eastAsia="en-GB"/>
              </w:rPr>
            </w:pPr>
          </w:p>
        </w:tc>
        <w:tc>
          <w:tcPr>
            <w:tcW w:w="709" w:type="dxa"/>
          </w:tcPr>
          <w:p w14:paraId="74C68476" w14:textId="77777777" w:rsidR="007E5CBA" w:rsidRPr="0092252D" w:rsidRDefault="007E5CBA" w:rsidP="00C30409">
            <w:pPr>
              <w:rPr>
                <w:rFonts w:asciiTheme="minorHAnsi" w:hAnsiTheme="minorHAnsi"/>
                <w:sz w:val="20"/>
                <w:szCs w:val="20"/>
                <w:lang w:eastAsia="en-GB"/>
              </w:rPr>
            </w:pPr>
            <w:r w:rsidRPr="0092252D">
              <w:rPr>
                <w:rFonts w:asciiTheme="minorHAnsi" w:hAnsiTheme="minorHAnsi"/>
                <w:sz w:val="20"/>
                <w:szCs w:val="20"/>
                <w:lang w:eastAsia="en-GB"/>
              </w:rPr>
              <w:t>2.2.2</w:t>
            </w:r>
          </w:p>
        </w:tc>
        <w:tc>
          <w:tcPr>
            <w:tcW w:w="2835" w:type="dxa"/>
          </w:tcPr>
          <w:p w14:paraId="7ED490A2" w14:textId="77777777" w:rsidR="007E5CBA" w:rsidRPr="0092252D" w:rsidRDefault="007E5CBA" w:rsidP="00C30409">
            <w:pPr>
              <w:rPr>
                <w:rFonts w:asciiTheme="minorHAnsi" w:hAnsiTheme="minorHAnsi"/>
                <w:sz w:val="20"/>
                <w:szCs w:val="20"/>
                <w:lang w:eastAsia="en-GB"/>
              </w:rPr>
            </w:pPr>
            <w:r w:rsidRPr="0092252D">
              <w:rPr>
                <w:rFonts w:asciiTheme="minorHAnsi" w:hAnsiTheme="minorHAnsi"/>
                <w:sz w:val="20"/>
                <w:szCs w:val="20"/>
                <w:lang w:eastAsia="en-GB"/>
              </w:rPr>
              <w:t xml:space="preserve">Management - handline </w:t>
            </w:r>
          </w:p>
        </w:tc>
        <w:tc>
          <w:tcPr>
            <w:tcW w:w="2126" w:type="dxa"/>
            <w:tcBorders>
              <w:top w:val="single" w:sz="4" w:space="0" w:color="auto"/>
              <w:bottom w:val="single" w:sz="4" w:space="0" w:color="auto"/>
            </w:tcBorders>
            <w:shd w:val="clear" w:color="auto" w:fill="FF0000"/>
          </w:tcPr>
          <w:p w14:paraId="3BBD9B1A" w14:textId="6A7E75E7" w:rsidR="007E5CBA" w:rsidRPr="0092252D" w:rsidRDefault="007E5CBA" w:rsidP="00C30409">
            <w:pPr>
              <w:rPr>
                <w:rFonts w:asciiTheme="minorHAnsi" w:hAnsiTheme="minorHAnsi"/>
                <w:sz w:val="20"/>
                <w:szCs w:val="20"/>
                <w:lang w:eastAsia="en-GB"/>
              </w:rPr>
            </w:pPr>
            <w:r w:rsidRPr="0092252D">
              <w:rPr>
                <w:rFonts w:asciiTheme="minorHAnsi" w:hAnsiTheme="minorHAnsi"/>
                <w:color w:val="FFFFFF" w:themeColor="background1"/>
                <w:sz w:val="20"/>
                <w:szCs w:val="20"/>
                <w:lang w:eastAsia="en-GB"/>
              </w:rPr>
              <w:t>Fail</w:t>
            </w:r>
          </w:p>
        </w:tc>
        <w:tc>
          <w:tcPr>
            <w:tcW w:w="2127" w:type="dxa"/>
            <w:tcBorders>
              <w:top w:val="single" w:sz="4" w:space="0" w:color="auto"/>
              <w:bottom w:val="single" w:sz="4" w:space="0" w:color="auto"/>
            </w:tcBorders>
            <w:shd w:val="clear" w:color="auto" w:fill="FFC000"/>
          </w:tcPr>
          <w:p w14:paraId="7B9A9EED" w14:textId="5C48B433" w:rsidR="007E5CBA" w:rsidRPr="0092252D" w:rsidRDefault="009E2294" w:rsidP="00C30409">
            <w:pPr>
              <w:rPr>
                <w:rFonts w:asciiTheme="minorHAnsi" w:hAnsiTheme="minorHAnsi"/>
                <w:sz w:val="20"/>
                <w:szCs w:val="20"/>
                <w:lang w:eastAsia="en-GB"/>
              </w:rPr>
            </w:pPr>
            <w:r w:rsidRPr="00BA4FF2">
              <w:rPr>
                <w:rFonts w:asciiTheme="minorHAnsi" w:hAnsiTheme="minorHAnsi"/>
                <w:color w:val="FFFFFF" w:themeColor="background1"/>
                <w:sz w:val="20"/>
                <w:szCs w:val="20"/>
                <w:shd w:val="clear" w:color="auto" w:fill="FFC000"/>
                <w:lang w:eastAsia="en-GB"/>
              </w:rPr>
              <w:t>Pass with Condition</w:t>
            </w:r>
          </w:p>
        </w:tc>
      </w:tr>
      <w:tr w:rsidR="00A60A0A" w:rsidRPr="0075108C" w14:paraId="50B459AC" w14:textId="071D1267" w:rsidTr="00C75287">
        <w:tc>
          <w:tcPr>
            <w:tcW w:w="817" w:type="dxa"/>
            <w:vMerge/>
          </w:tcPr>
          <w:p w14:paraId="22E4717A" w14:textId="77777777" w:rsidR="003C7013" w:rsidRPr="0092252D" w:rsidRDefault="003C7013" w:rsidP="00C30409">
            <w:pPr>
              <w:rPr>
                <w:rFonts w:asciiTheme="minorHAnsi" w:hAnsiTheme="minorHAnsi"/>
                <w:sz w:val="20"/>
                <w:szCs w:val="20"/>
                <w:lang w:eastAsia="en-GB"/>
              </w:rPr>
            </w:pPr>
          </w:p>
        </w:tc>
        <w:tc>
          <w:tcPr>
            <w:tcW w:w="1559" w:type="dxa"/>
            <w:vMerge/>
          </w:tcPr>
          <w:p w14:paraId="30E21AC8" w14:textId="77777777" w:rsidR="003C7013" w:rsidRPr="0092252D" w:rsidRDefault="003C7013" w:rsidP="00C30409">
            <w:pPr>
              <w:rPr>
                <w:rFonts w:asciiTheme="minorHAnsi" w:hAnsiTheme="minorHAnsi"/>
                <w:sz w:val="20"/>
                <w:szCs w:val="20"/>
                <w:lang w:eastAsia="en-GB"/>
              </w:rPr>
            </w:pPr>
          </w:p>
        </w:tc>
        <w:tc>
          <w:tcPr>
            <w:tcW w:w="709" w:type="dxa"/>
          </w:tcPr>
          <w:p w14:paraId="6D2A2CBE" w14:textId="77777777" w:rsidR="003C7013" w:rsidRPr="0092252D" w:rsidRDefault="003C7013" w:rsidP="00C30409">
            <w:pPr>
              <w:rPr>
                <w:rFonts w:asciiTheme="minorHAnsi" w:hAnsiTheme="minorHAnsi"/>
                <w:sz w:val="20"/>
                <w:szCs w:val="20"/>
                <w:lang w:eastAsia="en-GB"/>
              </w:rPr>
            </w:pPr>
            <w:r w:rsidRPr="0092252D">
              <w:rPr>
                <w:rFonts w:asciiTheme="minorHAnsi" w:hAnsiTheme="minorHAnsi"/>
                <w:sz w:val="20"/>
                <w:szCs w:val="20"/>
                <w:lang w:eastAsia="en-GB"/>
              </w:rPr>
              <w:t>2.2.3</w:t>
            </w:r>
          </w:p>
        </w:tc>
        <w:tc>
          <w:tcPr>
            <w:tcW w:w="2835" w:type="dxa"/>
          </w:tcPr>
          <w:p w14:paraId="060356CF" w14:textId="77777777" w:rsidR="003C7013" w:rsidRPr="0092252D" w:rsidRDefault="003C7013" w:rsidP="00C30409">
            <w:pPr>
              <w:rPr>
                <w:rFonts w:asciiTheme="minorHAnsi" w:hAnsiTheme="minorHAnsi"/>
                <w:sz w:val="20"/>
                <w:szCs w:val="20"/>
                <w:lang w:eastAsia="en-GB"/>
              </w:rPr>
            </w:pPr>
            <w:r w:rsidRPr="0092252D">
              <w:rPr>
                <w:rFonts w:asciiTheme="minorHAnsi" w:hAnsiTheme="minorHAnsi"/>
                <w:sz w:val="20"/>
                <w:szCs w:val="20"/>
                <w:lang w:eastAsia="en-GB"/>
              </w:rPr>
              <w:t>Information – handline</w:t>
            </w:r>
          </w:p>
        </w:tc>
        <w:tc>
          <w:tcPr>
            <w:tcW w:w="2126" w:type="dxa"/>
            <w:tcBorders>
              <w:bottom w:val="single" w:sz="4" w:space="0" w:color="auto"/>
            </w:tcBorders>
            <w:shd w:val="clear" w:color="auto" w:fill="FF0000"/>
          </w:tcPr>
          <w:p w14:paraId="4925F853" w14:textId="5D870FC0" w:rsidR="003C7013" w:rsidRPr="0092252D" w:rsidRDefault="007E5CBA" w:rsidP="00C30409">
            <w:pPr>
              <w:rPr>
                <w:rFonts w:asciiTheme="minorHAnsi" w:hAnsiTheme="minorHAnsi"/>
                <w:sz w:val="20"/>
                <w:szCs w:val="20"/>
                <w:lang w:eastAsia="en-GB"/>
              </w:rPr>
            </w:pPr>
            <w:r w:rsidRPr="0092252D">
              <w:rPr>
                <w:rFonts w:asciiTheme="minorHAnsi" w:hAnsiTheme="minorHAnsi"/>
                <w:color w:val="FFFFFF" w:themeColor="background1"/>
                <w:sz w:val="20"/>
                <w:szCs w:val="20"/>
                <w:lang w:eastAsia="en-GB"/>
              </w:rPr>
              <w:t>Fail</w:t>
            </w:r>
          </w:p>
        </w:tc>
        <w:tc>
          <w:tcPr>
            <w:tcW w:w="2127" w:type="dxa"/>
            <w:tcBorders>
              <w:bottom w:val="single" w:sz="4" w:space="0" w:color="auto"/>
            </w:tcBorders>
            <w:shd w:val="clear" w:color="auto" w:fill="FFC000"/>
          </w:tcPr>
          <w:p w14:paraId="0157B584" w14:textId="2170235F" w:rsidR="003C7013" w:rsidRPr="00D527D6" w:rsidRDefault="00D527D6" w:rsidP="00C30409">
            <w:pPr>
              <w:rPr>
                <w:rFonts w:asciiTheme="minorHAnsi" w:hAnsiTheme="minorHAnsi"/>
                <w:sz w:val="20"/>
                <w:szCs w:val="20"/>
                <w:lang w:eastAsia="en-GB"/>
              </w:rPr>
            </w:pPr>
            <w:r w:rsidRPr="00C75287">
              <w:rPr>
                <w:rFonts w:asciiTheme="minorHAnsi" w:hAnsiTheme="minorHAnsi"/>
                <w:color w:val="FFFFFF" w:themeColor="background1"/>
                <w:sz w:val="20"/>
                <w:szCs w:val="20"/>
                <w:lang w:eastAsia="en-GB"/>
              </w:rPr>
              <w:t>Pass</w:t>
            </w:r>
            <w:r w:rsidR="00C75287" w:rsidRPr="00C75287">
              <w:rPr>
                <w:rFonts w:asciiTheme="minorHAnsi" w:hAnsiTheme="minorHAnsi"/>
                <w:color w:val="FFFFFF" w:themeColor="background1"/>
                <w:sz w:val="20"/>
                <w:szCs w:val="20"/>
                <w:lang w:eastAsia="en-GB"/>
              </w:rPr>
              <w:t xml:space="preserve"> with Condition</w:t>
            </w:r>
          </w:p>
        </w:tc>
      </w:tr>
      <w:tr w:rsidR="007E5CBA" w:rsidRPr="0075108C" w14:paraId="1289E6F3" w14:textId="13FD96E5" w:rsidTr="00BA4FF2">
        <w:tc>
          <w:tcPr>
            <w:tcW w:w="817" w:type="dxa"/>
            <w:vMerge/>
          </w:tcPr>
          <w:p w14:paraId="442D9EC7" w14:textId="77777777" w:rsidR="007E5CBA" w:rsidRPr="0092252D" w:rsidRDefault="007E5CBA" w:rsidP="00C30409">
            <w:pPr>
              <w:rPr>
                <w:rFonts w:asciiTheme="minorHAnsi" w:hAnsiTheme="minorHAnsi"/>
                <w:sz w:val="20"/>
                <w:szCs w:val="20"/>
                <w:lang w:eastAsia="en-GB"/>
              </w:rPr>
            </w:pPr>
          </w:p>
        </w:tc>
        <w:tc>
          <w:tcPr>
            <w:tcW w:w="1559" w:type="dxa"/>
            <w:vMerge w:val="restart"/>
          </w:tcPr>
          <w:p w14:paraId="2531119C" w14:textId="77777777" w:rsidR="007E5CBA" w:rsidRPr="0092252D" w:rsidRDefault="007E5CBA" w:rsidP="00C30409">
            <w:pPr>
              <w:rPr>
                <w:rFonts w:asciiTheme="minorHAnsi" w:hAnsiTheme="minorHAnsi"/>
                <w:sz w:val="20"/>
                <w:szCs w:val="20"/>
                <w:lang w:eastAsia="en-GB"/>
              </w:rPr>
            </w:pPr>
            <w:r w:rsidRPr="0092252D">
              <w:rPr>
                <w:rFonts w:asciiTheme="minorHAnsi" w:hAnsiTheme="minorHAnsi"/>
                <w:sz w:val="20"/>
                <w:szCs w:val="20"/>
                <w:lang w:eastAsia="en-GB"/>
              </w:rPr>
              <w:t>ETP species</w:t>
            </w:r>
          </w:p>
        </w:tc>
        <w:tc>
          <w:tcPr>
            <w:tcW w:w="709" w:type="dxa"/>
          </w:tcPr>
          <w:p w14:paraId="667D54ED" w14:textId="77777777" w:rsidR="007E5CBA" w:rsidRPr="0092252D" w:rsidRDefault="007E5CBA" w:rsidP="00C30409">
            <w:pPr>
              <w:rPr>
                <w:rFonts w:asciiTheme="minorHAnsi" w:hAnsiTheme="minorHAnsi"/>
                <w:sz w:val="20"/>
                <w:szCs w:val="20"/>
                <w:lang w:eastAsia="en-GB"/>
              </w:rPr>
            </w:pPr>
            <w:r w:rsidRPr="0092252D">
              <w:rPr>
                <w:rFonts w:asciiTheme="minorHAnsi" w:hAnsiTheme="minorHAnsi"/>
                <w:sz w:val="20"/>
                <w:szCs w:val="20"/>
                <w:lang w:eastAsia="en-GB"/>
              </w:rPr>
              <w:t>2.3.1</w:t>
            </w:r>
          </w:p>
        </w:tc>
        <w:tc>
          <w:tcPr>
            <w:tcW w:w="2835" w:type="dxa"/>
          </w:tcPr>
          <w:p w14:paraId="712FFE55" w14:textId="77777777" w:rsidR="007E5CBA" w:rsidRPr="0092252D" w:rsidRDefault="007E5CBA" w:rsidP="00C30409">
            <w:pPr>
              <w:rPr>
                <w:rFonts w:asciiTheme="minorHAnsi" w:hAnsiTheme="minorHAnsi"/>
                <w:sz w:val="20"/>
                <w:szCs w:val="20"/>
                <w:lang w:eastAsia="en-GB"/>
              </w:rPr>
            </w:pPr>
            <w:r w:rsidRPr="0092252D">
              <w:rPr>
                <w:rFonts w:asciiTheme="minorHAnsi" w:hAnsiTheme="minorHAnsi"/>
                <w:sz w:val="20"/>
                <w:szCs w:val="20"/>
                <w:lang w:eastAsia="en-GB"/>
              </w:rPr>
              <w:t xml:space="preserve">Outcome - handline </w:t>
            </w:r>
          </w:p>
        </w:tc>
        <w:tc>
          <w:tcPr>
            <w:tcW w:w="2126" w:type="dxa"/>
            <w:tcBorders>
              <w:top w:val="single" w:sz="4" w:space="0" w:color="auto"/>
            </w:tcBorders>
            <w:shd w:val="clear" w:color="auto" w:fill="FF0000"/>
          </w:tcPr>
          <w:p w14:paraId="593CF4D8" w14:textId="51168467" w:rsidR="007E5CBA" w:rsidRPr="0092252D" w:rsidRDefault="007E5CBA" w:rsidP="00C30409">
            <w:pPr>
              <w:rPr>
                <w:rFonts w:asciiTheme="minorHAnsi" w:hAnsiTheme="minorHAnsi"/>
                <w:sz w:val="20"/>
                <w:szCs w:val="20"/>
                <w:lang w:eastAsia="en-GB"/>
              </w:rPr>
            </w:pPr>
            <w:r w:rsidRPr="0092252D">
              <w:rPr>
                <w:rFonts w:asciiTheme="minorHAnsi" w:hAnsiTheme="minorHAnsi"/>
                <w:color w:val="FFFFFF" w:themeColor="background1"/>
                <w:sz w:val="20"/>
                <w:szCs w:val="20"/>
                <w:lang w:eastAsia="en-GB"/>
              </w:rPr>
              <w:t>Fail</w:t>
            </w:r>
          </w:p>
        </w:tc>
        <w:tc>
          <w:tcPr>
            <w:tcW w:w="2127" w:type="dxa"/>
            <w:tcBorders>
              <w:top w:val="single" w:sz="4" w:space="0" w:color="auto"/>
              <w:bottom w:val="single" w:sz="4" w:space="0" w:color="000000"/>
            </w:tcBorders>
            <w:shd w:val="clear" w:color="auto" w:fill="99CC00"/>
          </w:tcPr>
          <w:p w14:paraId="0292943E" w14:textId="6EDD2C68" w:rsidR="007E5CBA" w:rsidRPr="0092252D" w:rsidRDefault="00C715C6" w:rsidP="00C30409">
            <w:pPr>
              <w:rPr>
                <w:rFonts w:asciiTheme="minorHAnsi" w:hAnsiTheme="minorHAnsi"/>
                <w:sz w:val="20"/>
                <w:szCs w:val="20"/>
                <w:lang w:eastAsia="en-GB"/>
              </w:rPr>
            </w:pPr>
            <w:r>
              <w:rPr>
                <w:rFonts w:asciiTheme="minorHAnsi" w:hAnsiTheme="minorHAnsi"/>
                <w:color w:val="FFFFFF" w:themeColor="background1"/>
                <w:sz w:val="20"/>
                <w:szCs w:val="20"/>
                <w:lang w:eastAsia="en-GB"/>
              </w:rPr>
              <w:t>Pass</w:t>
            </w:r>
          </w:p>
        </w:tc>
      </w:tr>
      <w:tr w:rsidR="007E5CBA" w:rsidRPr="0075108C" w14:paraId="17B57D2A" w14:textId="5577EF74" w:rsidTr="00BA4FF2">
        <w:tc>
          <w:tcPr>
            <w:tcW w:w="817" w:type="dxa"/>
            <w:vMerge/>
          </w:tcPr>
          <w:p w14:paraId="5B6D976E" w14:textId="77777777" w:rsidR="007E5CBA" w:rsidRPr="0092252D" w:rsidRDefault="007E5CBA" w:rsidP="00C30409">
            <w:pPr>
              <w:rPr>
                <w:rFonts w:asciiTheme="minorHAnsi" w:hAnsiTheme="minorHAnsi"/>
                <w:sz w:val="20"/>
                <w:szCs w:val="20"/>
                <w:lang w:eastAsia="en-GB"/>
              </w:rPr>
            </w:pPr>
          </w:p>
        </w:tc>
        <w:tc>
          <w:tcPr>
            <w:tcW w:w="1559" w:type="dxa"/>
            <w:vMerge/>
          </w:tcPr>
          <w:p w14:paraId="16573D9E" w14:textId="77777777" w:rsidR="007E5CBA" w:rsidRPr="0092252D" w:rsidRDefault="007E5CBA" w:rsidP="00C30409">
            <w:pPr>
              <w:rPr>
                <w:rFonts w:asciiTheme="minorHAnsi" w:hAnsiTheme="minorHAnsi"/>
                <w:sz w:val="20"/>
                <w:szCs w:val="20"/>
                <w:lang w:eastAsia="en-GB"/>
              </w:rPr>
            </w:pPr>
          </w:p>
        </w:tc>
        <w:tc>
          <w:tcPr>
            <w:tcW w:w="709" w:type="dxa"/>
          </w:tcPr>
          <w:p w14:paraId="2BE38408" w14:textId="27EC2BA5" w:rsidR="007E5CBA" w:rsidRPr="0092252D" w:rsidRDefault="00C75287" w:rsidP="00C30409">
            <w:pPr>
              <w:rPr>
                <w:rFonts w:asciiTheme="minorHAnsi" w:hAnsiTheme="minorHAnsi"/>
                <w:sz w:val="20"/>
                <w:szCs w:val="20"/>
                <w:lang w:eastAsia="en-GB"/>
              </w:rPr>
            </w:pPr>
            <w:r>
              <w:rPr>
                <w:rFonts w:asciiTheme="minorHAnsi" w:hAnsiTheme="minorHAnsi"/>
                <w:sz w:val="20"/>
                <w:szCs w:val="20"/>
                <w:lang w:eastAsia="en-GB"/>
              </w:rPr>
              <w:t>2.3.2</w:t>
            </w:r>
          </w:p>
        </w:tc>
        <w:tc>
          <w:tcPr>
            <w:tcW w:w="2835" w:type="dxa"/>
          </w:tcPr>
          <w:p w14:paraId="524CF222" w14:textId="77777777" w:rsidR="007E5CBA" w:rsidRPr="0092252D" w:rsidRDefault="007E5CBA" w:rsidP="00C30409">
            <w:pPr>
              <w:rPr>
                <w:rFonts w:asciiTheme="minorHAnsi" w:hAnsiTheme="minorHAnsi"/>
                <w:sz w:val="20"/>
                <w:szCs w:val="20"/>
                <w:lang w:eastAsia="en-GB"/>
              </w:rPr>
            </w:pPr>
            <w:r w:rsidRPr="0092252D">
              <w:rPr>
                <w:rFonts w:asciiTheme="minorHAnsi" w:hAnsiTheme="minorHAnsi"/>
                <w:sz w:val="20"/>
                <w:szCs w:val="20"/>
                <w:lang w:eastAsia="en-GB"/>
              </w:rPr>
              <w:t xml:space="preserve">Management - handline </w:t>
            </w:r>
          </w:p>
        </w:tc>
        <w:tc>
          <w:tcPr>
            <w:tcW w:w="2126" w:type="dxa"/>
            <w:shd w:val="clear" w:color="auto" w:fill="FF0000"/>
          </w:tcPr>
          <w:p w14:paraId="6CF1EA46" w14:textId="76DC2254" w:rsidR="007E5CBA" w:rsidRPr="0092252D" w:rsidRDefault="007E5CBA" w:rsidP="00C30409">
            <w:pPr>
              <w:rPr>
                <w:rFonts w:asciiTheme="minorHAnsi" w:hAnsiTheme="minorHAnsi"/>
                <w:sz w:val="20"/>
                <w:szCs w:val="20"/>
                <w:lang w:eastAsia="en-GB"/>
              </w:rPr>
            </w:pPr>
            <w:r w:rsidRPr="0092252D">
              <w:rPr>
                <w:rFonts w:asciiTheme="minorHAnsi" w:hAnsiTheme="minorHAnsi"/>
                <w:color w:val="FFFFFF" w:themeColor="background1"/>
                <w:sz w:val="20"/>
                <w:szCs w:val="20"/>
                <w:lang w:eastAsia="en-GB"/>
              </w:rPr>
              <w:t>Fail</w:t>
            </w:r>
          </w:p>
        </w:tc>
        <w:tc>
          <w:tcPr>
            <w:tcW w:w="2127" w:type="dxa"/>
            <w:tcBorders>
              <w:top w:val="single" w:sz="4" w:space="0" w:color="000000"/>
            </w:tcBorders>
            <w:shd w:val="clear" w:color="auto" w:fill="FFC000"/>
          </w:tcPr>
          <w:p w14:paraId="752A19B1" w14:textId="35FD8399" w:rsidR="007E5CBA" w:rsidRPr="0092252D" w:rsidRDefault="009E2294" w:rsidP="00C30409">
            <w:pPr>
              <w:rPr>
                <w:rFonts w:asciiTheme="minorHAnsi" w:hAnsiTheme="minorHAnsi"/>
                <w:sz w:val="20"/>
                <w:szCs w:val="20"/>
                <w:lang w:eastAsia="en-GB"/>
              </w:rPr>
            </w:pPr>
            <w:r w:rsidRPr="00E34667">
              <w:rPr>
                <w:rFonts w:asciiTheme="minorHAnsi" w:hAnsiTheme="minorHAnsi"/>
                <w:color w:val="FFFFFF" w:themeColor="background1"/>
                <w:sz w:val="20"/>
                <w:szCs w:val="20"/>
                <w:shd w:val="clear" w:color="auto" w:fill="FFC000"/>
                <w:lang w:eastAsia="en-GB"/>
              </w:rPr>
              <w:t>Pass with Condition</w:t>
            </w:r>
          </w:p>
        </w:tc>
      </w:tr>
      <w:tr w:rsidR="009E2294" w:rsidRPr="0075108C" w14:paraId="5920FC87" w14:textId="70384B71" w:rsidTr="00C75287">
        <w:tc>
          <w:tcPr>
            <w:tcW w:w="817" w:type="dxa"/>
            <w:vMerge/>
          </w:tcPr>
          <w:p w14:paraId="5A5AD98A" w14:textId="77777777" w:rsidR="009E2294" w:rsidRPr="0092252D" w:rsidRDefault="009E2294" w:rsidP="009E2294">
            <w:pPr>
              <w:rPr>
                <w:rFonts w:asciiTheme="minorHAnsi" w:hAnsiTheme="minorHAnsi"/>
                <w:sz w:val="20"/>
                <w:szCs w:val="20"/>
                <w:lang w:eastAsia="en-GB"/>
              </w:rPr>
            </w:pPr>
          </w:p>
        </w:tc>
        <w:tc>
          <w:tcPr>
            <w:tcW w:w="1559" w:type="dxa"/>
            <w:vMerge/>
          </w:tcPr>
          <w:p w14:paraId="6A5873D3" w14:textId="77777777" w:rsidR="009E2294" w:rsidRPr="0092252D" w:rsidRDefault="009E2294" w:rsidP="009E2294">
            <w:pPr>
              <w:rPr>
                <w:rFonts w:asciiTheme="minorHAnsi" w:hAnsiTheme="minorHAnsi"/>
                <w:sz w:val="20"/>
                <w:szCs w:val="20"/>
                <w:lang w:eastAsia="en-GB"/>
              </w:rPr>
            </w:pPr>
          </w:p>
        </w:tc>
        <w:tc>
          <w:tcPr>
            <w:tcW w:w="709" w:type="dxa"/>
          </w:tcPr>
          <w:p w14:paraId="5E6046AF" w14:textId="77777777" w:rsidR="009E2294" w:rsidRPr="0092252D" w:rsidRDefault="009E2294" w:rsidP="009E2294">
            <w:pPr>
              <w:rPr>
                <w:rFonts w:asciiTheme="minorHAnsi" w:hAnsiTheme="minorHAnsi"/>
                <w:sz w:val="20"/>
                <w:szCs w:val="20"/>
                <w:lang w:eastAsia="en-GB"/>
              </w:rPr>
            </w:pPr>
            <w:r w:rsidRPr="0092252D">
              <w:rPr>
                <w:rFonts w:asciiTheme="minorHAnsi" w:hAnsiTheme="minorHAnsi"/>
                <w:sz w:val="20"/>
                <w:szCs w:val="20"/>
                <w:lang w:eastAsia="en-GB"/>
              </w:rPr>
              <w:t>2.3.3</w:t>
            </w:r>
          </w:p>
        </w:tc>
        <w:tc>
          <w:tcPr>
            <w:tcW w:w="2835" w:type="dxa"/>
          </w:tcPr>
          <w:p w14:paraId="2E848A08" w14:textId="77777777" w:rsidR="009E2294" w:rsidRPr="0092252D" w:rsidRDefault="009E2294" w:rsidP="009E2294">
            <w:pPr>
              <w:rPr>
                <w:rFonts w:asciiTheme="minorHAnsi" w:hAnsiTheme="minorHAnsi"/>
                <w:sz w:val="20"/>
                <w:szCs w:val="20"/>
                <w:lang w:eastAsia="en-GB"/>
              </w:rPr>
            </w:pPr>
            <w:r w:rsidRPr="0092252D">
              <w:rPr>
                <w:rFonts w:asciiTheme="minorHAnsi" w:hAnsiTheme="minorHAnsi"/>
                <w:sz w:val="20"/>
                <w:szCs w:val="20"/>
                <w:lang w:eastAsia="en-GB"/>
              </w:rPr>
              <w:t>Information – handline</w:t>
            </w:r>
          </w:p>
        </w:tc>
        <w:tc>
          <w:tcPr>
            <w:tcW w:w="2126" w:type="dxa"/>
            <w:shd w:val="clear" w:color="auto" w:fill="FF0000"/>
          </w:tcPr>
          <w:p w14:paraId="2DB0224F" w14:textId="0978C4EF" w:rsidR="009E2294" w:rsidRPr="0092252D" w:rsidRDefault="009E2294" w:rsidP="009E2294">
            <w:pPr>
              <w:rPr>
                <w:rFonts w:asciiTheme="minorHAnsi" w:hAnsiTheme="minorHAnsi"/>
                <w:sz w:val="20"/>
                <w:szCs w:val="20"/>
                <w:lang w:eastAsia="en-GB"/>
              </w:rPr>
            </w:pPr>
            <w:r w:rsidRPr="0092252D">
              <w:rPr>
                <w:rFonts w:asciiTheme="minorHAnsi" w:hAnsiTheme="minorHAnsi"/>
                <w:color w:val="FFFFFF" w:themeColor="background1"/>
                <w:sz w:val="20"/>
                <w:szCs w:val="20"/>
                <w:lang w:eastAsia="en-GB"/>
              </w:rPr>
              <w:t>Fail</w:t>
            </w:r>
          </w:p>
        </w:tc>
        <w:tc>
          <w:tcPr>
            <w:tcW w:w="2127" w:type="dxa"/>
            <w:tcBorders>
              <w:top w:val="single" w:sz="4" w:space="0" w:color="auto"/>
            </w:tcBorders>
            <w:shd w:val="clear" w:color="auto" w:fill="92D050"/>
          </w:tcPr>
          <w:p w14:paraId="3AB31E25" w14:textId="1D20556C" w:rsidR="009E2294" w:rsidRPr="0092252D" w:rsidRDefault="00C75287" w:rsidP="009E2294">
            <w:pPr>
              <w:rPr>
                <w:rFonts w:asciiTheme="minorHAnsi" w:hAnsiTheme="minorHAnsi"/>
                <w:sz w:val="20"/>
                <w:szCs w:val="20"/>
                <w:lang w:eastAsia="en-GB"/>
              </w:rPr>
            </w:pPr>
            <w:r>
              <w:rPr>
                <w:rFonts w:asciiTheme="minorHAnsi" w:hAnsiTheme="minorHAnsi"/>
                <w:sz w:val="20"/>
                <w:szCs w:val="20"/>
                <w:lang w:eastAsia="en-GB"/>
              </w:rPr>
              <w:t>Pass</w:t>
            </w:r>
          </w:p>
        </w:tc>
      </w:tr>
      <w:tr w:rsidR="00A60A0A" w:rsidRPr="0075108C" w14:paraId="2E1F7088" w14:textId="5E4B8F46" w:rsidTr="00C75287">
        <w:tc>
          <w:tcPr>
            <w:tcW w:w="817" w:type="dxa"/>
            <w:vMerge/>
          </w:tcPr>
          <w:p w14:paraId="66735041" w14:textId="77777777" w:rsidR="003C7013" w:rsidRPr="0092252D" w:rsidRDefault="003C7013" w:rsidP="00C30409">
            <w:pPr>
              <w:rPr>
                <w:rFonts w:asciiTheme="minorHAnsi" w:hAnsiTheme="minorHAnsi"/>
                <w:sz w:val="20"/>
                <w:szCs w:val="20"/>
                <w:lang w:eastAsia="en-GB"/>
              </w:rPr>
            </w:pPr>
          </w:p>
        </w:tc>
        <w:tc>
          <w:tcPr>
            <w:tcW w:w="1559" w:type="dxa"/>
            <w:vMerge w:val="restart"/>
          </w:tcPr>
          <w:p w14:paraId="70DAB8C2" w14:textId="77777777" w:rsidR="003C7013" w:rsidRPr="0092252D" w:rsidRDefault="003C7013" w:rsidP="00C30409">
            <w:pPr>
              <w:rPr>
                <w:rFonts w:asciiTheme="minorHAnsi" w:hAnsiTheme="minorHAnsi"/>
                <w:sz w:val="20"/>
                <w:szCs w:val="20"/>
                <w:lang w:eastAsia="en-GB"/>
              </w:rPr>
            </w:pPr>
            <w:r w:rsidRPr="0092252D">
              <w:rPr>
                <w:rFonts w:asciiTheme="minorHAnsi" w:hAnsiTheme="minorHAnsi"/>
                <w:sz w:val="20"/>
                <w:szCs w:val="20"/>
                <w:lang w:eastAsia="en-GB"/>
              </w:rPr>
              <w:t>Habitats</w:t>
            </w:r>
          </w:p>
        </w:tc>
        <w:tc>
          <w:tcPr>
            <w:tcW w:w="709" w:type="dxa"/>
          </w:tcPr>
          <w:p w14:paraId="11EEE0F1" w14:textId="77777777" w:rsidR="003C7013" w:rsidRPr="0092252D" w:rsidRDefault="003C7013" w:rsidP="00C30409">
            <w:pPr>
              <w:rPr>
                <w:rFonts w:asciiTheme="minorHAnsi" w:hAnsiTheme="minorHAnsi"/>
                <w:sz w:val="20"/>
                <w:szCs w:val="20"/>
                <w:lang w:eastAsia="en-GB"/>
              </w:rPr>
            </w:pPr>
            <w:r w:rsidRPr="0092252D">
              <w:rPr>
                <w:rFonts w:asciiTheme="minorHAnsi" w:hAnsiTheme="minorHAnsi"/>
                <w:sz w:val="20"/>
                <w:szCs w:val="20"/>
                <w:lang w:eastAsia="en-GB"/>
              </w:rPr>
              <w:t>2.4.1</w:t>
            </w:r>
          </w:p>
        </w:tc>
        <w:tc>
          <w:tcPr>
            <w:tcW w:w="2835" w:type="dxa"/>
          </w:tcPr>
          <w:p w14:paraId="143837C6" w14:textId="77777777" w:rsidR="003C7013" w:rsidRPr="0092252D" w:rsidRDefault="003C7013" w:rsidP="00C30409">
            <w:pPr>
              <w:rPr>
                <w:rFonts w:asciiTheme="minorHAnsi" w:hAnsiTheme="minorHAnsi"/>
                <w:sz w:val="20"/>
                <w:szCs w:val="20"/>
                <w:lang w:eastAsia="en-GB"/>
              </w:rPr>
            </w:pPr>
            <w:r w:rsidRPr="0092252D">
              <w:rPr>
                <w:rFonts w:asciiTheme="minorHAnsi" w:hAnsiTheme="minorHAnsi"/>
                <w:sz w:val="20"/>
                <w:szCs w:val="20"/>
                <w:lang w:eastAsia="en-GB"/>
              </w:rPr>
              <w:t xml:space="preserve">Outcome - handline </w:t>
            </w:r>
          </w:p>
        </w:tc>
        <w:tc>
          <w:tcPr>
            <w:tcW w:w="2126" w:type="dxa"/>
            <w:tcBorders>
              <w:top w:val="single" w:sz="4" w:space="0" w:color="auto"/>
              <w:bottom w:val="single" w:sz="4" w:space="0" w:color="auto"/>
            </w:tcBorders>
            <w:shd w:val="clear" w:color="auto" w:fill="92D050"/>
          </w:tcPr>
          <w:p w14:paraId="4BC05F93" w14:textId="77777777" w:rsidR="003C7013" w:rsidRPr="0092252D" w:rsidRDefault="003C7013" w:rsidP="00C30409">
            <w:pPr>
              <w:rPr>
                <w:rFonts w:asciiTheme="minorHAnsi" w:hAnsiTheme="minorHAnsi"/>
                <w:sz w:val="20"/>
                <w:szCs w:val="20"/>
                <w:lang w:eastAsia="en-GB"/>
              </w:rPr>
            </w:pPr>
            <w:r w:rsidRPr="0092252D">
              <w:rPr>
                <w:rFonts w:asciiTheme="minorHAnsi" w:hAnsiTheme="minorHAnsi"/>
                <w:sz w:val="20"/>
                <w:szCs w:val="20"/>
                <w:lang w:eastAsia="en-GB"/>
              </w:rPr>
              <w:t>Pass</w:t>
            </w:r>
          </w:p>
        </w:tc>
        <w:tc>
          <w:tcPr>
            <w:tcW w:w="2127" w:type="dxa"/>
            <w:tcBorders>
              <w:top w:val="single" w:sz="4" w:space="0" w:color="auto"/>
              <w:bottom w:val="single" w:sz="4" w:space="0" w:color="auto"/>
            </w:tcBorders>
            <w:shd w:val="clear" w:color="auto" w:fill="92D050"/>
          </w:tcPr>
          <w:p w14:paraId="13C4586F" w14:textId="059327AE" w:rsidR="003C7013" w:rsidRPr="0092252D" w:rsidRDefault="003C7013" w:rsidP="00C30409">
            <w:pPr>
              <w:rPr>
                <w:rFonts w:asciiTheme="minorHAnsi" w:hAnsiTheme="minorHAnsi"/>
                <w:sz w:val="20"/>
                <w:szCs w:val="20"/>
                <w:lang w:eastAsia="en-GB"/>
              </w:rPr>
            </w:pPr>
            <w:r w:rsidRPr="0092252D">
              <w:rPr>
                <w:rFonts w:asciiTheme="minorHAnsi" w:hAnsiTheme="minorHAnsi"/>
                <w:sz w:val="20"/>
                <w:szCs w:val="20"/>
                <w:lang w:eastAsia="en-GB"/>
              </w:rPr>
              <w:t>Pass</w:t>
            </w:r>
          </w:p>
        </w:tc>
      </w:tr>
      <w:tr w:rsidR="00A60A0A" w:rsidRPr="0075108C" w14:paraId="0704B2D1" w14:textId="753ECD6B" w:rsidTr="00C75287">
        <w:tc>
          <w:tcPr>
            <w:tcW w:w="817" w:type="dxa"/>
            <w:vMerge/>
          </w:tcPr>
          <w:p w14:paraId="757D4FE1" w14:textId="77777777" w:rsidR="003C7013" w:rsidRPr="0092252D" w:rsidRDefault="003C7013" w:rsidP="00C30409">
            <w:pPr>
              <w:rPr>
                <w:rFonts w:asciiTheme="minorHAnsi" w:hAnsiTheme="minorHAnsi"/>
                <w:sz w:val="20"/>
                <w:szCs w:val="20"/>
                <w:lang w:eastAsia="en-GB"/>
              </w:rPr>
            </w:pPr>
          </w:p>
        </w:tc>
        <w:tc>
          <w:tcPr>
            <w:tcW w:w="1559" w:type="dxa"/>
            <w:vMerge/>
          </w:tcPr>
          <w:p w14:paraId="636E5642" w14:textId="77777777" w:rsidR="003C7013" w:rsidRPr="0092252D" w:rsidRDefault="003C7013" w:rsidP="00C30409">
            <w:pPr>
              <w:rPr>
                <w:rFonts w:asciiTheme="minorHAnsi" w:hAnsiTheme="minorHAnsi"/>
                <w:sz w:val="20"/>
                <w:szCs w:val="20"/>
                <w:lang w:eastAsia="en-GB"/>
              </w:rPr>
            </w:pPr>
          </w:p>
        </w:tc>
        <w:tc>
          <w:tcPr>
            <w:tcW w:w="709" w:type="dxa"/>
          </w:tcPr>
          <w:p w14:paraId="1AF014FE" w14:textId="77777777" w:rsidR="003C7013" w:rsidRPr="0092252D" w:rsidRDefault="003C7013" w:rsidP="00C30409">
            <w:pPr>
              <w:rPr>
                <w:rFonts w:asciiTheme="minorHAnsi" w:hAnsiTheme="minorHAnsi"/>
                <w:sz w:val="20"/>
                <w:szCs w:val="20"/>
                <w:lang w:eastAsia="en-GB"/>
              </w:rPr>
            </w:pPr>
            <w:r w:rsidRPr="0092252D">
              <w:rPr>
                <w:rFonts w:asciiTheme="minorHAnsi" w:hAnsiTheme="minorHAnsi"/>
                <w:sz w:val="20"/>
                <w:szCs w:val="20"/>
                <w:lang w:eastAsia="en-GB"/>
              </w:rPr>
              <w:t>2.4.2</w:t>
            </w:r>
          </w:p>
        </w:tc>
        <w:tc>
          <w:tcPr>
            <w:tcW w:w="2835" w:type="dxa"/>
          </w:tcPr>
          <w:p w14:paraId="07622726" w14:textId="77777777" w:rsidR="003C7013" w:rsidRPr="0092252D" w:rsidRDefault="003C7013" w:rsidP="00C30409">
            <w:pPr>
              <w:rPr>
                <w:rFonts w:asciiTheme="minorHAnsi" w:hAnsiTheme="minorHAnsi"/>
                <w:sz w:val="20"/>
                <w:szCs w:val="20"/>
                <w:lang w:eastAsia="en-GB"/>
              </w:rPr>
            </w:pPr>
            <w:r w:rsidRPr="0092252D">
              <w:rPr>
                <w:rFonts w:asciiTheme="minorHAnsi" w:hAnsiTheme="minorHAnsi"/>
                <w:sz w:val="20"/>
                <w:szCs w:val="20"/>
                <w:lang w:eastAsia="en-GB"/>
              </w:rPr>
              <w:t xml:space="preserve">Management - handline </w:t>
            </w:r>
          </w:p>
        </w:tc>
        <w:tc>
          <w:tcPr>
            <w:tcW w:w="2126" w:type="dxa"/>
            <w:tcBorders>
              <w:bottom w:val="single" w:sz="4" w:space="0" w:color="000000"/>
            </w:tcBorders>
            <w:shd w:val="clear" w:color="auto" w:fill="92D050"/>
          </w:tcPr>
          <w:p w14:paraId="5B848C3C" w14:textId="77777777" w:rsidR="003C7013" w:rsidRPr="0092252D" w:rsidRDefault="003C7013" w:rsidP="00C30409">
            <w:pPr>
              <w:rPr>
                <w:rFonts w:asciiTheme="minorHAnsi" w:hAnsiTheme="minorHAnsi"/>
                <w:sz w:val="20"/>
                <w:szCs w:val="20"/>
                <w:lang w:eastAsia="en-GB"/>
              </w:rPr>
            </w:pPr>
            <w:r w:rsidRPr="0092252D">
              <w:rPr>
                <w:rFonts w:asciiTheme="minorHAnsi" w:hAnsiTheme="minorHAnsi"/>
                <w:sz w:val="20"/>
                <w:szCs w:val="20"/>
                <w:lang w:eastAsia="en-GB"/>
              </w:rPr>
              <w:t>Pass</w:t>
            </w:r>
          </w:p>
        </w:tc>
        <w:tc>
          <w:tcPr>
            <w:tcW w:w="2127" w:type="dxa"/>
            <w:tcBorders>
              <w:bottom w:val="single" w:sz="4" w:space="0" w:color="000000"/>
            </w:tcBorders>
            <w:shd w:val="clear" w:color="auto" w:fill="92D050"/>
          </w:tcPr>
          <w:p w14:paraId="055B7497" w14:textId="57407B3F" w:rsidR="003C7013" w:rsidRPr="0092252D" w:rsidRDefault="003C7013" w:rsidP="00C30409">
            <w:pPr>
              <w:rPr>
                <w:rFonts w:asciiTheme="minorHAnsi" w:hAnsiTheme="minorHAnsi"/>
                <w:sz w:val="20"/>
                <w:szCs w:val="20"/>
                <w:lang w:eastAsia="en-GB"/>
              </w:rPr>
            </w:pPr>
            <w:r w:rsidRPr="0092252D">
              <w:rPr>
                <w:rFonts w:asciiTheme="minorHAnsi" w:hAnsiTheme="minorHAnsi"/>
                <w:sz w:val="20"/>
                <w:szCs w:val="20"/>
                <w:lang w:eastAsia="en-GB"/>
              </w:rPr>
              <w:t>Pass</w:t>
            </w:r>
          </w:p>
        </w:tc>
      </w:tr>
      <w:tr w:rsidR="00A60A0A" w:rsidRPr="0075108C" w14:paraId="33097DDD" w14:textId="24DCA35E" w:rsidTr="00BA4FF2">
        <w:tc>
          <w:tcPr>
            <w:tcW w:w="817" w:type="dxa"/>
            <w:vMerge/>
          </w:tcPr>
          <w:p w14:paraId="1395C8A0" w14:textId="77777777" w:rsidR="003C7013" w:rsidRPr="0092252D" w:rsidRDefault="003C7013" w:rsidP="00C30409">
            <w:pPr>
              <w:rPr>
                <w:rFonts w:asciiTheme="minorHAnsi" w:hAnsiTheme="minorHAnsi"/>
                <w:sz w:val="20"/>
                <w:szCs w:val="20"/>
                <w:lang w:eastAsia="en-GB"/>
              </w:rPr>
            </w:pPr>
          </w:p>
        </w:tc>
        <w:tc>
          <w:tcPr>
            <w:tcW w:w="1559" w:type="dxa"/>
            <w:vMerge/>
          </w:tcPr>
          <w:p w14:paraId="743E6628" w14:textId="77777777" w:rsidR="003C7013" w:rsidRPr="0092252D" w:rsidRDefault="003C7013" w:rsidP="00C30409">
            <w:pPr>
              <w:rPr>
                <w:rFonts w:asciiTheme="minorHAnsi" w:hAnsiTheme="minorHAnsi"/>
                <w:sz w:val="20"/>
                <w:szCs w:val="20"/>
                <w:lang w:eastAsia="en-GB"/>
              </w:rPr>
            </w:pPr>
          </w:p>
        </w:tc>
        <w:tc>
          <w:tcPr>
            <w:tcW w:w="709" w:type="dxa"/>
          </w:tcPr>
          <w:p w14:paraId="18E20A0A" w14:textId="77777777" w:rsidR="003C7013" w:rsidRPr="0092252D" w:rsidRDefault="003C7013" w:rsidP="00C30409">
            <w:pPr>
              <w:rPr>
                <w:rFonts w:asciiTheme="minorHAnsi" w:hAnsiTheme="minorHAnsi"/>
                <w:sz w:val="20"/>
                <w:szCs w:val="20"/>
                <w:lang w:eastAsia="en-GB"/>
              </w:rPr>
            </w:pPr>
            <w:r w:rsidRPr="0092252D">
              <w:rPr>
                <w:rFonts w:asciiTheme="minorHAnsi" w:hAnsiTheme="minorHAnsi"/>
                <w:sz w:val="20"/>
                <w:szCs w:val="20"/>
                <w:lang w:eastAsia="en-GB"/>
              </w:rPr>
              <w:t>2.4.3</w:t>
            </w:r>
          </w:p>
        </w:tc>
        <w:tc>
          <w:tcPr>
            <w:tcW w:w="2835" w:type="dxa"/>
          </w:tcPr>
          <w:p w14:paraId="32A7DEB3" w14:textId="77777777" w:rsidR="003C7013" w:rsidRPr="0092252D" w:rsidRDefault="003C7013" w:rsidP="00C30409">
            <w:pPr>
              <w:rPr>
                <w:rFonts w:asciiTheme="minorHAnsi" w:hAnsiTheme="minorHAnsi"/>
                <w:sz w:val="20"/>
                <w:szCs w:val="20"/>
                <w:lang w:eastAsia="en-GB"/>
              </w:rPr>
            </w:pPr>
            <w:r w:rsidRPr="0092252D">
              <w:rPr>
                <w:rFonts w:asciiTheme="minorHAnsi" w:hAnsiTheme="minorHAnsi"/>
                <w:sz w:val="20"/>
                <w:szCs w:val="20"/>
                <w:lang w:eastAsia="en-GB"/>
              </w:rPr>
              <w:t>Information – handline</w:t>
            </w:r>
          </w:p>
        </w:tc>
        <w:tc>
          <w:tcPr>
            <w:tcW w:w="2126" w:type="dxa"/>
            <w:shd w:val="clear" w:color="auto" w:fill="92D050"/>
          </w:tcPr>
          <w:p w14:paraId="6D17544A" w14:textId="10EAAC9A" w:rsidR="003C7013" w:rsidRPr="0092252D" w:rsidRDefault="009E2294" w:rsidP="00C30409">
            <w:pPr>
              <w:rPr>
                <w:rFonts w:asciiTheme="minorHAnsi" w:hAnsiTheme="minorHAnsi"/>
                <w:sz w:val="20"/>
                <w:szCs w:val="20"/>
                <w:lang w:eastAsia="en-GB"/>
              </w:rPr>
            </w:pPr>
            <w:r w:rsidRPr="0092252D">
              <w:rPr>
                <w:rFonts w:asciiTheme="minorHAnsi" w:hAnsiTheme="minorHAnsi"/>
                <w:sz w:val="20"/>
                <w:szCs w:val="20"/>
                <w:lang w:eastAsia="en-GB"/>
              </w:rPr>
              <w:t>Pass</w:t>
            </w:r>
          </w:p>
        </w:tc>
        <w:tc>
          <w:tcPr>
            <w:tcW w:w="2127" w:type="dxa"/>
            <w:tcBorders>
              <w:top w:val="single" w:sz="4" w:space="0" w:color="000000"/>
              <w:bottom w:val="single" w:sz="4" w:space="0" w:color="000000"/>
            </w:tcBorders>
            <w:shd w:val="clear" w:color="auto" w:fill="92D050"/>
          </w:tcPr>
          <w:p w14:paraId="3F740712" w14:textId="15EC387C" w:rsidR="003C7013" w:rsidRPr="0092252D" w:rsidRDefault="003C7013" w:rsidP="00C30409">
            <w:pPr>
              <w:rPr>
                <w:rFonts w:asciiTheme="minorHAnsi" w:hAnsiTheme="minorHAnsi"/>
                <w:sz w:val="20"/>
                <w:szCs w:val="20"/>
                <w:lang w:eastAsia="en-GB"/>
              </w:rPr>
            </w:pPr>
            <w:r w:rsidRPr="0092252D">
              <w:rPr>
                <w:rFonts w:asciiTheme="minorHAnsi" w:hAnsiTheme="minorHAnsi"/>
                <w:sz w:val="20"/>
                <w:szCs w:val="20"/>
                <w:lang w:eastAsia="en-GB"/>
              </w:rPr>
              <w:t>Pass</w:t>
            </w:r>
          </w:p>
        </w:tc>
      </w:tr>
      <w:tr w:rsidR="00A60A0A" w:rsidRPr="0075108C" w14:paraId="71117AB9" w14:textId="5371302A" w:rsidTr="00BA4FF2">
        <w:tc>
          <w:tcPr>
            <w:tcW w:w="817" w:type="dxa"/>
            <w:vMerge/>
          </w:tcPr>
          <w:p w14:paraId="32C9005B" w14:textId="77777777" w:rsidR="003C7013" w:rsidRPr="0092252D" w:rsidRDefault="003C7013" w:rsidP="00C30409">
            <w:pPr>
              <w:rPr>
                <w:rFonts w:asciiTheme="minorHAnsi" w:hAnsiTheme="minorHAnsi"/>
                <w:sz w:val="20"/>
                <w:szCs w:val="20"/>
                <w:lang w:eastAsia="en-GB"/>
              </w:rPr>
            </w:pPr>
          </w:p>
        </w:tc>
        <w:tc>
          <w:tcPr>
            <w:tcW w:w="1559" w:type="dxa"/>
            <w:vMerge w:val="restart"/>
          </w:tcPr>
          <w:p w14:paraId="641F7507" w14:textId="77777777" w:rsidR="003C7013" w:rsidRPr="0092252D" w:rsidRDefault="003C7013" w:rsidP="00C30409">
            <w:pPr>
              <w:rPr>
                <w:rFonts w:asciiTheme="minorHAnsi" w:hAnsiTheme="minorHAnsi"/>
                <w:sz w:val="20"/>
                <w:szCs w:val="20"/>
                <w:lang w:eastAsia="en-GB"/>
              </w:rPr>
            </w:pPr>
            <w:r w:rsidRPr="0092252D">
              <w:rPr>
                <w:rFonts w:asciiTheme="minorHAnsi" w:hAnsiTheme="minorHAnsi"/>
                <w:sz w:val="20"/>
                <w:szCs w:val="20"/>
                <w:lang w:eastAsia="en-GB"/>
              </w:rPr>
              <w:t>Ecosystem</w:t>
            </w:r>
          </w:p>
        </w:tc>
        <w:tc>
          <w:tcPr>
            <w:tcW w:w="709" w:type="dxa"/>
          </w:tcPr>
          <w:p w14:paraId="25D982CF" w14:textId="77777777" w:rsidR="003C7013" w:rsidRPr="0092252D" w:rsidRDefault="003C7013" w:rsidP="00C30409">
            <w:pPr>
              <w:rPr>
                <w:rFonts w:asciiTheme="minorHAnsi" w:hAnsiTheme="minorHAnsi"/>
                <w:sz w:val="20"/>
                <w:szCs w:val="20"/>
                <w:lang w:eastAsia="en-GB"/>
              </w:rPr>
            </w:pPr>
            <w:r w:rsidRPr="0092252D">
              <w:rPr>
                <w:rFonts w:asciiTheme="minorHAnsi" w:hAnsiTheme="minorHAnsi"/>
                <w:sz w:val="20"/>
                <w:szCs w:val="20"/>
                <w:lang w:eastAsia="en-GB"/>
              </w:rPr>
              <w:t>2.5.1</w:t>
            </w:r>
          </w:p>
        </w:tc>
        <w:tc>
          <w:tcPr>
            <w:tcW w:w="2835" w:type="dxa"/>
          </w:tcPr>
          <w:p w14:paraId="247BFCF1" w14:textId="77777777" w:rsidR="003C7013" w:rsidRPr="0092252D" w:rsidRDefault="003C7013" w:rsidP="00C30409">
            <w:pPr>
              <w:rPr>
                <w:rFonts w:asciiTheme="minorHAnsi" w:hAnsiTheme="minorHAnsi"/>
                <w:sz w:val="20"/>
                <w:szCs w:val="20"/>
                <w:lang w:eastAsia="en-GB"/>
              </w:rPr>
            </w:pPr>
            <w:r w:rsidRPr="0092252D">
              <w:rPr>
                <w:rFonts w:asciiTheme="minorHAnsi" w:hAnsiTheme="minorHAnsi"/>
                <w:sz w:val="20"/>
                <w:szCs w:val="20"/>
                <w:lang w:eastAsia="en-GB"/>
              </w:rPr>
              <w:t xml:space="preserve">Outcome - handline </w:t>
            </w:r>
          </w:p>
        </w:tc>
        <w:tc>
          <w:tcPr>
            <w:tcW w:w="2126" w:type="dxa"/>
            <w:tcBorders>
              <w:top w:val="single" w:sz="4" w:space="0" w:color="auto"/>
              <w:bottom w:val="single" w:sz="4" w:space="0" w:color="auto"/>
            </w:tcBorders>
            <w:shd w:val="clear" w:color="auto" w:fill="FF0000"/>
          </w:tcPr>
          <w:p w14:paraId="43A376CD" w14:textId="77777777" w:rsidR="003C7013" w:rsidRPr="0092252D" w:rsidRDefault="003C7013" w:rsidP="00C30409">
            <w:pPr>
              <w:rPr>
                <w:rFonts w:asciiTheme="minorHAnsi" w:hAnsiTheme="minorHAnsi"/>
                <w:color w:val="FFFFFF" w:themeColor="background1"/>
                <w:sz w:val="20"/>
                <w:szCs w:val="20"/>
                <w:lang w:eastAsia="en-GB"/>
              </w:rPr>
            </w:pPr>
            <w:r w:rsidRPr="0092252D">
              <w:rPr>
                <w:rFonts w:asciiTheme="minorHAnsi" w:hAnsiTheme="minorHAnsi"/>
                <w:color w:val="FFFFFF" w:themeColor="background1"/>
                <w:sz w:val="20"/>
                <w:szCs w:val="20"/>
                <w:lang w:eastAsia="en-GB"/>
              </w:rPr>
              <w:t>Fail</w:t>
            </w:r>
          </w:p>
        </w:tc>
        <w:tc>
          <w:tcPr>
            <w:tcW w:w="2127" w:type="dxa"/>
            <w:tcBorders>
              <w:top w:val="single" w:sz="4" w:space="0" w:color="000000"/>
              <w:bottom w:val="single" w:sz="4" w:space="0" w:color="auto"/>
            </w:tcBorders>
            <w:shd w:val="clear" w:color="auto" w:fill="92D050"/>
          </w:tcPr>
          <w:p w14:paraId="38518B35" w14:textId="7F87D4A1" w:rsidR="003C7013" w:rsidRPr="0092252D" w:rsidRDefault="003C7013" w:rsidP="007D5097">
            <w:pPr>
              <w:rPr>
                <w:rFonts w:asciiTheme="minorHAnsi" w:hAnsiTheme="minorHAnsi"/>
                <w:sz w:val="20"/>
                <w:szCs w:val="20"/>
                <w:lang w:eastAsia="en-GB"/>
              </w:rPr>
            </w:pPr>
            <w:r w:rsidRPr="0092252D">
              <w:rPr>
                <w:rFonts w:asciiTheme="minorHAnsi" w:hAnsiTheme="minorHAnsi"/>
                <w:sz w:val="20"/>
                <w:szCs w:val="20"/>
                <w:lang w:eastAsia="en-GB"/>
              </w:rPr>
              <w:t xml:space="preserve">Pass </w:t>
            </w:r>
          </w:p>
        </w:tc>
      </w:tr>
      <w:tr w:rsidR="00A60A0A" w:rsidRPr="0075108C" w14:paraId="023E453F" w14:textId="08825254" w:rsidTr="00BA4FF2">
        <w:tc>
          <w:tcPr>
            <w:tcW w:w="817" w:type="dxa"/>
            <w:vMerge/>
          </w:tcPr>
          <w:p w14:paraId="03F03B31" w14:textId="77777777" w:rsidR="003C7013" w:rsidRPr="0092252D" w:rsidRDefault="003C7013" w:rsidP="00C30409">
            <w:pPr>
              <w:rPr>
                <w:rFonts w:asciiTheme="minorHAnsi" w:hAnsiTheme="minorHAnsi"/>
                <w:sz w:val="20"/>
                <w:szCs w:val="20"/>
                <w:lang w:eastAsia="en-GB"/>
              </w:rPr>
            </w:pPr>
          </w:p>
        </w:tc>
        <w:tc>
          <w:tcPr>
            <w:tcW w:w="1559" w:type="dxa"/>
            <w:vMerge/>
          </w:tcPr>
          <w:p w14:paraId="321B6CCA" w14:textId="77777777" w:rsidR="003C7013" w:rsidRPr="0092252D" w:rsidRDefault="003C7013" w:rsidP="00C30409">
            <w:pPr>
              <w:rPr>
                <w:rFonts w:asciiTheme="minorHAnsi" w:hAnsiTheme="minorHAnsi"/>
                <w:sz w:val="20"/>
                <w:szCs w:val="20"/>
                <w:lang w:eastAsia="en-GB"/>
              </w:rPr>
            </w:pPr>
          </w:p>
        </w:tc>
        <w:tc>
          <w:tcPr>
            <w:tcW w:w="709" w:type="dxa"/>
          </w:tcPr>
          <w:p w14:paraId="61295EBE" w14:textId="77777777" w:rsidR="003C7013" w:rsidRPr="0092252D" w:rsidRDefault="003C7013" w:rsidP="00C30409">
            <w:pPr>
              <w:rPr>
                <w:rFonts w:asciiTheme="minorHAnsi" w:hAnsiTheme="minorHAnsi"/>
                <w:sz w:val="20"/>
                <w:szCs w:val="20"/>
                <w:lang w:eastAsia="en-GB"/>
              </w:rPr>
            </w:pPr>
            <w:r w:rsidRPr="0092252D">
              <w:rPr>
                <w:rFonts w:asciiTheme="minorHAnsi" w:hAnsiTheme="minorHAnsi"/>
                <w:sz w:val="20"/>
                <w:szCs w:val="20"/>
                <w:lang w:eastAsia="en-GB"/>
              </w:rPr>
              <w:t>2.5.2</w:t>
            </w:r>
          </w:p>
        </w:tc>
        <w:tc>
          <w:tcPr>
            <w:tcW w:w="2835" w:type="dxa"/>
          </w:tcPr>
          <w:p w14:paraId="0B24854E" w14:textId="77777777" w:rsidR="003C7013" w:rsidRPr="0092252D" w:rsidRDefault="003C7013" w:rsidP="00C30409">
            <w:pPr>
              <w:rPr>
                <w:rFonts w:asciiTheme="minorHAnsi" w:hAnsiTheme="minorHAnsi"/>
                <w:sz w:val="20"/>
                <w:szCs w:val="20"/>
                <w:lang w:eastAsia="en-GB"/>
              </w:rPr>
            </w:pPr>
            <w:r w:rsidRPr="0092252D">
              <w:rPr>
                <w:rFonts w:asciiTheme="minorHAnsi" w:hAnsiTheme="minorHAnsi"/>
                <w:sz w:val="20"/>
                <w:szCs w:val="20"/>
                <w:lang w:eastAsia="en-GB"/>
              </w:rPr>
              <w:t xml:space="preserve">Management - handline </w:t>
            </w:r>
          </w:p>
        </w:tc>
        <w:tc>
          <w:tcPr>
            <w:tcW w:w="2126" w:type="dxa"/>
            <w:tcBorders>
              <w:top w:val="single" w:sz="4" w:space="0" w:color="auto"/>
              <w:bottom w:val="single" w:sz="4" w:space="0" w:color="auto"/>
            </w:tcBorders>
            <w:shd w:val="clear" w:color="auto" w:fill="FF0000"/>
          </w:tcPr>
          <w:p w14:paraId="131AB27E" w14:textId="77777777" w:rsidR="003C7013" w:rsidRPr="0092252D" w:rsidRDefault="003C7013" w:rsidP="00C30409">
            <w:pPr>
              <w:rPr>
                <w:rFonts w:asciiTheme="minorHAnsi" w:hAnsiTheme="minorHAnsi"/>
                <w:color w:val="FFFFFF" w:themeColor="background1"/>
                <w:sz w:val="20"/>
                <w:szCs w:val="20"/>
                <w:lang w:eastAsia="en-GB"/>
              </w:rPr>
            </w:pPr>
            <w:r w:rsidRPr="0092252D">
              <w:rPr>
                <w:rFonts w:asciiTheme="minorHAnsi" w:hAnsiTheme="minorHAnsi"/>
                <w:color w:val="FFFFFF" w:themeColor="background1"/>
                <w:sz w:val="20"/>
                <w:szCs w:val="20"/>
                <w:lang w:eastAsia="en-GB"/>
              </w:rPr>
              <w:t>Fail</w:t>
            </w:r>
          </w:p>
        </w:tc>
        <w:tc>
          <w:tcPr>
            <w:tcW w:w="2127" w:type="dxa"/>
            <w:tcBorders>
              <w:top w:val="single" w:sz="4" w:space="0" w:color="auto"/>
              <w:bottom w:val="single" w:sz="4" w:space="0" w:color="auto"/>
            </w:tcBorders>
            <w:shd w:val="clear" w:color="auto" w:fill="92D050"/>
          </w:tcPr>
          <w:p w14:paraId="0A9D0A67" w14:textId="111CFA26" w:rsidR="003C7013" w:rsidRPr="0092252D" w:rsidRDefault="007D5097" w:rsidP="007D5097">
            <w:pPr>
              <w:rPr>
                <w:rFonts w:asciiTheme="minorHAnsi" w:hAnsiTheme="minorHAnsi"/>
                <w:sz w:val="20"/>
                <w:szCs w:val="20"/>
                <w:lang w:eastAsia="en-GB"/>
              </w:rPr>
            </w:pPr>
            <w:r w:rsidRPr="0092252D">
              <w:rPr>
                <w:rFonts w:asciiTheme="minorHAnsi" w:hAnsiTheme="minorHAnsi"/>
                <w:sz w:val="20"/>
                <w:szCs w:val="20"/>
                <w:lang w:eastAsia="en-GB"/>
              </w:rPr>
              <w:t xml:space="preserve">Pass </w:t>
            </w:r>
          </w:p>
        </w:tc>
      </w:tr>
      <w:tr w:rsidR="00A60A0A" w:rsidRPr="0075108C" w14:paraId="4BF24341" w14:textId="7F0EF59A" w:rsidTr="00BA4FF2">
        <w:tc>
          <w:tcPr>
            <w:tcW w:w="817" w:type="dxa"/>
            <w:vMerge/>
          </w:tcPr>
          <w:p w14:paraId="09A4BDFE" w14:textId="77777777" w:rsidR="003C7013" w:rsidRPr="0092252D" w:rsidRDefault="003C7013" w:rsidP="00C30409">
            <w:pPr>
              <w:rPr>
                <w:rFonts w:asciiTheme="minorHAnsi" w:hAnsiTheme="minorHAnsi"/>
                <w:sz w:val="20"/>
                <w:szCs w:val="20"/>
                <w:lang w:eastAsia="en-GB"/>
              </w:rPr>
            </w:pPr>
          </w:p>
        </w:tc>
        <w:tc>
          <w:tcPr>
            <w:tcW w:w="1559" w:type="dxa"/>
            <w:vMerge/>
          </w:tcPr>
          <w:p w14:paraId="10196F26" w14:textId="77777777" w:rsidR="003C7013" w:rsidRPr="0092252D" w:rsidRDefault="003C7013" w:rsidP="00C30409">
            <w:pPr>
              <w:rPr>
                <w:rFonts w:asciiTheme="minorHAnsi" w:hAnsiTheme="minorHAnsi"/>
                <w:sz w:val="20"/>
                <w:szCs w:val="20"/>
                <w:lang w:eastAsia="en-GB"/>
              </w:rPr>
            </w:pPr>
          </w:p>
        </w:tc>
        <w:tc>
          <w:tcPr>
            <w:tcW w:w="709" w:type="dxa"/>
          </w:tcPr>
          <w:p w14:paraId="3AC9CF49" w14:textId="77777777" w:rsidR="003C7013" w:rsidRPr="0092252D" w:rsidRDefault="003C7013" w:rsidP="00C30409">
            <w:pPr>
              <w:rPr>
                <w:rFonts w:asciiTheme="minorHAnsi" w:hAnsiTheme="minorHAnsi"/>
                <w:sz w:val="20"/>
                <w:szCs w:val="20"/>
                <w:lang w:eastAsia="en-GB"/>
              </w:rPr>
            </w:pPr>
            <w:r w:rsidRPr="0092252D">
              <w:rPr>
                <w:rFonts w:asciiTheme="minorHAnsi" w:hAnsiTheme="minorHAnsi"/>
                <w:sz w:val="20"/>
                <w:szCs w:val="20"/>
                <w:lang w:eastAsia="en-GB"/>
              </w:rPr>
              <w:t>2.5.3</w:t>
            </w:r>
          </w:p>
        </w:tc>
        <w:tc>
          <w:tcPr>
            <w:tcW w:w="2835" w:type="dxa"/>
          </w:tcPr>
          <w:p w14:paraId="6B21EC1F" w14:textId="77777777" w:rsidR="003C7013" w:rsidRPr="0092252D" w:rsidRDefault="003C7013" w:rsidP="00C30409">
            <w:pPr>
              <w:rPr>
                <w:rFonts w:asciiTheme="minorHAnsi" w:hAnsiTheme="minorHAnsi"/>
                <w:sz w:val="20"/>
                <w:szCs w:val="20"/>
                <w:lang w:eastAsia="en-GB"/>
              </w:rPr>
            </w:pPr>
            <w:r w:rsidRPr="0092252D">
              <w:rPr>
                <w:rFonts w:asciiTheme="minorHAnsi" w:hAnsiTheme="minorHAnsi"/>
                <w:sz w:val="20"/>
                <w:szCs w:val="20"/>
                <w:lang w:eastAsia="en-GB"/>
              </w:rPr>
              <w:t>Information – handline</w:t>
            </w:r>
          </w:p>
        </w:tc>
        <w:tc>
          <w:tcPr>
            <w:tcW w:w="2126" w:type="dxa"/>
            <w:tcBorders>
              <w:top w:val="single" w:sz="4" w:space="0" w:color="auto"/>
              <w:bottom w:val="single" w:sz="4" w:space="0" w:color="auto"/>
            </w:tcBorders>
            <w:shd w:val="clear" w:color="auto" w:fill="FFC000"/>
          </w:tcPr>
          <w:p w14:paraId="0F6C61D8" w14:textId="77777777" w:rsidR="003C7013" w:rsidRPr="0092252D" w:rsidRDefault="003C7013" w:rsidP="00C30409">
            <w:pPr>
              <w:rPr>
                <w:rFonts w:asciiTheme="minorHAnsi" w:hAnsiTheme="minorHAnsi"/>
                <w:sz w:val="20"/>
                <w:szCs w:val="20"/>
                <w:lang w:eastAsia="en-GB"/>
              </w:rPr>
            </w:pPr>
            <w:r w:rsidRPr="0092252D">
              <w:rPr>
                <w:rFonts w:asciiTheme="minorHAnsi" w:hAnsiTheme="minorHAnsi"/>
                <w:sz w:val="20"/>
                <w:szCs w:val="20"/>
                <w:lang w:eastAsia="en-GB"/>
              </w:rPr>
              <w:t>Pass with condition</w:t>
            </w:r>
          </w:p>
        </w:tc>
        <w:tc>
          <w:tcPr>
            <w:tcW w:w="2127" w:type="dxa"/>
            <w:tcBorders>
              <w:top w:val="single" w:sz="4" w:space="0" w:color="auto"/>
              <w:bottom w:val="single" w:sz="4" w:space="0" w:color="auto"/>
            </w:tcBorders>
            <w:shd w:val="clear" w:color="auto" w:fill="92D050"/>
          </w:tcPr>
          <w:p w14:paraId="7BF123D5" w14:textId="08809B07" w:rsidR="003C7013" w:rsidRPr="0092252D" w:rsidRDefault="007D5097" w:rsidP="007D5097">
            <w:pPr>
              <w:rPr>
                <w:rFonts w:asciiTheme="minorHAnsi" w:hAnsiTheme="minorHAnsi"/>
                <w:sz w:val="20"/>
                <w:szCs w:val="20"/>
                <w:lang w:eastAsia="en-GB"/>
              </w:rPr>
            </w:pPr>
            <w:r w:rsidRPr="0092252D">
              <w:rPr>
                <w:rFonts w:asciiTheme="minorHAnsi" w:hAnsiTheme="minorHAnsi"/>
                <w:sz w:val="20"/>
                <w:szCs w:val="20"/>
                <w:lang w:eastAsia="en-GB"/>
              </w:rPr>
              <w:t xml:space="preserve">Pass </w:t>
            </w:r>
          </w:p>
        </w:tc>
      </w:tr>
      <w:tr w:rsidR="00A60A0A" w:rsidRPr="0075108C" w14:paraId="3A70C668" w14:textId="457106EC" w:rsidTr="00BA4FF2">
        <w:tc>
          <w:tcPr>
            <w:tcW w:w="817" w:type="dxa"/>
            <w:vMerge w:val="restart"/>
          </w:tcPr>
          <w:p w14:paraId="589FF541" w14:textId="77777777" w:rsidR="003C7013" w:rsidRPr="0092252D" w:rsidRDefault="003C7013" w:rsidP="00C30409">
            <w:pPr>
              <w:rPr>
                <w:rFonts w:asciiTheme="minorHAnsi" w:hAnsiTheme="minorHAnsi"/>
                <w:sz w:val="20"/>
                <w:szCs w:val="20"/>
                <w:lang w:eastAsia="en-GB"/>
              </w:rPr>
            </w:pPr>
            <w:r w:rsidRPr="0092252D">
              <w:rPr>
                <w:rFonts w:asciiTheme="minorHAnsi" w:hAnsiTheme="minorHAnsi"/>
                <w:sz w:val="20"/>
                <w:szCs w:val="20"/>
                <w:lang w:eastAsia="en-GB"/>
              </w:rPr>
              <w:t>3</w:t>
            </w:r>
          </w:p>
        </w:tc>
        <w:tc>
          <w:tcPr>
            <w:tcW w:w="1559" w:type="dxa"/>
            <w:vMerge w:val="restart"/>
          </w:tcPr>
          <w:p w14:paraId="0B909229" w14:textId="77777777" w:rsidR="003C7013" w:rsidRPr="0092252D" w:rsidRDefault="003C7013" w:rsidP="00C30409">
            <w:pPr>
              <w:rPr>
                <w:rFonts w:asciiTheme="minorHAnsi" w:hAnsiTheme="minorHAnsi"/>
                <w:sz w:val="20"/>
                <w:szCs w:val="20"/>
                <w:lang w:eastAsia="en-GB"/>
              </w:rPr>
            </w:pPr>
            <w:r w:rsidRPr="0092252D">
              <w:rPr>
                <w:rFonts w:asciiTheme="minorHAnsi" w:hAnsiTheme="minorHAnsi"/>
                <w:sz w:val="20"/>
                <w:szCs w:val="20"/>
                <w:lang w:eastAsia="en-GB"/>
              </w:rPr>
              <w:t>Governance and Policy</w:t>
            </w:r>
          </w:p>
        </w:tc>
        <w:tc>
          <w:tcPr>
            <w:tcW w:w="709" w:type="dxa"/>
          </w:tcPr>
          <w:p w14:paraId="4443F6AD" w14:textId="77777777" w:rsidR="003C7013" w:rsidRPr="0092252D" w:rsidRDefault="003C7013" w:rsidP="00C30409">
            <w:pPr>
              <w:rPr>
                <w:rFonts w:asciiTheme="minorHAnsi" w:hAnsiTheme="minorHAnsi"/>
                <w:sz w:val="20"/>
                <w:szCs w:val="20"/>
                <w:lang w:eastAsia="en-GB"/>
              </w:rPr>
            </w:pPr>
            <w:r w:rsidRPr="0092252D">
              <w:rPr>
                <w:rFonts w:asciiTheme="minorHAnsi" w:hAnsiTheme="minorHAnsi"/>
                <w:sz w:val="20"/>
                <w:szCs w:val="20"/>
                <w:lang w:eastAsia="en-GB"/>
              </w:rPr>
              <w:t>3.1.1</w:t>
            </w:r>
          </w:p>
        </w:tc>
        <w:tc>
          <w:tcPr>
            <w:tcW w:w="2835" w:type="dxa"/>
          </w:tcPr>
          <w:p w14:paraId="7E5B2522" w14:textId="77777777" w:rsidR="003C7013" w:rsidRPr="0092252D" w:rsidRDefault="003C7013" w:rsidP="00C30409">
            <w:pPr>
              <w:rPr>
                <w:rFonts w:asciiTheme="minorHAnsi" w:hAnsiTheme="minorHAnsi"/>
                <w:sz w:val="20"/>
                <w:szCs w:val="20"/>
                <w:lang w:eastAsia="en-GB"/>
              </w:rPr>
            </w:pPr>
            <w:r w:rsidRPr="0092252D">
              <w:rPr>
                <w:rFonts w:asciiTheme="minorHAnsi" w:hAnsiTheme="minorHAnsi"/>
                <w:sz w:val="20"/>
                <w:szCs w:val="20"/>
                <w:lang w:eastAsia="en-GB"/>
              </w:rPr>
              <w:t>Legal and customary framework</w:t>
            </w:r>
          </w:p>
        </w:tc>
        <w:tc>
          <w:tcPr>
            <w:tcW w:w="2126" w:type="dxa"/>
            <w:tcBorders>
              <w:top w:val="single" w:sz="4" w:space="0" w:color="auto"/>
              <w:bottom w:val="single" w:sz="4" w:space="0" w:color="auto"/>
            </w:tcBorders>
            <w:shd w:val="clear" w:color="auto" w:fill="FFC000"/>
          </w:tcPr>
          <w:p w14:paraId="09AC84D6" w14:textId="77777777" w:rsidR="003C7013" w:rsidRPr="0092252D" w:rsidRDefault="003C7013" w:rsidP="00C30409">
            <w:pPr>
              <w:rPr>
                <w:rFonts w:asciiTheme="minorHAnsi" w:hAnsiTheme="minorHAnsi"/>
                <w:sz w:val="20"/>
                <w:szCs w:val="20"/>
                <w:lang w:eastAsia="en-GB"/>
              </w:rPr>
            </w:pPr>
            <w:r w:rsidRPr="0092252D">
              <w:rPr>
                <w:rFonts w:asciiTheme="minorHAnsi" w:hAnsiTheme="minorHAnsi"/>
                <w:sz w:val="20"/>
                <w:szCs w:val="20"/>
                <w:lang w:eastAsia="en-GB"/>
              </w:rPr>
              <w:t>Pass with condition</w:t>
            </w:r>
          </w:p>
        </w:tc>
        <w:tc>
          <w:tcPr>
            <w:tcW w:w="2127" w:type="dxa"/>
            <w:tcBorders>
              <w:top w:val="single" w:sz="4" w:space="0" w:color="auto"/>
              <w:bottom w:val="single" w:sz="4" w:space="0" w:color="auto"/>
            </w:tcBorders>
            <w:shd w:val="clear" w:color="auto" w:fill="99CC00"/>
          </w:tcPr>
          <w:p w14:paraId="1C235B03" w14:textId="48C80AE6" w:rsidR="003C7013" w:rsidRPr="0092252D" w:rsidRDefault="003C7013" w:rsidP="00D527D6">
            <w:pPr>
              <w:rPr>
                <w:rFonts w:asciiTheme="minorHAnsi" w:hAnsiTheme="minorHAnsi"/>
                <w:sz w:val="20"/>
                <w:szCs w:val="20"/>
                <w:lang w:eastAsia="en-GB"/>
              </w:rPr>
            </w:pPr>
            <w:r w:rsidRPr="0092252D">
              <w:rPr>
                <w:rFonts w:asciiTheme="minorHAnsi" w:hAnsiTheme="minorHAnsi"/>
                <w:sz w:val="20"/>
                <w:szCs w:val="20"/>
                <w:lang w:eastAsia="en-GB"/>
              </w:rPr>
              <w:t>Pass</w:t>
            </w:r>
          </w:p>
        </w:tc>
      </w:tr>
      <w:tr w:rsidR="00A60A0A" w:rsidRPr="0075108C" w14:paraId="6FAEB9E5" w14:textId="13673C50" w:rsidTr="00BA4FF2">
        <w:tc>
          <w:tcPr>
            <w:tcW w:w="817" w:type="dxa"/>
            <w:vMerge/>
          </w:tcPr>
          <w:p w14:paraId="13785442" w14:textId="77777777" w:rsidR="003C7013" w:rsidRPr="0092252D" w:rsidRDefault="003C7013" w:rsidP="00C30409">
            <w:pPr>
              <w:rPr>
                <w:rFonts w:asciiTheme="minorHAnsi" w:hAnsiTheme="minorHAnsi"/>
                <w:sz w:val="20"/>
                <w:szCs w:val="20"/>
                <w:lang w:eastAsia="en-GB"/>
              </w:rPr>
            </w:pPr>
          </w:p>
        </w:tc>
        <w:tc>
          <w:tcPr>
            <w:tcW w:w="1559" w:type="dxa"/>
            <w:vMerge/>
          </w:tcPr>
          <w:p w14:paraId="0A451E9A" w14:textId="77777777" w:rsidR="003C7013" w:rsidRPr="0092252D" w:rsidRDefault="003C7013" w:rsidP="00C30409">
            <w:pPr>
              <w:rPr>
                <w:rFonts w:asciiTheme="minorHAnsi" w:hAnsiTheme="minorHAnsi"/>
                <w:sz w:val="20"/>
                <w:szCs w:val="20"/>
                <w:lang w:eastAsia="en-GB"/>
              </w:rPr>
            </w:pPr>
          </w:p>
        </w:tc>
        <w:tc>
          <w:tcPr>
            <w:tcW w:w="709" w:type="dxa"/>
          </w:tcPr>
          <w:p w14:paraId="18B3BD62" w14:textId="77777777" w:rsidR="003C7013" w:rsidRPr="0092252D" w:rsidRDefault="003C7013" w:rsidP="00C30409">
            <w:pPr>
              <w:rPr>
                <w:rFonts w:asciiTheme="minorHAnsi" w:hAnsiTheme="minorHAnsi"/>
                <w:sz w:val="20"/>
                <w:szCs w:val="20"/>
                <w:lang w:eastAsia="en-GB"/>
              </w:rPr>
            </w:pPr>
            <w:r w:rsidRPr="0092252D">
              <w:rPr>
                <w:rFonts w:asciiTheme="minorHAnsi" w:hAnsiTheme="minorHAnsi"/>
                <w:sz w:val="20"/>
                <w:szCs w:val="20"/>
                <w:lang w:eastAsia="en-GB"/>
              </w:rPr>
              <w:t>3.1.2</w:t>
            </w:r>
          </w:p>
        </w:tc>
        <w:tc>
          <w:tcPr>
            <w:tcW w:w="2835" w:type="dxa"/>
          </w:tcPr>
          <w:p w14:paraId="42751E5C" w14:textId="77777777" w:rsidR="003C7013" w:rsidRPr="0092252D" w:rsidRDefault="003C7013" w:rsidP="00C30409">
            <w:pPr>
              <w:rPr>
                <w:rFonts w:asciiTheme="minorHAnsi" w:hAnsiTheme="minorHAnsi"/>
                <w:sz w:val="20"/>
                <w:szCs w:val="20"/>
                <w:lang w:eastAsia="en-GB"/>
              </w:rPr>
            </w:pPr>
            <w:r w:rsidRPr="0092252D">
              <w:rPr>
                <w:rFonts w:asciiTheme="minorHAnsi" w:hAnsiTheme="minorHAnsi"/>
                <w:sz w:val="20"/>
                <w:szCs w:val="20"/>
                <w:lang w:eastAsia="en-GB"/>
              </w:rPr>
              <w:t>Consultation, roles and responsibilities</w:t>
            </w:r>
          </w:p>
        </w:tc>
        <w:tc>
          <w:tcPr>
            <w:tcW w:w="2126" w:type="dxa"/>
            <w:tcBorders>
              <w:top w:val="single" w:sz="4" w:space="0" w:color="auto"/>
              <w:bottom w:val="single" w:sz="4" w:space="0" w:color="auto"/>
            </w:tcBorders>
            <w:shd w:val="clear" w:color="auto" w:fill="FFC000"/>
          </w:tcPr>
          <w:p w14:paraId="221A8D62" w14:textId="77777777" w:rsidR="003C7013" w:rsidRPr="0092252D" w:rsidRDefault="003C7013" w:rsidP="00C30409">
            <w:pPr>
              <w:rPr>
                <w:rFonts w:asciiTheme="minorHAnsi" w:hAnsiTheme="minorHAnsi"/>
                <w:sz w:val="20"/>
                <w:szCs w:val="20"/>
                <w:lang w:eastAsia="en-GB"/>
              </w:rPr>
            </w:pPr>
            <w:r w:rsidRPr="0092252D">
              <w:rPr>
                <w:rFonts w:asciiTheme="minorHAnsi" w:hAnsiTheme="minorHAnsi"/>
                <w:sz w:val="20"/>
                <w:szCs w:val="20"/>
                <w:lang w:eastAsia="en-GB"/>
              </w:rPr>
              <w:t>Pass with condition</w:t>
            </w:r>
          </w:p>
        </w:tc>
        <w:tc>
          <w:tcPr>
            <w:tcW w:w="2127" w:type="dxa"/>
            <w:tcBorders>
              <w:top w:val="single" w:sz="4" w:space="0" w:color="auto"/>
              <w:bottom w:val="single" w:sz="4" w:space="0" w:color="auto"/>
            </w:tcBorders>
            <w:shd w:val="clear" w:color="auto" w:fill="99CC00"/>
          </w:tcPr>
          <w:p w14:paraId="7A8181B4" w14:textId="322CC60C" w:rsidR="003C7013" w:rsidRPr="0092252D" w:rsidRDefault="003C7013" w:rsidP="00C30409">
            <w:pPr>
              <w:rPr>
                <w:rFonts w:asciiTheme="minorHAnsi" w:hAnsiTheme="minorHAnsi"/>
                <w:sz w:val="20"/>
                <w:szCs w:val="20"/>
                <w:lang w:eastAsia="en-GB"/>
              </w:rPr>
            </w:pPr>
            <w:r w:rsidRPr="0092252D">
              <w:rPr>
                <w:rFonts w:asciiTheme="minorHAnsi" w:hAnsiTheme="minorHAnsi"/>
                <w:sz w:val="20"/>
                <w:szCs w:val="20"/>
                <w:lang w:eastAsia="en-GB"/>
              </w:rPr>
              <w:t>Pass</w:t>
            </w:r>
          </w:p>
        </w:tc>
      </w:tr>
      <w:tr w:rsidR="00A60A0A" w:rsidRPr="0075108C" w14:paraId="535743AC" w14:textId="5559E2E1" w:rsidTr="00BA4FF2">
        <w:tc>
          <w:tcPr>
            <w:tcW w:w="817" w:type="dxa"/>
            <w:vMerge/>
          </w:tcPr>
          <w:p w14:paraId="1D1E8978" w14:textId="77777777" w:rsidR="003C7013" w:rsidRPr="0092252D" w:rsidRDefault="003C7013" w:rsidP="00C30409">
            <w:pPr>
              <w:rPr>
                <w:rFonts w:asciiTheme="minorHAnsi" w:hAnsiTheme="minorHAnsi"/>
                <w:sz w:val="20"/>
                <w:szCs w:val="20"/>
                <w:lang w:eastAsia="en-GB"/>
              </w:rPr>
            </w:pPr>
          </w:p>
        </w:tc>
        <w:tc>
          <w:tcPr>
            <w:tcW w:w="1559" w:type="dxa"/>
            <w:vMerge/>
          </w:tcPr>
          <w:p w14:paraId="378C7D10" w14:textId="77777777" w:rsidR="003C7013" w:rsidRPr="0092252D" w:rsidRDefault="003C7013" w:rsidP="00C30409">
            <w:pPr>
              <w:rPr>
                <w:rFonts w:asciiTheme="minorHAnsi" w:hAnsiTheme="minorHAnsi"/>
                <w:sz w:val="20"/>
                <w:szCs w:val="20"/>
                <w:lang w:eastAsia="en-GB"/>
              </w:rPr>
            </w:pPr>
          </w:p>
        </w:tc>
        <w:tc>
          <w:tcPr>
            <w:tcW w:w="709" w:type="dxa"/>
          </w:tcPr>
          <w:p w14:paraId="23A698B2" w14:textId="77777777" w:rsidR="003C7013" w:rsidRPr="0092252D" w:rsidRDefault="003C7013" w:rsidP="00C30409">
            <w:pPr>
              <w:rPr>
                <w:rFonts w:asciiTheme="minorHAnsi" w:hAnsiTheme="minorHAnsi"/>
                <w:sz w:val="20"/>
                <w:szCs w:val="20"/>
                <w:lang w:eastAsia="en-GB"/>
              </w:rPr>
            </w:pPr>
            <w:r w:rsidRPr="0092252D">
              <w:rPr>
                <w:rFonts w:asciiTheme="minorHAnsi" w:hAnsiTheme="minorHAnsi"/>
                <w:sz w:val="20"/>
                <w:szCs w:val="20"/>
                <w:lang w:eastAsia="en-GB"/>
              </w:rPr>
              <w:t>3.1.3</w:t>
            </w:r>
          </w:p>
        </w:tc>
        <w:tc>
          <w:tcPr>
            <w:tcW w:w="2835" w:type="dxa"/>
          </w:tcPr>
          <w:p w14:paraId="493C9BE3" w14:textId="77777777" w:rsidR="003C7013" w:rsidRPr="0092252D" w:rsidRDefault="003C7013" w:rsidP="00C30409">
            <w:pPr>
              <w:rPr>
                <w:rFonts w:asciiTheme="minorHAnsi" w:hAnsiTheme="minorHAnsi"/>
                <w:sz w:val="20"/>
                <w:szCs w:val="20"/>
                <w:lang w:eastAsia="en-GB"/>
              </w:rPr>
            </w:pPr>
            <w:r w:rsidRPr="0092252D">
              <w:rPr>
                <w:rFonts w:asciiTheme="minorHAnsi" w:hAnsiTheme="minorHAnsi"/>
                <w:sz w:val="20"/>
                <w:szCs w:val="20"/>
                <w:lang w:eastAsia="en-GB"/>
              </w:rPr>
              <w:t>Long term objectives</w:t>
            </w:r>
          </w:p>
        </w:tc>
        <w:tc>
          <w:tcPr>
            <w:tcW w:w="2126" w:type="dxa"/>
            <w:tcBorders>
              <w:top w:val="single" w:sz="4" w:space="0" w:color="auto"/>
              <w:bottom w:val="single" w:sz="4" w:space="0" w:color="auto"/>
            </w:tcBorders>
            <w:shd w:val="clear" w:color="auto" w:fill="FFC000"/>
          </w:tcPr>
          <w:p w14:paraId="35352849" w14:textId="77777777" w:rsidR="003C7013" w:rsidRPr="0092252D" w:rsidRDefault="003C7013" w:rsidP="00C30409">
            <w:pPr>
              <w:rPr>
                <w:rFonts w:asciiTheme="minorHAnsi" w:hAnsiTheme="minorHAnsi"/>
                <w:sz w:val="20"/>
                <w:szCs w:val="20"/>
                <w:lang w:eastAsia="en-GB"/>
              </w:rPr>
            </w:pPr>
            <w:r w:rsidRPr="0092252D">
              <w:rPr>
                <w:rFonts w:asciiTheme="minorHAnsi" w:hAnsiTheme="minorHAnsi"/>
                <w:sz w:val="20"/>
                <w:szCs w:val="20"/>
                <w:lang w:eastAsia="en-GB"/>
              </w:rPr>
              <w:t>Pass with condition</w:t>
            </w:r>
          </w:p>
        </w:tc>
        <w:tc>
          <w:tcPr>
            <w:tcW w:w="2127" w:type="dxa"/>
            <w:tcBorders>
              <w:top w:val="single" w:sz="4" w:space="0" w:color="auto"/>
              <w:bottom w:val="single" w:sz="4" w:space="0" w:color="auto"/>
            </w:tcBorders>
            <w:shd w:val="clear" w:color="auto" w:fill="99CC00"/>
          </w:tcPr>
          <w:p w14:paraId="7461C1C1" w14:textId="7AB68AFB" w:rsidR="003C7013" w:rsidRPr="0092252D" w:rsidRDefault="003C7013" w:rsidP="00C30409">
            <w:pPr>
              <w:rPr>
                <w:rFonts w:asciiTheme="minorHAnsi" w:hAnsiTheme="minorHAnsi"/>
                <w:sz w:val="20"/>
                <w:szCs w:val="20"/>
                <w:lang w:eastAsia="en-GB"/>
              </w:rPr>
            </w:pPr>
            <w:r w:rsidRPr="0092252D">
              <w:rPr>
                <w:rFonts w:asciiTheme="minorHAnsi" w:hAnsiTheme="minorHAnsi"/>
                <w:sz w:val="20"/>
                <w:szCs w:val="20"/>
                <w:lang w:eastAsia="en-GB"/>
              </w:rPr>
              <w:t>Pass</w:t>
            </w:r>
          </w:p>
        </w:tc>
      </w:tr>
      <w:tr w:rsidR="00A60A0A" w:rsidRPr="0075108C" w14:paraId="49CA787D" w14:textId="155FB141" w:rsidTr="00BA4FF2">
        <w:tc>
          <w:tcPr>
            <w:tcW w:w="817" w:type="dxa"/>
            <w:vMerge/>
          </w:tcPr>
          <w:p w14:paraId="1483EE07" w14:textId="77777777" w:rsidR="003C7013" w:rsidRPr="0092252D" w:rsidRDefault="003C7013" w:rsidP="00C30409">
            <w:pPr>
              <w:rPr>
                <w:rFonts w:asciiTheme="minorHAnsi" w:hAnsiTheme="minorHAnsi"/>
                <w:sz w:val="20"/>
                <w:szCs w:val="20"/>
                <w:lang w:eastAsia="en-GB"/>
              </w:rPr>
            </w:pPr>
          </w:p>
        </w:tc>
        <w:tc>
          <w:tcPr>
            <w:tcW w:w="1559" w:type="dxa"/>
            <w:vMerge w:val="restart"/>
          </w:tcPr>
          <w:p w14:paraId="244F3FE9" w14:textId="77777777" w:rsidR="003C7013" w:rsidRPr="0092252D" w:rsidRDefault="003C7013" w:rsidP="00C30409">
            <w:pPr>
              <w:rPr>
                <w:rFonts w:asciiTheme="minorHAnsi" w:hAnsiTheme="minorHAnsi"/>
                <w:sz w:val="20"/>
                <w:szCs w:val="20"/>
                <w:lang w:eastAsia="en-GB"/>
              </w:rPr>
            </w:pPr>
            <w:r w:rsidRPr="0092252D">
              <w:rPr>
                <w:rFonts w:asciiTheme="minorHAnsi" w:hAnsiTheme="minorHAnsi"/>
                <w:sz w:val="20"/>
                <w:szCs w:val="20"/>
                <w:lang w:eastAsia="en-GB"/>
              </w:rPr>
              <w:t>Fishery specific management system</w:t>
            </w:r>
          </w:p>
        </w:tc>
        <w:tc>
          <w:tcPr>
            <w:tcW w:w="709" w:type="dxa"/>
          </w:tcPr>
          <w:p w14:paraId="0F539E6C" w14:textId="77777777" w:rsidR="003C7013" w:rsidRPr="0092252D" w:rsidRDefault="003C7013" w:rsidP="00C30409">
            <w:pPr>
              <w:rPr>
                <w:rFonts w:asciiTheme="minorHAnsi" w:hAnsiTheme="minorHAnsi"/>
                <w:sz w:val="20"/>
                <w:szCs w:val="20"/>
                <w:lang w:eastAsia="en-GB"/>
              </w:rPr>
            </w:pPr>
            <w:r w:rsidRPr="0092252D">
              <w:rPr>
                <w:rFonts w:asciiTheme="minorHAnsi" w:hAnsiTheme="minorHAnsi"/>
                <w:sz w:val="20"/>
                <w:szCs w:val="20"/>
                <w:lang w:eastAsia="en-GB"/>
              </w:rPr>
              <w:t>3.2.1</w:t>
            </w:r>
          </w:p>
        </w:tc>
        <w:tc>
          <w:tcPr>
            <w:tcW w:w="2835" w:type="dxa"/>
          </w:tcPr>
          <w:p w14:paraId="15F1415F" w14:textId="77777777" w:rsidR="003C7013" w:rsidRPr="0092252D" w:rsidRDefault="003C7013" w:rsidP="00C30409">
            <w:pPr>
              <w:rPr>
                <w:rFonts w:asciiTheme="minorHAnsi" w:hAnsiTheme="minorHAnsi"/>
                <w:sz w:val="20"/>
                <w:szCs w:val="20"/>
                <w:lang w:eastAsia="en-GB"/>
              </w:rPr>
            </w:pPr>
            <w:r w:rsidRPr="0092252D">
              <w:rPr>
                <w:rFonts w:asciiTheme="minorHAnsi" w:hAnsiTheme="minorHAnsi"/>
                <w:sz w:val="20"/>
                <w:szCs w:val="20"/>
                <w:lang w:eastAsia="en-GB"/>
              </w:rPr>
              <w:t>Fishery specific objectives – handline</w:t>
            </w:r>
          </w:p>
        </w:tc>
        <w:tc>
          <w:tcPr>
            <w:tcW w:w="2126" w:type="dxa"/>
            <w:tcBorders>
              <w:top w:val="single" w:sz="4" w:space="0" w:color="auto"/>
              <w:bottom w:val="single" w:sz="4" w:space="0" w:color="auto"/>
            </w:tcBorders>
            <w:shd w:val="clear" w:color="auto" w:fill="FF0000"/>
          </w:tcPr>
          <w:p w14:paraId="63658C76" w14:textId="77777777" w:rsidR="003C7013" w:rsidRPr="0092252D" w:rsidRDefault="003C7013" w:rsidP="00C30409">
            <w:pPr>
              <w:rPr>
                <w:rFonts w:asciiTheme="minorHAnsi" w:hAnsiTheme="minorHAnsi"/>
                <w:sz w:val="20"/>
                <w:szCs w:val="20"/>
                <w:lang w:eastAsia="en-GB"/>
              </w:rPr>
            </w:pPr>
            <w:r w:rsidRPr="0092252D">
              <w:rPr>
                <w:rFonts w:asciiTheme="minorHAnsi" w:hAnsiTheme="minorHAnsi"/>
                <w:sz w:val="20"/>
                <w:szCs w:val="20"/>
                <w:lang w:eastAsia="en-GB"/>
              </w:rPr>
              <w:t>Fail</w:t>
            </w:r>
          </w:p>
        </w:tc>
        <w:tc>
          <w:tcPr>
            <w:tcW w:w="2127" w:type="dxa"/>
            <w:tcBorders>
              <w:top w:val="single" w:sz="4" w:space="0" w:color="auto"/>
              <w:bottom w:val="single" w:sz="4" w:space="0" w:color="auto"/>
            </w:tcBorders>
            <w:shd w:val="clear" w:color="auto" w:fill="99CC00"/>
          </w:tcPr>
          <w:p w14:paraId="131FC788" w14:textId="2C4957C2" w:rsidR="003C7013" w:rsidRPr="0092252D" w:rsidRDefault="003C7013" w:rsidP="005A2723">
            <w:pPr>
              <w:rPr>
                <w:rFonts w:asciiTheme="minorHAnsi" w:hAnsiTheme="minorHAnsi"/>
                <w:sz w:val="20"/>
                <w:szCs w:val="20"/>
                <w:lang w:eastAsia="en-GB"/>
              </w:rPr>
            </w:pPr>
            <w:r w:rsidRPr="0092252D">
              <w:rPr>
                <w:rFonts w:asciiTheme="minorHAnsi" w:hAnsiTheme="minorHAnsi"/>
                <w:sz w:val="20"/>
                <w:szCs w:val="20"/>
                <w:lang w:eastAsia="en-GB"/>
              </w:rPr>
              <w:t>Pass</w:t>
            </w:r>
            <w:r w:rsidR="006E2747">
              <w:rPr>
                <w:rFonts w:asciiTheme="minorHAnsi" w:hAnsiTheme="minorHAnsi"/>
                <w:sz w:val="20"/>
                <w:szCs w:val="20"/>
                <w:lang w:eastAsia="en-GB"/>
              </w:rPr>
              <w:t xml:space="preserve"> </w:t>
            </w:r>
          </w:p>
        </w:tc>
      </w:tr>
      <w:tr w:rsidR="00A60A0A" w:rsidRPr="0075108C" w14:paraId="059FE299" w14:textId="62D26399" w:rsidTr="00EE0E27">
        <w:tc>
          <w:tcPr>
            <w:tcW w:w="817" w:type="dxa"/>
            <w:vMerge/>
          </w:tcPr>
          <w:p w14:paraId="22E97653" w14:textId="77777777" w:rsidR="003C7013" w:rsidRPr="0092252D" w:rsidRDefault="003C7013" w:rsidP="00C30409">
            <w:pPr>
              <w:rPr>
                <w:rFonts w:asciiTheme="minorHAnsi" w:hAnsiTheme="minorHAnsi"/>
                <w:sz w:val="20"/>
                <w:szCs w:val="20"/>
                <w:lang w:eastAsia="en-GB"/>
              </w:rPr>
            </w:pPr>
          </w:p>
        </w:tc>
        <w:tc>
          <w:tcPr>
            <w:tcW w:w="1559" w:type="dxa"/>
            <w:vMerge/>
          </w:tcPr>
          <w:p w14:paraId="716D0FC9" w14:textId="77777777" w:rsidR="003C7013" w:rsidRPr="0092252D" w:rsidRDefault="003C7013" w:rsidP="00C30409">
            <w:pPr>
              <w:rPr>
                <w:rFonts w:asciiTheme="minorHAnsi" w:hAnsiTheme="minorHAnsi"/>
                <w:sz w:val="20"/>
                <w:szCs w:val="20"/>
                <w:lang w:eastAsia="en-GB"/>
              </w:rPr>
            </w:pPr>
          </w:p>
        </w:tc>
        <w:tc>
          <w:tcPr>
            <w:tcW w:w="709" w:type="dxa"/>
          </w:tcPr>
          <w:p w14:paraId="000396B9" w14:textId="77777777" w:rsidR="003C7013" w:rsidRPr="0092252D" w:rsidRDefault="003C7013" w:rsidP="00C30409">
            <w:pPr>
              <w:rPr>
                <w:rFonts w:asciiTheme="minorHAnsi" w:hAnsiTheme="minorHAnsi"/>
                <w:sz w:val="20"/>
                <w:szCs w:val="20"/>
                <w:lang w:eastAsia="en-GB"/>
              </w:rPr>
            </w:pPr>
            <w:r w:rsidRPr="0092252D">
              <w:rPr>
                <w:rFonts w:asciiTheme="minorHAnsi" w:hAnsiTheme="minorHAnsi"/>
                <w:sz w:val="20"/>
                <w:szCs w:val="20"/>
                <w:lang w:eastAsia="en-GB"/>
              </w:rPr>
              <w:t>3.2.2</w:t>
            </w:r>
          </w:p>
        </w:tc>
        <w:tc>
          <w:tcPr>
            <w:tcW w:w="2835" w:type="dxa"/>
          </w:tcPr>
          <w:p w14:paraId="24B9DEB2" w14:textId="77777777" w:rsidR="003C7013" w:rsidRPr="0092252D" w:rsidRDefault="003C7013" w:rsidP="00C30409">
            <w:pPr>
              <w:rPr>
                <w:rFonts w:asciiTheme="minorHAnsi" w:hAnsiTheme="minorHAnsi"/>
                <w:sz w:val="20"/>
                <w:szCs w:val="20"/>
                <w:lang w:eastAsia="en-GB"/>
              </w:rPr>
            </w:pPr>
            <w:r w:rsidRPr="0092252D">
              <w:rPr>
                <w:rFonts w:asciiTheme="minorHAnsi" w:hAnsiTheme="minorHAnsi"/>
                <w:sz w:val="20"/>
                <w:szCs w:val="20"/>
                <w:lang w:eastAsia="en-GB"/>
              </w:rPr>
              <w:t>Decision making processes – handline</w:t>
            </w:r>
          </w:p>
        </w:tc>
        <w:tc>
          <w:tcPr>
            <w:tcW w:w="2126" w:type="dxa"/>
            <w:tcBorders>
              <w:top w:val="single" w:sz="4" w:space="0" w:color="auto"/>
              <w:bottom w:val="single" w:sz="4" w:space="0" w:color="auto"/>
            </w:tcBorders>
            <w:shd w:val="clear" w:color="auto" w:fill="FF0000"/>
          </w:tcPr>
          <w:p w14:paraId="09A121F1" w14:textId="77777777" w:rsidR="003C7013" w:rsidRPr="0092252D" w:rsidRDefault="003C7013" w:rsidP="00C30409">
            <w:pPr>
              <w:rPr>
                <w:rFonts w:asciiTheme="minorHAnsi" w:hAnsiTheme="minorHAnsi"/>
                <w:color w:val="FFFFFF" w:themeColor="background1"/>
                <w:sz w:val="20"/>
                <w:szCs w:val="20"/>
                <w:lang w:eastAsia="en-GB"/>
              </w:rPr>
            </w:pPr>
            <w:r w:rsidRPr="0092252D">
              <w:rPr>
                <w:rFonts w:asciiTheme="minorHAnsi" w:hAnsiTheme="minorHAnsi"/>
                <w:color w:val="FFFFFF" w:themeColor="background1"/>
                <w:sz w:val="20"/>
                <w:szCs w:val="20"/>
                <w:lang w:eastAsia="en-GB"/>
              </w:rPr>
              <w:t>Fail</w:t>
            </w:r>
          </w:p>
        </w:tc>
        <w:tc>
          <w:tcPr>
            <w:tcW w:w="2127" w:type="dxa"/>
            <w:tcBorders>
              <w:top w:val="single" w:sz="4" w:space="0" w:color="auto"/>
              <w:bottom w:val="single" w:sz="4" w:space="0" w:color="auto"/>
            </w:tcBorders>
            <w:shd w:val="clear" w:color="auto" w:fill="92D050"/>
          </w:tcPr>
          <w:p w14:paraId="3C43C0F8" w14:textId="75612BE1" w:rsidR="003C7013" w:rsidRPr="0092252D" w:rsidRDefault="003C7013" w:rsidP="00C30409">
            <w:pPr>
              <w:rPr>
                <w:rFonts w:asciiTheme="minorHAnsi" w:hAnsiTheme="minorHAnsi"/>
                <w:sz w:val="20"/>
                <w:szCs w:val="20"/>
                <w:lang w:eastAsia="en-GB"/>
              </w:rPr>
            </w:pPr>
            <w:r w:rsidRPr="0092252D">
              <w:rPr>
                <w:rFonts w:asciiTheme="minorHAnsi" w:hAnsiTheme="minorHAnsi"/>
                <w:sz w:val="20"/>
                <w:szCs w:val="20"/>
                <w:lang w:eastAsia="en-GB"/>
              </w:rPr>
              <w:t>Pas</w:t>
            </w:r>
            <w:r w:rsidR="00EE0E27">
              <w:rPr>
                <w:rFonts w:asciiTheme="minorHAnsi" w:hAnsiTheme="minorHAnsi"/>
                <w:sz w:val="20"/>
                <w:szCs w:val="20"/>
                <w:lang w:eastAsia="en-GB"/>
              </w:rPr>
              <w:t>s</w:t>
            </w:r>
          </w:p>
        </w:tc>
      </w:tr>
      <w:tr w:rsidR="00A60A0A" w:rsidRPr="0075108C" w14:paraId="4E3FCEF0" w14:textId="636AFA9A" w:rsidTr="006254B3">
        <w:tc>
          <w:tcPr>
            <w:tcW w:w="817" w:type="dxa"/>
            <w:vMerge/>
          </w:tcPr>
          <w:p w14:paraId="7C1EBCAF" w14:textId="77777777" w:rsidR="003C7013" w:rsidRPr="0092252D" w:rsidRDefault="003C7013" w:rsidP="00C30409">
            <w:pPr>
              <w:rPr>
                <w:rFonts w:asciiTheme="minorHAnsi" w:hAnsiTheme="minorHAnsi"/>
                <w:sz w:val="20"/>
                <w:szCs w:val="20"/>
                <w:lang w:eastAsia="en-GB"/>
              </w:rPr>
            </w:pPr>
          </w:p>
        </w:tc>
        <w:tc>
          <w:tcPr>
            <w:tcW w:w="1559" w:type="dxa"/>
            <w:vMerge/>
          </w:tcPr>
          <w:p w14:paraId="423984E1" w14:textId="77777777" w:rsidR="003C7013" w:rsidRPr="0092252D" w:rsidRDefault="003C7013" w:rsidP="00C30409">
            <w:pPr>
              <w:rPr>
                <w:rFonts w:asciiTheme="minorHAnsi" w:hAnsiTheme="minorHAnsi"/>
                <w:sz w:val="20"/>
                <w:szCs w:val="20"/>
                <w:lang w:eastAsia="en-GB"/>
              </w:rPr>
            </w:pPr>
          </w:p>
        </w:tc>
        <w:tc>
          <w:tcPr>
            <w:tcW w:w="709" w:type="dxa"/>
          </w:tcPr>
          <w:p w14:paraId="33AB7698" w14:textId="77777777" w:rsidR="003C7013" w:rsidRPr="0092252D" w:rsidRDefault="003C7013" w:rsidP="00C30409">
            <w:pPr>
              <w:rPr>
                <w:rFonts w:asciiTheme="minorHAnsi" w:hAnsiTheme="minorHAnsi"/>
                <w:sz w:val="20"/>
                <w:szCs w:val="20"/>
                <w:lang w:eastAsia="en-GB"/>
              </w:rPr>
            </w:pPr>
            <w:r w:rsidRPr="0092252D">
              <w:rPr>
                <w:rFonts w:asciiTheme="minorHAnsi" w:hAnsiTheme="minorHAnsi"/>
                <w:sz w:val="20"/>
                <w:szCs w:val="20"/>
                <w:lang w:eastAsia="en-GB"/>
              </w:rPr>
              <w:t>3.2.3</w:t>
            </w:r>
          </w:p>
        </w:tc>
        <w:tc>
          <w:tcPr>
            <w:tcW w:w="2835" w:type="dxa"/>
          </w:tcPr>
          <w:p w14:paraId="53F16A4D" w14:textId="77777777" w:rsidR="003C7013" w:rsidRPr="0092252D" w:rsidRDefault="003C7013" w:rsidP="00C30409">
            <w:pPr>
              <w:rPr>
                <w:rFonts w:asciiTheme="minorHAnsi" w:hAnsiTheme="minorHAnsi"/>
                <w:sz w:val="20"/>
                <w:szCs w:val="20"/>
                <w:lang w:eastAsia="en-GB"/>
              </w:rPr>
            </w:pPr>
            <w:r w:rsidRPr="0092252D">
              <w:rPr>
                <w:rFonts w:asciiTheme="minorHAnsi" w:hAnsiTheme="minorHAnsi"/>
                <w:sz w:val="20"/>
                <w:szCs w:val="20"/>
                <w:lang w:eastAsia="en-GB"/>
              </w:rPr>
              <w:t>Compliance and enforcement – handline</w:t>
            </w:r>
          </w:p>
        </w:tc>
        <w:tc>
          <w:tcPr>
            <w:tcW w:w="2126" w:type="dxa"/>
            <w:tcBorders>
              <w:top w:val="single" w:sz="4" w:space="0" w:color="auto"/>
              <w:bottom w:val="single" w:sz="4" w:space="0" w:color="000000"/>
            </w:tcBorders>
            <w:shd w:val="clear" w:color="auto" w:fill="FF0000"/>
          </w:tcPr>
          <w:p w14:paraId="6F87F7F1" w14:textId="6F223BA1" w:rsidR="003C7013" w:rsidRPr="0092252D" w:rsidRDefault="0092252D" w:rsidP="00C30409">
            <w:pPr>
              <w:rPr>
                <w:rFonts w:asciiTheme="minorHAnsi" w:hAnsiTheme="minorHAnsi"/>
                <w:color w:val="FFFFFF" w:themeColor="background1"/>
                <w:sz w:val="20"/>
                <w:szCs w:val="20"/>
                <w:lang w:eastAsia="en-GB"/>
              </w:rPr>
            </w:pPr>
            <w:r w:rsidRPr="0092252D">
              <w:rPr>
                <w:rFonts w:asciiTheme="minorHAnsi" w:hAnsiTheme="minorHAnsi"/>
                <w:color w:val="FFFFFF" w:themeColor="background1"/>
                <w:sz w:val="20"/>
                <w:szCs w:val="20"/>
                <w:lang w:eastAsia="en-GB"/>
              </w:rPr>
              <w:t>Fail</w:t>
            </w:r>
          </w:p>
        </w:tc>
        <w:tc>
          <w:tcPr>
            <w:tcW w:w="2127" w:type="dxa"/>
            <w:tcBorders>
              <w:top w:val="single" w:sz="4" w:space="0" w:color="auto"/>
              <w:bottom w:val="single" w:sz="4" w:space="0" w:color="000000"/>
            </w:tcBorders>
            <w:shd w:val="clear" w:color="auto" w:fill="FFC000"/>
          </w:tcPr>
          <w:p w14:paraId="1A1CD391" w14:textId="36A4078F" w:rsidR="003C7013" w:rsidRPr="0092252D" w:rsidRDefault="006254B3" w:rsidP="00C30409">
            <w:pPr>
              <w:rPr>
                <w:rFonts w:asciiTheme="minorHAnsi" w:hAnsiTheme="minorHAnsi"/>
                <w:color w:val="FFFFFF" w:themeColor="background1"/>
                <w:sz w:val="20"/>
                <w:szCs w:val="20"/>
                <w:lang w:eastAsia="en-GB"/>
              </w:rPr>
            </w:pPr>
            <w:r>
              <w:rPr>
                <w:rFonts w:asciiTheme="minorHAnsi" w:hAnsiTheme="minorHAnsi"/>
                <w:color w:val="FFFFFF" w:themeColor="background1"/>
                <w:sz w:val="20"/>
                <w:szCs w:val="20"/>
                <w:lang w:eastAsia="en-GB"/>
              </w:rPr>
              <w:t>Pass with Condition</w:t>
            </w:r>
          </w:p>
        </w:tc>
      </w:tr>
      <w:tr w:rsidR="009E2294" w:rsidRPr="0075108C" w14:paraId="01C8F3F5" w14:textId="77777777" w:rsidTr="00BA4FF2">
        <w:tc>
          <w:tcPr>
            <w:tcW w:w="817" w:type="dxa"/>
            <w:vMerge/>
          </w:tcPr>
          <w:p w14:paraId="158479EB" w14:textId="77777777" w:rsidR="009E2294" w:rsidRPr="0092252D" w:rsidRDefault="009E2294" w:rsidP="009E2294">
            <w:pPr>
              <w:rPr>
                <w:rFonts w:asciiTheme="minorHAnsi" w:hAnsiTheme="minorHAnsi"/>
                <w:sz w:val="20"/>
                <w:szCs w:val="20"/>
                <w:lang w:eastAsia="en-GB"/>
              </w:rPr>
            </w:pPr>
          </w:p>
        </w:tc>
        <w:tc>
          <w:tcPr>
            <w:tcW w:w="1559" w:type="dxa"/>
            <w:vMerge/>
          </w:tcPr>
          <w:p w14:paraId="1645D9CC" w14:textId="77777777" w:rsidR="009E2294" w:rsidRPr="0092252D" w:rsidRDefault="009E2294" w:rsidP="009E2294">
            <w:pPr>
              <w:rPr>
                <w:rFonts w:asciiTheme="minorHAnsi" w:hAnsiTheme="minorHAnsi"/>
                <w:sz w:val="20"/>
                <w:szCs w:val="20"/>
                <w:lang w:eastAsia="en-GB"/>
              </w:rPr>
            </w:pPr>
          </w:p>
        </w:tc>
        <w:tc>
          <w:tcPr>
            <w:tcW w:w="709" w:type="dxa"/>
          </w:tcPr>
          <w:p w14:paraId="10C124F2" w14:textId="2BBCF4BF" w:rsidR="009E2294" w:rsidRPr="0092252D" w:rsidRDefault="009E2294" w:rsidP="009E2294">
            <w:pPr>
              <w:rPr>
                <w:rFonts w:asciiTheme="minorHAnsi" w:hAnsiTheme="minorHAnsi"/>
                <w:sz w:val="20"/>
                <w:szCs w:val="20"/>
                <w:lang w:eastAsia="en-GB"/>
              </w:rPr>
            </w:pPr>
            <w:r w:rsidRPr="0041785D">
              <w:rPr>
                <w:rFonts w:asciiTheme="minorHAnsi" w:hAnsiTheme="minorHAnsi"/>
                <w:sz w:val="20"/>
                <w:szCs w:val="20"/>
                <w:lang w:eastAsia="en-GB"/>
              </w:rPr>
              <w:t>3.2.</w:t>
            </w:r>
            <w:r>
              <w:rPr>
                <w:rFonts w:asciiTheme="minorHAnsi" w:hAnsiTheme="minorHAnsi"/>
                <w:sz w:val="20"/>
                <w:szCs w:val="20"/>
                <w:lang w:eastAsia="en-GB"/>
              </w:rPr>
              <w:t>4</w:t>
            </w:r>
          </w:p>
        </w:tc>
        <w:tc>
          <w:tcPr>
            <w:tcW w:w="2835" w:type="dxa"/>
          </w:tcPr>
          <w:p w14:paraId="5CB32449" w14:textId="7A48E8CB" w:rsidR="009E2294" w:rsidRPr="0092252D" w:rsidRDefault="009E2294" w:rsidP="009E2294">
            <w:pPr>
              <w:rPr>
                <w:rFonts w:asciiTheme="minorHAnsi" w:hAnsiTheme="minorHAnsi"/>
                <w:sz w:val="20"/>
                <w:szCs w:val="20"/>
                <w:lang w:eastAsia="en-GB"/>
              </w:rPr>
            </w:pPr>
            <w:r w:rsidRPr="0053260D">
              <w:rPr>
                <w:rFonts w:asciiTheme="minorHAnsi" w:hAnsiTheme="minorHAnsi"/>
                <w:sz w:val="20"/>
                <w:szCs w:val="20"/>
                <w:lang w:eastAsia="en-GB"/>
              </w:rPr>
              <w:t>Management performance evaluation</w:t>
            </w:r>
          </w:p>
        </w:tc>
        <w:tc>
          <w:tcPr>
            <w:tcW w:w="2126" w:type="dxa"/>
            <w:tcBorders>
              <w:top w:val="single" w:sz="4" w:space="0" w:color="000000"/>
              <w:bottom w:val="single" w:sz="4" w:space="0" w:color="auto"/>
            </w:tcBorders>
            <w:shd w:val="clear" w:color="auto" w:fill="FFC000"/>
          </w:tcPr>
          <w:p w14:paraId="5F83DA08" w14:textId="6FBDBB77" w:rsidR="009E2294" w:rsidRPr="0092252D" w:rsidRDefault="009E2294" w:rsidP="009E2294">
            <w:pPr>
              <w:rPr>
                <w:rFonts w:asciiTheme="minorHAnsi" w:hAnsiTheme="minorHAnsi"/>
                <w:sz w:val="20"/>
                <w:szCs w:val="20"/>
                <w:lang w:eastAsia="en-GB"/>
              </w:rPr>
            </w:pPr>
            <w:r w:rsidRPr="0069496A">
              <w:rPr>
                <w:rFonts w:asciiTheme="minorHAnsi" w:hAnsiTheme="minorHAnsi"/>
                <w:sz w:val="20"/>
                <w:szCs w:val="20"/>
                <w:lang w:eastAsia="en-GB"/>
              </w:rPr>
              <w:t>Pass with condition</w:t>
            </w:r>
          </w:p>
        </w:tc>
        <w:tc>
          <w:tcPr>
            <w:tcW w:w="2127" w:type="dxa"/>
            <w:tcBorders>
              <w:top w:val="single" w:sz="4" w:space="0" w:color="000000"/>
              <w:bottom w:val="single" w:sz="4" w:space="0" w:color="auto"/>
            </w:tcBorders>
            <w:shd w:val="clear" w:color="auto" w:fill="FFC000"/>
          </w:tcPr>
          <w:p w14:paraId="6050408B" w14:textId="3D56EB9A" w:rsidR="009E2294" w:rsidRPr="0092252D" w:rsidRDefault="009E2294" w:rsidP="009E2294">
            <w:pPr>
              <w:rPr>
                <w:rFonts w:asciiTheme="minorHAnsi" w:hAnsiTheme="minorHAnsi"/>
                <w:sz w:val="20"/>
                <w:szCs w:val="20"/>
                <w:lang w:eastAsia="en-GB"/>
              </w:rPr>
            </w:pPr>
            <w:r w:rsidRPr="0092252D">
              <w:rPr>
                <w:rFonts w:asciiTheme="minorHAnsi" w:hAnsiTheme="minorHAnsi"/>
                <w:sz w:val="20"/>
                <w:szCs w:val="20"/>
                <w:lang w:eastAsia="en-GB"/>
              </w:rPr>
              <w:t>Pass with condition</w:t>
            </w:r>
          </w:p>
        </w:tc>
      </w:tr>
    </w:tbl>
    <w:p w14:paraId="1F0BB49C" w14:textId="77777777" w:rsidR="00102195" w:rsidRPr="0075108C" w:rsidRDefault="00102195" w:rsidP="00EE640B">
      <w:pPr>
        <w:spacing w:after="0" w:line="240" w:lineRule="auto"/>
        <w:rPr>
          <w:rFonts w:asciiTheme="minorHAnsi" w:hAnsiTheme="minorHAnsi" w:cstheme="minorHAnsi"/>
          <w:sz w:val="24"/>
          <w:szCs w:val="24"/>
          <w:lang w:eastAsia="en-GB"/>
        </w:rPr>
      </w:pPr>
    </w:p>
    <w:p w14:paraId="5606B376" w14:textId="2D3AF160" w:rsidR="00FC2A90" w:rsidRPr="00466738" w:rsidRDefault="00FC2A90" w:rsidP="00EE640B">
      <w:pPr>
        <w:spacing w:after="0" w:line="240" w:lineRule="auto"/>
        <w:rPr>
          <w:sz w:val="24"/>
          <w:szCs w:val="24"/>
        </w:rPr>
      </w:pPr>
      <w:r w:rsidRPr="00466738">
        <w:rPr>
          <w:sz w:val="24"/>
          <w:szCs w:val="24"/>
        </w:rPr>
        <w:lastRenderedPageBreak/>
        <w:t>A summary of the current status (FIMP</w:t>
      </w:r>
      <w:r w:rsidR="009E54E2" w:rsidRPr="00466738">
        <w:rPr>
          <w:sz w:val="24"/>
          <w:szCs w:val="24"/>
        </w:rPr>
        <w:t>-</w:t>
      </w:r>
      <w:r w:rsidRPr="00466738">
        <w:rPr>
          <w:sz w:val="24"/>
          <w:szCs w:val="24"/>
        </w:rPr>
        <w:t>BMT</w:t>
      </w:r>
      <w:r w:rsidR="009E54E2" w:rsidRPr="00466738">
        <w:rPr>
          <w:rStyle w:val="FootnoteReference"/>
          <w:sz w:val="24"/>
          <w:szCs w:val="24"/>
        </w:rPr>
        <w:footnoteReference w:id="4"/>
      </w:r>
      <w:r w:rsidRPr="00466738">
        <w:rPr>
          <w:sz w:val="24"/>
          <w:szCs w:val="24"/>
        </w:rPr>
        <w:t xml:space="preserve"> index sheet) is shown in </w:t>
      </w:r>
      <w:r w:rsidR="009B3881">
        <w:rPr>
          <w:sz w:val="24"/>
          <w:szCs w:val="24"/>
        </w:rPr>
        <w:t xml:space="preserve">Tables 2 to 4. </w:t>
      </w:r>
      <w:r w:rsidR="00C70B9E">
        <w:rPr>
          <w:sz w:val="24"/>
          <w:szCs w:val="24"/>
        </w:rPr>
        <w:t>For the purpose of simplicity, longline and handline are combined. The critical distinction between them is that longline catches some bigeye tuna, and may have some interactions with protected species.</w:t>
      </w:r>
    </w:p>
    <w:p w14:paraId="5A1F9506" w14:textId="77777777" w:rsidR="000023F6" w:rsidRPr="00466738" w:rsidRDefault="000023F6" w:rsidP="00EE640B">
      <w:pPr>
        <w:spacing w:after="0" w:line="240" w:lineRule="auto"/>
        <w:rPr>
          <w:sz w:val="24"/>
          <w:szCs w:val="24"/>
        </w:rPr>
      </w:pPr>
    </w:p>
    <w:p w14:paraId="12113BF6" w14:textId="691704C8" w:rsidR="00310E7A" w:rsidRDefault="009D1355" w:rsidP="009E54E2">
      <w:pPr>
        <w:pStyle w:val="Caption"/>
      </w:pPr>
      <w:r w:rsidRPr="00466738">
        <w:rPr>
          <w:b/>
          <w:i w:val="0"/>
          <w:sz w:val="24"/>
          <w:szCs w:val="24"/>
        </w:rPr>
        <w:t>Table 2</w:t>
      </w:r>
      <w:r w:rsidR="00A407FB" w:rsidRPr="00466738">
        <w:rPr>
          <w:b/>
          <w:i w:val="0"/>
          <w:sz w:val="24"/>
          <w:szCs w:val="24"/>
        </w:rPr>
        <w:t xml:space="preserve">: MSC BMT Index </w:t>
      </w:r>
      <w:r w:rsidRPr="00466738">
        <w:rPr>
          <w:b/>
          <w:i w:val="0"/>
          <w:sz w:val="24"/>
          <w:szCs w:val="24"/>
        </w:rPr>
        <w:t xml:space="preserve">summary table </w:t>
      </w:r>
      <w:r w:rsidR="00A407FB" w:rsidRPr="00466738">
        <w:rPr>
          <w:b/>
          <w:i w:val="0"/>
          <w:sz w:val="24"/>
          <w:szCs w:val="24"/>
        </w:rPr>
        <w:t>for the Vietnam tuna longline fishery</w:t>
      </w:r>
      <w:r w:rsidR="009E2294">
        <w:rPr>
          <w:b/>
          <w:i w:val="0"/>
          <w:sz w:val="24"/>
          <w:szCs w:val="24"/>
        </w:rPr>
        <w:t>, 20</w:t>
      </w:r>
      <w:r w:rsidR="00EE0E27">
        <w:rPr>
          <w:b/>
          <w:i w:val="0"/>
          <w:sz w:val="24"/>
          <w:szCs w:val="24"/>
        </w:rPr>
        <w:t>24</w:t>
      </w:r>
      <w:r w:rsidR="009B3881" w:rsidRPr="009B3881">
        <w:t xml:space="preserve"> </w:t>
      </w:r>
    </w:p>
    <w:p w14:paraId="44DB70AF" w14:textId="37ABDF13" w:rsidR="00310E7A" w:rsidRPr="00310E7A" w:rsidRDefault="009E2294" w:rsidP="00310E7A">
      <w:r w:rsidRPr="009E2294">
        <w:rPr>
          <w:noProof/>
        </w:rPr>
        <w:drawing>
          <wp:inline distT="0" distB="0" distL="0" distR="0" wp14:anchorId="1AE1579C" wp14:editId="51EABF2E">
            <wp:extent cx="5003800" cy="939800"/>
            <wp:effectExtent l="0" t="0" r="0" b="0"/>
            <wp:docPr id="17" name="Picture 17"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able&#10;&#10;Description automatically generated"/>
                    <pic:cNvPicPr/>
                  </pic:nvPicPr>
                  <pic:blipFill>
                    <a:blip r:embed="rId9"/>
                    <a:stretch>
                      <a:fillRect/>
                    </a:stretch>
                  </pic:blipFill>
                  <pic:spPr>
                    <a:xfrm>
                      <a:off x="0" y="0"/>
                      <a:ext cx="5003800" cy="939800"/>
                    </a:xfrm>
                    <a:prstGeom prst="rect">
                      <a:avLst/>
                    </a:prstGeom>
                  </pic:spPr>
                </pic:pic>
              </a:graphicData>
            </a:graphic>
          </wp:inline>
        </w:drawing>
      </w:r>
    </w:p>
    <w:p w14:paraId="3007050A" w14:textId="7F8E73B0" w:rsidR="00EE640B" w:rsidRDefault="00A407FB" w:rsidP="009E54E2">
      <w:pPr>
        <w:pStyle w:val="Caption"/>
        <w:rPr>
          <w:b/>
          <w:i w:val="0"/>
          <w:sz w:val="24"/>
          <w:szCs w:val="24"/>
        </w:rPr>
      </w:pPr>
      <w:r w:rsidRPr="0075108C">
        <w:rPr>
          <w:b/>
          <w:i w:val="0"/>
          <w:sz w:val="24"/>
          <w:szCs w:val="24"/>
        </w:rPr>
        <w:t xml:space="preserve">Figure </w:t>
      </w:r>
      <w:r w:rsidR="009D1355">
        <w:rPr>
          <w:b/>
          <w:i w:val="0"/>
          <w:sz w:val="24"/>
          <w:szCs w:val="24"/>
        </w:rPr>
        <w:t>1</w:t>
      </w:r>
      <w:r w:rsidRPr="0075108C">
        <w:rPr>
          <w:b/>
          <w:i w:val="0"/>
          <w:sz w:val="24"/>
          <w:szCs w:val="24"/>
        </w:rPr>
        <w:t xml:space="preserve">: MSC </w:t>
      </w:r>
      <w:r w:rsidR="009D1355">
        <w:rPr>
          <w:b/>
          <w:i w:val="0"/>
          <w:sz w:val="24"/>
          <w:szCs w:val="24"/>
        </w:rPr>
        <w:t>BMT scoring overview</w:t>
      </w:r>
      <w:r w:rsidRPr="0075108C">
        <w:rPr>
          <w:b/>
          <w:i w:val="0"/>
          <w:sz w:val="24"/>
          <w:szCs w:val="24"/>
        </w:rPr>
        <w:t xml:space="preserve"> Vietnam tuna longline fishery</w:t>
      </w:r>
      <w:r w:rsidR="00C47055">
        <w:rPr>
          <w:b/>
          <w:i w:val="0"/>
          <w:sz w:val="24"/>
          <w:szCs w:val="24"/>
        </w:rPr>
        <w:t>, 2021</w:t>
      </w:r>
    </w:p>
    <w:p w14:paraId="51EF2605" w14:textId="11B89DA8" w:rsidR="009D1355" w:rsidRDefault="00B101C5" w:rsidP="00BA4FF2">
      <w:pPr>
        <w:rPr>
          <w:sz w:val="24"/>
          <w:szCs w:val="24"/>
        </w:rPr>
      </w:pPr>
      <w:r w:rsidRPr="00B101C5">
        <w:t xml:space="preserve"> </w:t>
      </w:r>
      <w:r w:rsidR="009E2294" w:rsidRPr="009E2294">
        <w:rPr>
          <w:noProof/>
        </w:rPr>
        <w:drawing>
          <wp:inline distT="0" distB="0" distL="0" distR="0" wp14:anchorId="355E8E32" wp14:editId="27E9A0B8">
            <wp:extent cx="5943600" cy="2142490"/>
            <wp:effectExtent l="0" t="0" r="0" b="3810"/>
            <wp:docPr id="1" name="Picture 1" descr="Chart, bar chart, waterfal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 waterfall chart&#10;&#10;Description automatically generated"/>
                    <pic:cNvPicPr/>
                  </pic:nvPicPr>
                  <pic:blipFill>
                    <a:blip r:embed="rId10"/>
                    <a:stretch>
                      <a:fillRect/>
                    </a:stretch>
                  </pic:blipFill>
                  <pic:spPr>
                    <a:xfrm>
                      <a:off x="0" y="0"/>
                      <a:ext cx="5943600" cy="2142490"/>
                    </a:xfrm>
                    <a:prstGeom prst="rect">
                      <a:avLst/>
                    </a:prstGeom>
                  </pic:spPr>
                </pic:pic>
              </a:graphicData>
            </a:graphic>
          </wp:inline>
        </w:drawing>
      </w:r>
    </w:p>
    <w:p w14:paraId="7DD44A1B" w14:textId="717D40B2" w:rsidR="009B3881" w:rsidRDefault="009D1355" w:rsidP="00EE640B">
      <w:pPr>
        <w:spacing w:after="0" w:line="240" w:lineRule="auto"/>
        <w:rPr>
          <w:b/>
          <w:color w:val="365F91" w:themeColor="accent1" w:themeShade="BF"/>
          <w:sz w:val="24"/>
          <w:szCs w:val="24"/>
        </w:rPr>
      </w:pPr>
      <w:r w:rsidRPr="009B3881">
        <w:rPr>
          <w:b/>
          <w:color w:val="365F91" w:themeColor="accent1" w:themeShade="BF"/>
          <w:sz w:val="24"/>
          <w:szCs w:val="24"/>
        </w:rPr>
        <w:t>Figure 2:  BMT Progress tracker</w:t>
      </w:r>
    </w:p>
    <w:p w14:paraId="542BEDB6" w14:textId="6D27E17A" w:rsidR="009B3881" w:rsidRDefault="006E23DF" w:rsidP="00EE640B">
      <w:pPr>
        <w:spacing w:after="0" w:line="240" w:lineRule="auto"/>
        <w:rPr>
          <w:b/>
          <w:color w:val="365F91" w:themeColor="accent1" w:themeShade="BF"/>
          <w:sz w:val="24"/>
          <w:szCs w:val="24"/>
        </w:rPr>
      </w:pPr>
      <w:r w:rsidRPr="006E23DF">
        <w:rPr>
          <w:noProof/>
        </w:rPr>
        <w:t xml:space="preserve"> </w:t>
      </w:r>
      <w:r w:rsidR="009E2294" w:rsidRPr="009E2294">
        <w:rPr>
          <w:noProof/>
        </w:rPr>
        <w:drawing>
          <wp:inline distT="0" distB="0" distL="0" distR="0" wp14:anchorId="04074BEC" wp14:editId="1F22D0D7">
            <wp:extent cx="4878060" cy="2156561"/>
            <wp:effectExtent l="0" t="0" r="0" b="2540"/>
            <wp:docPr id="18" name="Picture 18"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Chart, line chart&#10;&#10;Description automatically generated"/>
                    <pic:cNvPicPr/>
                  </pic:nvPicPr>
                  <pic:blipFill>
                    <a:blip r:embed="rId11"/>
                    <a:stretch>
                      <a:fillRect/>
                    </a:stretch>
                  </pic:blipFill>
                  <pic:spPr>
                    <a:xfrm>
                      <a:off x="0" y="0"/>
                      <a:ext cx="4892843" cy="2163096"/>
                    </a:xfrm>
                    <a:prstGeom prst="rect">
                      <a:avLst/>
                    </a:prstGeom>
                  </pic:spPr>
                </pic:pic>
              </a:graphicData>
            </a:graphic>
          </wp:inline>
        </w:drawing>
      </w:r>
    </w:p>
    <w:p w14:paraId="344B3B5B" w14:textId="77777777" w:rsidR="009B3881" w:rsidRDefault="009B3881" w:rsidP="00EE640B">
      <w:pPr>
        <w:spacing w:after="0" w:line="240" w:lineRule="auto"/>
        <w:rPr>
          <w:b/>
          <w:color w:val="365F91" w:themeColor="accent1" w:themeShade="BF"/>
          <w:sz w:val="24"/>
          <w:szCs w:val="24"/>
        </w:rPr>
      </w:pPr>
    </w:p>
    <w:p w14:paraId="0FC20456" w14:textId="77777777" w:rsidR="009D1355" w:rsidRDefault="009D1355" w:rsidP="00EE640B">
      <w:pPr>
        <w:spacing w:after="0" w:line="240" w:lineRule="auto"/>
        <w:rPr>
          <w:sz w:val="24"/>
          <w:szCs w:val="24"/>
        </w:rPr>
      </w:pPr>
    </w:p>
    <w:p w14:paraId="4364D4E0" w14:textId="4E81F86C" w:rsidR="00EE640B" w:rsidRPr="00466738" w:rsidRDefault="00406DB3" w:rsidP="009A7753">
      <w:pPr>
        <w:pStyle w:val="Heading1"/>
        <w:numPr>
          <w:ilvl w:val="0"/>
          <w:numId w:val="18"/>
        </w:numPr>
        <w:rPr>
          <w:sz w:val="24"/>
          <w:szCs w:val="24"/>
        </w:rPr>
      </w:pPr>
      <w:bookmarkStart w:id="4" w:name="_Toc343076749"/>
      <w:r w:rsidRPr="00466738">
        <w:rPr>
          <w:sz w:val="24"/>
          <w:szCs w:val="24"/>
        </w:rPr>
        <w:lastRenderedPageBreak/>
        <w:t>THE ACTION PLAN</w:t>
      </w:r>
      <w:bookmarkEnd w:id="4"/>
    </w:p>
    <w:p w14:paraId="0E476A6C" w14:textId="77777777" w:rsidR="00846022" w:rsidRPr="00466738" w:rsidRDefault="00846022" w:rsidP="00846022">
      <w:pPr>
        <w:spacing w:after="0" w:line="240" w:lineRule="auto"/>
        <w:rPr>
          <w:sz w:val="24"/>
          <w:szCs w:val="24"/>
        </w:rPr>
      </w:pPr>
    </w:p>
    <w:p w14:paraId="4475010E" w14:textId="66CAA39B" w:rsidR="00D87035" w:rsidRPr="00466738" w:rsidRDefault="00846022" w:rsidP="00BA4FF2">
      <w:pPr>
        <w:spacing w:after="120" w:line="240" w:lineRule="auto"/>
        <w:rPr>
          <w:sz w:val="24"/>
          <w:szCs w:val="24"/>
        </w:rPr>
      </w:pPr>
      <w:r w:rsidRPr="00466738">
        <w:rPr>
          <w:sz w:val="24"/>
          <w:szCs w:val="24"/>
        </w:rPr>
        <w:t xml:space="preserve">A summary </w:t>
      </w:r>
      <w:r w:rsidR="0046208D" w:rsidRPr="00466738">
        <w:rPr>
          <w:sz w:val="24"/>
          <w:szCs w:val="24"/>
        </w:rPr>
        <w:t>logframe</w:t>
      </w:r>
      <w:r w:rsidRPr="00466738">
        <w:rPr>
          <w:sz w:val="24"/>
          <w:szCs w:val="24"/>
        </w:rPr>
        <w:t xml:space="preserve"> is provided in </w:t>
      </w:r>
      <w:r w:rsidR="00561A59">
        <w:rPr>
          <w:sz w:val="24"/>
          <w:szCs w:val="24"/>
        </w:rPr>
        <w:t>a separate attachment</w:t>
      </w:r>
      <w:r w:rsidRPr="00466738">
        <w:rPr>
          <w:sz w:val="24"/>
          <w:szCs w:val="24"/>
        </w:rPr>
        <w:t>.</w:t>
      </w:r>
      <w:r w:rsidR="0046208D" w:rsidRPr="00466738">
        <w:rPr>
          <w:sz w:val="24"/>
          <w:szCs w:val="24"/>
        </w:rPr>
        <w:t xml:space="preserve"> </w:t>
      </w:r>
      <w:r w:rsidR="008D6BF3" w:rsidRPr="00466738">
        <w:rPr>
          <w:sz w:val="24"/>
          <w:szCs w:val="24"/>
        </w:rPr>
        <w:t xml:space="preserve"> </w:t>
      </w:r>
      <w:r w:rsidR="002A494C">
        <w:rPr>
          <w:sz w:val="24"/>
          <w:szCs w:val="24"/>
        </w:rPr>
        <w:t>The original FIP</w:t>
      </w:r>
      <w:r w:rsidR="008D6BF3" w:rsidRPr="00466738">
        <w:rPr>
          <w:sz w:val="24"/>
          <w:szCs w:val="24"/>
        </w:rPr>
        <w:t xml:space="preserve"> contain</w:t>
      </w:r>
      <w:r w:rsidR="002A494C">
        <w:rPr>
          <w:sz w:val="24"/>
          <w:szCs w:val="24"/>
        </w:rPr>
        <w:t>ed</w:t>
      </w:r>
      <w:r w:rsidR="008D6BF3" w:rsidRPr="00466738">
        <w:rPr>
          <w:sz w:val="24"/>
          <w:szCs w:val="24"/>
        </w:rPr>
        <w:t xml:space="preserve"> three basic goals</w:t>
      </w:r>
      <w:r w:rsidR="00556AE0" w:rsidRPr="00466738">
        <w:rPr>
          <w:sz w:val="24"/>
          <w:szCs w:val="24"/>
        </w:rPr>
        <w:t>, 15</w:t>
      </w:r>
      <w:r w:rsidR="0017080C" w:rsidRPr="00466738">
        <w:rPr>
          <w:sz w:val="24"/>
          <w:szCs w:val="24"/>
        </w:rPr>
        <w:t xml:space="preserve"> outcomes, 2</w:t>
      </w:r>
      <w:r w:rsidR="007D78A1" w:rsidRPr="00466738">
        <w:rPr>
          <w:sz w:val="24"/>
          <w:szCs w:val="24"/>
        </w:rPr>
        <w:t>1 activities and 5</w:t>
      </w:r>
      <w:r w:rsidR="00A60A0A">
        <w:rPr>
          <w:sz w:val="24"/>
          <w:szCs w:val="24"/>
        </w:rPr>
        <w:t>5</w:t>
      </w:r>
      <w:r w:rsidR="00D87035" w:rsidRPr="00466738">
        <w:rPr>
          <w:sz w:val="24"/>
          <w:szCs w:val="24"/>
        </w:rPr>
        <w:t xml:space="preserve"> milestones.</w:t>
      </w:r>
      <w:r w:rsidR="002A494C">
        <w:rPr>
          <w:sz w:val="24"/>
          <w:szCs w:val="24"/>
        </w:rPr>
        <w:t xml:space="preserve"> With the attainment of some of activities, there are now 21 activities and 49 milestones.</w:t>
      </w:r>
    </w:p>
    <w:p w14:paraId="088F63FD" w14:textId="06F34D06" w:rsidR="008D6BF3" w:rsidRPr="00466738" w:rsidRDefault="00D87035" w:rsidP="00BA4FF2">
      <w:pPr>
        <w:spacing w:after="120" w:line="240" w:lineRule="auto"/>
        <w:rPr>
          <w:sz w:val="24"/>
          <w:szCs w:val="24"/>
        </w:rPr>
      </w:pPr>
      <w:r w:rsidRPr="00466738">
        <w:rPr>
          <w:sz w:val="24"/>
          <w:szCs w:val="24"/>
        </w:rPr>
        <w:t>The project goals are as follows:</w:t>
      </w:r>
    </w:p>
    <w:p w14:paraId="7FFB94E8" w14:textId="77777777" w:rsidR="008D6BF3" w:rsidRPr="00466738" w:rsidRDefault="0029509D" w:rsidP="00BA4FF2">
      <w:pPr>
        <w:pStyle w:val="ListParagraph"/>
        <w:numPr>
          <w:ilvl w:val="0"/>
          <w:numId w:val="7"/>
        </w:numPr>
        <w:spacing w:after="120" w:line="240" w:lineRule="auto"/>
        <w:rPr>
          <w:sz w:val="24"/>
          <w:szCs w:val="24"/>
        </w:rPr>
      </w:pPr>
      <w:r w:rsidRPr="00466738">
        <w:rPr>
          <w:sz w:val="24"/>
          <w:szCs w:val="24"/>
        </w:rPr>
        <w:t>Stock status and fisheries management</w:t>
      </w:r>
      <w:r w:rsidRPr="00466738">
        <w:rPr>
          <w:i/>
          <w:sz w:val="24"/>
          <w:szCs w:val="24"/>
        </w:rPr>
        <w:t xml:space="preserve">: </w:t>
      </w:r>
      <w:r w:rsidR="008D6BF3" w:rsidRPr="00466738">
        <w:rPr>
          <w:i/>
          <w:sz w:val="24"/>
          <w:szCs w:val="24"/>
        </w:rPr>
        <w:t>To ensure that the tuna catches do not exceed sustainable levels</w:t>
      </w:r>
    </w:p>
    <w:p w14:paraId="718C8ABB" w14:textId="77777777" w:rsidR="0062798C" w:rsidRPr="00466738" w:rsidRDefault="0029509D" w:rsidP="009A7753">
      <w:pPr>
        <w:pStyle w:val="ListParagraph"/>
        <w:numPr>
          <w:ilvl w:val="0"/>
          <w:numId w:val="7"/>
        </w:numPr>
        <w:spacing w:after="0" w:line="240" w:lineRule="auto"/>
        <w:rPr>
          <w:sz w:val="24"/>
          <w:szCs w:val="24"/>
        </w:rPr>
      </w:pPr>
      <w:r w:rsidRPr="00466738">
        <w:rPr>
          <w:sz w:val="24"/>
          <w:szCs w:val="24"/>
        </w:rPr>
        <w:t xml:space="preserve">Ecosystem management: </w:t>
      </w:r>
      <w:r w:rsidR="008D6BF3" w:rsidRPr="00466738">
        <w:rPr>
          <w:i/>
          <w:sz w:val="24"/>
          <w:szCs w:val="24"/>
        </w:rPr>
        <w:t>To promote the ecosystem based approach to fisheries management</w:t>
      </w:r>
      <w:r w:rsidR="008D6BF3" w:rsidRPr="00466738">
        <w:rPr>
          <w:sz w:val="24"/>
          <w:szCs w:val="24"/>
        </w:rPr>
        <w:t xml:space="preserve"> </w:t>
      </w:r>
    </w:p>
    <w:p w14:paraId="37B30AEA" w14:textId="4D12223F" w:rsidR="008D6BF3" w:rsidRPr="00466738" w:rsidRDefault="0029509D" w:rsidP="009A7753">
      <w:pPr>
        <w:pStyle w:val="ListParagraph"/>
        <w:numPr>
          <w:ilvl w:val="0"/>
          <w:numId w:val="7"/>
        </w:numPr>
        <w:spacing w:after="0" w:line="240" w:lineRule="auto"/>
        <w:rPr>
          <w:sz w:val="24"/>
          <w:szCs w:val="24"/>
        </w:rPr>
      </w:pPr>
      <w:r w:rsidRPr="00466738">
        <w:rPr>
          <w:sz w:val="24"/>
          <w:szCs w:val="24"/>
        </w:rPr>
        <w:t xml:space="preserve">Governance systems: </w:t>
      </w:r>
      <w:r w:rsidR="008D6BF3" w:rsidRPr="00466738">
        <w:rPr>
          <w:i/>
          <w:sz w:val="24"/>
          <w:szCs w:val="24"/>
        </w:rPr>
        <w:t>To strengthen governance systems in Vietnam</w:t>
      </w:r>
      <w:r w:rsidR="00397BDC" w:rsidRPr="00466738">
        <w:rPr>
          <w:i/>
          <w:sz w:val="24"/>
          <w:szCs w:val="24"/>
        </w:rPr>
        <w:t>’s Tuna fishery</w:t>
      </w:r>
    </w:p>
    <w:p w14:paraId="6AB68AE5" w14:textId="77777777" w:rsidR="008D6BF3" w:rsidRPr="00466738" w:rsidRDefault="008D6BF3" w:rsidP="008D6BF3">
      <w:pPr>
        <w:spacing w:after="0" w:line="240" w:lineRule="auto"/>
        <w:rPr>
          <w:sz w:val="24"/>
          <w:szCs w:val="24"/>
        </w:rPr>
      </w:pPr>
    </w:p>
    <w:p w14:paraId="77FB75DD" w14:textId="56F44DA6" w:rsidR="008D6BF3" w:rsidRPr="00466738" w:rsidRDefault="00D87035" w:rsidP="008D6BF3">
      <w:pPr>
        <w:spacing w:after="0" w:line="240" w:lineRule="auto"/>
        <w:rPr>
          <w:rFonts w:asciiTheme="minorHAnsi" w:hAnsiTheme="minorHAnsi"/>
          <w:sz w:val="24"/>
          <w:szCs w:val="24"/>
        </w:rPr>
      </w:pPr>
      <w:r w:rsidRPr="00466738">
        <w:rPr>
          <w:rFonts w:asciiTheme="minorHAnsi" w:hAnsiTheme="minorHAnsi"/>
          <w:sz w:val="24"/>
          <w:szCs w:val="24"/>
        </w:rPr>
        <w:t xml:space="preserve">The </w:t>
      </w:r>
      <w:r w:rsidR="00556AE0" w:rsidRPr="00466738">
        <w:rPr>
          <w:rFonts w:asciiTheme="minorHAnsi" w:hAnsiTheme="minorHAnsi"/>
          <w:sz w:val="24"/>
          <w:szCs w:val="24"/>
        </w:rPr>
        <w:t>fifteen</w:t>
      </w:r>
      <w:r w:rsidR="008D6BF3" w:rsidRPr="00466738">
        <w:rPr>
          <w:rFonts w:asciiTheme="minorHAnsi" w:hAnsiTheme="minorHAnsi"/>
          <w:sz w:val="24"/>
          <w:szCs w:val="24"/>
        </w:rPr>
        <w:t xml:space="preserve"> outcomes</w:t>
      </w:r>
      <w:r w:rsidR="00556AE0" w:rsidRPr="00466738">
        <w:rPr>
          <w:rStyle w:val="FootnoteReference"/>
          <w:rFonts w:asciiTheme="minorHAnsi" w:hAnsiTheme="minorHAnsi"/>
          <w:sz w:val="24"/>
          <w:szCs w:val="24"/>
        </w:rPr>
        <w:footnoteReference w:id="5"/>
      </w:r>
      <w:r w:rsidRPr="00466738">
        <w:rPr>
          <w:rFonts w:asciiTheme="minorHAnsi" w:hAnsiTheme="minorHAnsi"/>
          <w:sz w:val="24"/>
          <w:szCs w:val="24"/>
        </w:rPr>
        <w:t xml:space="preserve"> are as follows</w:t>
      </w:r>
      <w:r w:rsidR="008D6BF3" w:rsidRPr="00466738">
        <w:rPr>
          <w:rFonts w:asciiTheme="minorHAnsi" w:hAnsiTheme="minorHAnsi"/>
          <w:sz w:val="24"/>
          <w:szCs w:val="24"/>
        </w:rPr>
        <w:t>:</w:t>
      </w:r>
    </w:p>
    <w:p w14:paraId="04E59719" w14:textId="77777777" w:rsidR="008D6BF3" w:rsidRPr="00466738" w:rsidRDefault="008D6BF3" w:rsidP="009A7753">
      <w:pPr>
        <w:pStyle w:val="ListParagraph"/>
        <w:numPr>
          <w:ilvl w:val="0"/>
          <w:numId w:val="8"/>
        </w:numPr>
        <w:spacing w:after="0" w:line="240" w:lineRule="auto"/>
        <w:rPr>
          <w:rFonts w:asciiTheme="minorHAnsi" w:hAnsiTheme="minorHAnsi"/>
          <w:sz w:val="24"/>
          <w:szCs w:val="24"/>
        </w:rPr>
      </w:pPr>
      <w:r w:rsidRPr="00466738">
        <w:rPr>
          <w:rFonts w:asciiTheme="minorHAnsi" w:hAnsiTheme="minorHAnsi"/>
          <w:sz w:val="24"/>
          <w:szCs w:val="24"/>
        </w:rPr>
        <w:t>Stock status improved and reference points applied in management</w:t>
      </w:r>
    </w:p>
    <w:p w14:paraId="76E25EA3" w14:textId="77777777" w:rsidR="0062798C" w:rsidRPr="00466738" w:rsidRDefault="0062798C" w:rsidP="009A7753">
      <w:pPr>
        <w:pStyle w:val="ListParagraph"/>
        <w:numPr>
          <w:ilvl w:val="0"/>
          <w:numId w:val="8"/>
        </w:numPr>
        <w:spacing w:after="0" w:line="240" w:lineRule="auto"/>
        <w:rPr>
          <w:rFonts w:asciiTheme="minorHAnsi" w:hAnsiTheme="minorHAnsi"/>
          <w:sz w:val="24"/>
          <w:szCs w:val="24"/>
        </w:rPr>
      </w:pPr>
      <w:r w:rsidRPr="00466738">
        <w:rPr>
          <w:rFonts w:asciiTheme="minorHAnsi" w:hAnsiTheme="minorHAnsi"/>
          <w:sz w:val="24"/>
          <w:szCs w:val="24"/>
        </w:rPr>
        <w:t>Data collection and Information systems strengthened</w:t>
      </w:r>
    </w:p>
    <w:p w14:paraId="65559B22" w14:textId="77777777" w:rsidR="008D6BF3" w:rsidRPr="00466738" w:rsidRDefault="008D6BF3" w:rsidP="009A7753">
      <w:pPr>
        <w:pStyle w:val="ListParagraph"/>
        <w:numPr>
          <w:ilvl w:val="0"/>
          <w:numId w:val="8"/>
        </w:numPr>
        <w:spacing w:after="0" w:line="240" w:lineRule="auto"/>
        <w:rPr>
          <w:rFonts w:asciiTheme="minorHAnsi" w:hAnsiTheme="minorHAnsi"/>
          <w:sz w:val="24"/>
          <w:szCs w:val="24"/>
        </w:rPr>
      </w:pPr>
      <w:r w:rsidRPr="00466738">
        <w:rPr>
          <w:rFonts w:asciiTheme="minorHAnsi" w:hAnsiTheme="minorHAnsi"/>
          <w:sz w:val="24"/>
          <w:szCs w:val="24"/>
        </w:rPr>
        <w:t>Management strategies applied and supported by tools and the application of strong information and research</w:t>
      </w:r>
    </w:p>
    <w:p w14:paraId="202D5460" w14:textId="77777777" w:rsidR="008D6BF3" w:rsidRPr="00466738" w:rsidRDefault="008D6BF3" w:rsidP="009A7753">
      <w:pPr>
        <w:pStyle w:val="ListParagraph"/>
        <w:numPr>
          <w:ilvl w:val="0"/>
          <w:numId w:val="8"/>
        </w:numPr>
        <w:spacing w:after="0" w:line="240" w:lineRule="auto"/>
        <w:rPr>
          <w:rFonts w:asciiTheme="minorHAnsi" w:hAnsiTheme="minorHAnsi"/>
          <w:sz w:val="24"/>
          <w:szCs w:val="24"/>
        </w:rPr>
      </w:pPr>
      <w:r w:rsidRPr="00466738">
        <w:rPr>
          <w:rFonts w:asciiTheme="minorHAnsi" w:hAnsiTheme="minorHAnsi"/>
          <w:sz w:val="24"/>
          <w:szCs w:val="24"/>
        </w:rPr>
        <w:t>Retained and bycatch species subject to a management strategy</w:t>
      </w:r>
    </w:p>
    <w:p w14:paraId="060AA55E" w14:textId="77777777" w:rsidR="008D6BF3" w:rsidRPr="00466738" w:rsidRDefault="008D6BF3" w:rsidP="009A7753">
      <w:pPr>
        <w:pStyle w:val="ListParagraph"/>
        <w:numPr>
          <w:ilvl w:val="0"/>
          <w:numId w:val="8"/>
        </w:numPr>
        <w:spacing w:after="0" w:line="240" w:lineRule="auto"/>
        <w:rPr>
          <w:rFonts w:asciiTheme="minorHAnsi" w:hAnsiTheme="minorHAnsi"/>
          <w:sz w:val="24"/>
          <w:szCs w:val="24"/>
        </w:rPr>
      </w:pPr>
      <w:r w:rsidRPr="00466738">
        <w:rPr>
          <w:rFonts w:asciiTheme="minorHAnsi" w:hAnsiTheme="minorHAnsi"/>
          <w:sz w:val="24"/>
          <w:szCs w:val="24"/>
        </w:rPr>
        <w:t>Shark management measures implemented</w:t>
      </w:r>
    </w:p>
    <w:p w14:paraId="6176CD5B" w14:textId="77777777" w:rsidR="008D6BF3" w:rsidRPr="00466738" w:rsidRDefault="008D6BF3" w:rsidP="009A7753">
      <w:pPr>
        <w:pStyle w:val="ListParagraph"/>
        <w:numPr>
          <w:ilvl w:val="0"/>
          <w:numId w:val="8"/>
        </w:numPr>
        <w:spacing w:after="0" w:line="240" w:lineRule="auto"/>
        <w:rPr>
          <w:rFonts w:asciiTheme="minorHAnsi" w:hAnsiTheme="minorHAnsi"/>
          <w:sz w:val="24"/>
          <w:szCs w:val="24"/>
        </w:rPr>
      </w:pPr>
      <w:r w:rsidRPr="00466738">
        <w:rPr>
          <w:rFonts w:asciiTheme="minorHAnsi" w:hAnsiTheme="minorHAnsi"/>
          <w:sz w:val="24"/>
          <w:szCs w:val="24"/>
        </w:rPr>
        <w:t>Turtle management strengthened</w:t>
      </w:r>
    </w:p>
    <w:p w14:paraId="25B0FD78" w14:textId="77777777" w:rsidR="008D6BF3" w:rsidRPr="00466738" w:rsidRDefault="008D6BF3" w:rsidP="009A7753">
      <w:pPr>
        <w:pStyle w:val="ListParagraph"/>
        <w:numPr>
          <w:ilvl w:val="0"/>
          <w:numId w:val="8"/>
        </w:numPr>
        <w:spacing w:after="0" w:line="240" w:lineRule="auto"/>
        <w:rPr>
          <w:rFonts w:asciiTheme="minorHAnsi" w:hAnsiTheme="minorHAnsi"/>
          <w:sz w:val="24"/>
          <w:szCs w:val="24"/>
        </w:rPr>
      </w:pPr>
      <w:r w:rsidRPr="00466738">
        <w:rPr>
          <w:rFonts w:asciiTheme="minorHAnsi" w:hAnsiTheme="minorHAnsi"/>
          <w:sz w:val="24"/>
          <w:szCs w:val="24"/>
        </w:rPr>
        <w:t>Habitats subject to a management strategy</w:t>
      </w:r>
    </w:p>
    <w:p w14:paraId="11F89D2B" w14:textId="77777777" w:rsidR="008D6BF3" w:rsidRPr="00466738" w:rsidRDefault="008D6BF3" w:rsidP="009A7753">
      <w:pPr>
        <w:pStyle w:val="ListParagraph"/>
        <w:numPr>
          <w:ilvl w:val="0"/>
          <w:numId w:val="8"/>
        </w:numPr>
        <w:spacing w:after="0" w:line="240" w:lineRule="auto"/>
        <w:rPr>
          <w:rFonts w:asciiTheme="minorHAnsi" w:hAnsiTheme="minorHAnsi"/>
          <w:sz w:val="24"/>
          <w:szCs w:val="24"/>
        </w:rPr>
      </w:pPr>
      <w:r w:rsidRPr="00466738">
        <w:rPr>
          <w:rFonts w:asciiTheme="minorHAnsi" w:hAnsiTheme="minorHAnsi"/>
          <w:sz w:val="24"/>
          <w:szCs w:val="24"/>
        </w:rPr>
        <w:t>Ecosystems and biodiversity assessments made for the Vietnamese and South China Sea region</w:t>
      </w:r>
    </w:p>
    <w:p w14:paraId="09B2336C" w14:textId="77777777" w:rsidR="008D6BF3" w:rsidRPr="00466738" w:rsidRDefault="008D6BF3" w:rsidP="009A7753">
      <w:pPr>
        <w:pStyle w:val="ListParagraph"/>
        <w:numPr>
          <w:ilvl w:val="0"/>
          <w:numId w:val="8"/>
        </w:numPr>
        <w:spacing w:after="0" w:line="240" w:lineRule="auto"/>
        <w:rPr>
          <w:rFonts w:asciiTheme="minorHAnsi" w:hAnsiTheme="minorHAnsi"/>
          <w:sz w:val="24"/>
          <w:szCs w:val="24"/>
        </w:rPr>
      </w:pPr>
      <w:r w:rsidRPr="00466738">
        <w:rPr>
          <w:rFonts w:asciiTheme="minorHAnsi" w:hAnsiTheme="minorHAnsi"/>
          <w:sz w:val="24"/>
          <w:szCs w:val="24"/>
        </w:rPr>
        <w:t>Fisheries Law effectively implemented</w:t>
      </w:r>
    </w:p>
    <w:p w14:paraId="146B5D93" w14:textId="77777777" w:rsidR="008D6BF3" w:rsidRPr="00466738" w:rsidRDefault="008D6BF3" w:rsidP="009A7753">
      <w:pPr>
        <w:pStyle w:val="ListParagraph"/>
        <w:numPr>
          <w:ilvl w:val="0"/>
          <w:numId w:val="8"/>
        </w:numPr>
        <w:spacing w:after="0" w:line="240" w:lineRule="auto"/>
        <w:rPr>
          <w:rFonts w:asciiTheme="minorHAnsi" w:hAnsiTheme="minorHAnsi"/>
          <w:sz w:val="24"/>
          <w:szCs w:val="24"/>
        </w:rPr>
      </w:pPr>
      <w:r w:rsidRPr="00466738">
        <w:rPr>
          <w:rFonts w:asciiTheme="minorHAnsi" w:hAnsiTheme="minorHAnsi"/>
          <w:sz w:val="24"/>
          <w:szCs w:val="24"/>
        </w:rPr>
        <w:t>Roles and responsibilities and consultation processes fully implemented</w:t>
      </w:r>
    </w:p>
    <w:p w14:paraId="75F191BD" w14:textId="77777777" w:rsidR="008D6BF3" w:rsidRPr="00466738" w:rsidRDefault="008D6BF3" w:rsidP="009A7753">
      <w:pPr>
        <w:pStyle w:val="ListParagraph"/>
        <w:numPr>
          <w:ilvl w:val="0"/>
          <w:numId w:val="8"/>
        </w:numPr>
        <w:spacing w:after="0" w:line="240" w:lineRule="auto"/>
        <w:rPr>
          <w:rFonts w:asciiTheme="minorHAnsi" w:hAnsiTheme="minorHAnsi"/>
          <w:sz w:val="24"/>
          <w:szCs w:val="24"/>
        </w:rPr>
      </w:pPr>
      <w:r w:rsidRPr="00466738">
        <w:rPr>
          <w:rFonts w:asciiTheme="minorHAnsi" w:hAnsiTheme="minorHAnsi"/>
          <w:sz w:val="24"/>
          <w:szCs w:val="24"/>
        </w:rPr>
        <w:t>Positive incentives promoted</w:t>
      </w:r>
    </w:p>
    <w:p w14:paraId="4F70E87C" w14:textId="77777777" w:rsidR="008D6BF3" w:rsidRPr="00466738" w:rsidRDefault="008D6BF3" w:rsidP="009A7753">
      <w:pPr>
        <w:pStyle w:val="ListParagraph"/>
        <w:numPr>
          <w:ilvl w:val="0"/>
          <w:numId w:val="8"/>
        </w:numPr>
        <w:spacing w:after="0" w:line="240" w:lineRule="auto"/>
        <w:rPr>
          <w:rFonts w:asciiTheme="minorHAnsi" w:hAnsiTheme="minorHAnsi"/>
          <w:sz w:val="24"/>
          <w:szCs w:val="24"/>
        </w:rPr>
      </w:pPr>
      <w:r w:rsidRPr="00466738">
        <w:rPr>
          <w:rFonts w:asciiTheme="minorHAnsi" w:hAnsiTheme="minorHAnsi"/>
          <w:sz w:val="24"/>
          <w:szCs w:val="24"/>
        </w:rPr>
        <w:t>Fishery specific management objectives applied</w:t>
      </w:r>
    </w:p>
    <w:p w14:paraId="3993BB62" w14:textId="77777777" w:rsidR="008D6BF3" w:rsidRPr="00466738" w:rsidRDefault="008D6BF3" w:rsidP="009A7753">
      <w:pPr>
        <w:pStyle w:val="ListParagraph"/>
        <w:numPr>
          <w:ilvl w:val="0"/>
          <w:numId w:val="8"/>
        </w:numPr>
        <w:spacing w:after="0" w:line="240" w:lineRule="auto"/>
        <w:rPr>
          <w:rFonts w:asciiTheme="minorHAnsi" w:hAnsiTheme="minorHAnsi"/>
          <w:sz w:val="24"/>
          <w:szCs w:val="24"/>
        </w:rPr>
      </w:pPr>
      <w:r w:rsidRPr="00466738">
        <w:rPr>
          <w:rFonts w:asciiTheme="minorHAnsi" w:hAnsiTheme="minorHAnsi"/>
          <w:sz w:val="24"/>
          <w:szCs w:val="24"/>
        </w:rPr>
        <w:t>Decision making process strengthened</w:t>
      </w:r>
    </w:p>
    <w:p w14:paraId="73886C60" w14:textId="77777777" w:rsidR="008D6BF3" w:rsidRPr="00466738" w:rsidRDefault="008D6BF3" w:rsidP="009A7753">
      <w:pPr>
        <w:pStyle w:val="ListParagraph"/>
        <w:numPr>
          <w:ilvl w:val="0"/>
          <w:numId w:val="8"/>
        </w:numPr>
        <w:spacing w:after="0" w:line="240" w:lineRule="auto"/>
        <w:rPr>
          <w:rFonts w:asciiTheme="minorHAnsi" w:hAnsiTheme="minorHAnsi"/>
          <w:sz w:val="24"/>
          <w:szCs w:val="24"/>
        </w:rPr>
      </w:pPr>
      <w:r w:rsidRPr="00466738">
        <w:rPr>
          <w:rFonts w:asciiTheme="minorHAnsi" w:hAnsiTheme="minorHAnsi"/>
          <w:sz w:val="24"/>
          <w:szCs w:val="24"/>
        </w:rPr>
        <w:t>Effective application of compliance systems</w:t>
      </w:r>
    </w:p>
    <w:p w14:paraId="34174D09" w14:textId="1669386A" w:rsidR="00D87035" w:rsidRPr="00BA4FF2" w:rsidRDefault="002A494C" w:rsidP="00BA4FF2">
      <w:pPr>
        <w:pStyle w:val="ListParagraph"/>
        <w:numPr>
          <w:ilvl w:val="0"/>
          <w:numId w:val="8"/>
        </w:numPr>
        <w:spacing w:after="120" w:line="240" w:lineRule="auto"/>
        <w:rPr>
          <w:rFonts w:asciiTheme="minorHAnsi" w:hAnsiTheme="minorHAnsi"/>
          <w:sz w:val="24"/>
          <w:szCs w:val="24"/>
        </w:rPr>
      </w:pPr>
      <w:r>
        <w:rPr>
          <w:rFonts w:asciiTheme="minorHAnsi" w:hAnsiTheme="minorHAnsi"/>
          <w:sz w:val="24"/>
          <w:szCs w:val="24"/>
        </w:rPr>
        <w:t>Regular Internal and occasional External Review of the main parts of the handline management system</w:t>
      </w:r>
    </w:p>
    <w:p w14:paraId="13F0ADE3" w14:textId="439BD7B7" w:rsidR="00846022" w:rsidRPr="00466738" w:rsidRDefault="00D87035" w:rsidP="00BA4FF2">
      <w:pPr>
        <w:spacing w:after="120" w:line="240" w:lineRule="auto"/>
        <w:rPr>
          <w:rFonts w:asciiTheme="minorHAnsi" w:hAnsiTheme="minorHAnsi"/>
          <w:b/>
          <w:sz w:val="24"/>
          <w:szCs w:val="24"/>
        </w:rPr>
      </w:pPr>
      <w:r w:rsidRPr="00466738">
        <w:rPr>
          <w:rFonts w:asciiTheme="minorHAnsi" w:hAnsiTheme="minorHAnsi"/>
          <w:sz w:val="24"/>
          <w:szCs w:val="24"/>
        </w:rPr>
        <w:t xml:space="preserve">The </w:t>
      </w:r>
      <w:r w:rsidR="002A494C">
        <w:rPr>
          <w:rFonts w:asciiTheme="minorHAnsi" w:hAnsiTheme="minorHAnsi"/>
          <w:sz w:val="24"/>
          <w:szCs w:val="24"/>
        </w:rPr>
        <w:t>deliverables</w:t>
      </w:r>
      <w:r w:rsidR="009E2294">
        <w:rPr>
          <w:rFonts w:asciiTheme="minorHAnsi" w:hAnsiTheme="minorHAnsi"/>
          <w:sz w:val="24"/>
          <w:szCs w:val="24"/>
        </w:rPr>
        <w:t xml:space="preserve"> against specific</w:t>
      </w:r>
      <w:r w:rsidR="009E2294" w:rsidRPr="00466738">
        <w:rPr>
          <w:rFonts w:asciiTheme="minorHAnsi" w:hAnsiTheme="minorHAnsi"/>
          <w:sz w:val="24"/>
          <w:szCs w:val="24"/>
        </w:rPr>
        <w:t xml:space="preserve"> </w:t>
      </w:r>
      <w:r w:rsidRPr="00466738">
        <w:rPr>
          <w:rFonts w:asciiTheme="minorHAnsi" w:hAnsiTheme="minorHAnsi"/>
          <w:sz w:val="24"/>
          <w:szCs w:val="24"/>
        </w:rPr>
        <w:t>activities will be addressed in the section below.</w:t>
      </w:r>
    </w:p>
    <w:p w14:paraId="4AC7E50A" w14:textId="5413AE76" w:rsidR="00583308" w:rsidRPr="00466738" w:rsidRDefault="00583308" w:rsidP="00BA4FF2">
      <w:pPr>
        <w:pStyle w:val="Default"/>
        <w:spacing w:after="120"/>
        <w:jc w:val="both"/>
        <w:rPr>
          <w:rFonts w:asciiTheme="minorHAnsi" w:hAnsiTheme="minorHAnsi"/>
        </w:rPr>
      </w:pPr>
      <w:r w:rsidRPr="00466738">
        <w:rPr>
          <w:rFonts w:asciiTheme="minorHAnsi" w:hAnsiTheme="minorHAnsi"/>
        </w:rPr>
        <w:t xml:space="preserve">This section represents a summary of the current positions on the milestones set to evaluate the achievement of outcomes in the Vietnam Fisheries Improvement Plan facilitated by WWF-VN and WWF-CTP. The Fisheries Improvement activities were agreed </w:t>
      </w:r>
      <w:r w:rsidR="009E2294">
        <w:rPr>
          <w:rFonts w:asciiTheme="minorHAnsi" w:hAnsiTheme="minorHAnsi"/>
        </w:rPr>
        <w:t>between the consultants, WWF and VINA Tuna after consultation with D-FISH</w:t>
      </w:r>
      <w:r w:rsidR="00EE0E27">
        <w:rPr>
          <w:rFonts w:asciiTheme="minorHAnsi" w:hAnsiTheme="minorHAnsi"/>
        </w:rPr>
        <w:t>.</w:t>
      </w:r>
    </w:p>
    <w:p w14:paraId="1F354686" w14:textId="259F002D" w:rsidR="002A494C" w:rsidRPr="00BA4FF2" w:rsidRDefault="00583308" w:rsidP="002A494C">
      <w:pPr>
        <w:pStyle w:val="Default"/>
        <w:spacing w:after="120"/>
        <w:jc w:val="both"/>
        <w:rPr>
          <w:rFonts w:asciiTheme="minorHAnsi" w:hAnsiTheme="minorHAnsi"/>
        </w:rPr>
      </w:pPr>
      <w:r w:rsidRPr="002A494C">
        <w:rPr>
          <w:rFonts w:asciiTheme="minorHAnsi" w:hAnsiTheme="minorHAnsi"/>
        </w:rPr>
        <w:t xml:space="preserve">The report concludes that in the FIP’s </w:t>
      </w:r>
      <w:r w:rsidR="00EE0E27">
        <w:rPr>
          <w:rFonts w:asciiTheme="minorHAnsi" w:hAnsiTheme="minorHAnsi"/>
        </w:rPr>
        <w:t>ninth</w:t>
      </w:r>
      <w:r w:rsidR="004872F4" w:rsidRPr="002A494C">
        <w:rPr>
          <w:rFonts w:asciiTheme="minorHAnsi" w:hAnsiTheme="minorHAnsi"/>
        </w:rPr>
        <w:t xml:space="preserve"> </w:t>
      </w:r>
      <w:r w:rsidRPr="002A494C">
        <w:rPr>
          <w:rFonts w:asciiTheme="minorHAnsi" w:hAnsiTheme="minorHAnsi"/>
        </w:rPr>
        <w:t>year</w:t>
      </w:r>
      <w:r w:rsidR="002A494C" w:rsidRPr="00BA4FF2">
        <w:rPr>
          <w:rFonts w:asciiTheme="minorHAnsi" w:hAnsiTheme="minorHAnsi"/>
        </w:rPr>
        <w:t xml:space="preserve">: </w:t>
      </w:r>
    </w:p>
    <w:p w14:paraId="46517308" w14:textId="37DE210B" w:rsidR="002A494C" w:rsidRPr="002A494C" w:rsidRDefault="002A494C" w:rsidP="00BA4FF2">
      <w:pPr>
        <w:pStyle w:val="Default"/>
        <w:numPr>
          <w:ilvl w:val="0"/>
          <w:numId w:val="84"/>
        </w:numPr>
        <w:spacing w:after="120"/>
        <w:jc w:val="both"/>
        <w:rPr>
          <w:rFonts w:asciiTheme="minorHAnsi" w:hAnsiTheme="minorHAnsi"/>
        </w:rPr>
      </w:pPr>
      <w:r>
        <w:rPr>
          <w:rFonts w:asciiTheme="minorHAnsi" w:hAnsiTheme="minorHAnsi"/>
        </w:rPr>
        <w:t>23</w:t>
      </w:r>
      <w:r w:rsidRPr="00BA4FF2">
        <w:rPr>
          <w:rFonts w:asciiTheme="minorHAnsi" w:hAnsiTheme="minorHAnsi"/>
        </w:rPr>
        <w:t xml:space="preserve"> milestones</w:t>
      </w:r>
      <w:r w:rsidR="00583308" w:rsidRPr="002A494C">
        <w:rPr>
          <w:rFonts w:asciiTheme="minorHAnsi" w:hAnsiTheme="minorHAnsi"/>
        </w:rPr>
        <w:t xml:space="preserve"> </w:t>
      </w:r>
      <w:r w:rsidRPr="00BA4FF2">
        <w:rPr>
          <w:rFonts w:asciiTheme="minorHAnsi" w:hAnsiTheme="minorHAnsi"/>
        </w:rPr>
        <w:t>have been</w:t>
      </w:r>
      <w:r w:rsidR="00583308" w:rsidRPr="002A494C">
        <w:rPr>
          <w:rFonts w:asciiTheme="minorHAnsi" w:hAnsiTheme="minorHAnsi"/>
        </w:rPr>
        <w:t xml:space="preserve"> achieved</w:t>
      </w:r>
      <w:r>
        <w:rPr>
          <w:rFonts w:asciiTheme="minorHAnsi" w:hAnsiTheme="minorHAnsi"/>
        </w:rPr>
        <w:t>;</w:t>
      </w:r>
    </w:p>
    <w:p w14:paraId="35AA3E42" w14:textId="05B21EAC" w:rsidR="002A494C" w:rsidRPr="002A494C" w:rsidRDefault="002A494C" w:rsidP="00BA4FF2">
      <w:pPr>
        <w:pStyle w:val="Default"/>
        <w:numPr>
          <w:ilvl w:val="0"/>
          <w:numId w:val="84"/>
        </w:numPr>
        <w:spacing w:after="120"/>
        <w:jc w:val="both"/>
        <w:rPr>
          <w:rFonts w:asciiTheme="minorHAnsi" w:hAnsiTheme="minorHAnsi"/>
        </w:rPr>
      </w:pPr>
      <w:r>
        <w:rPr>
          <w:rFonts w:asciiTheme="minorHAnsi" w:hAnsiTheme="minorHAnsi"/>
        </w:rPr>
        <w:t>5</w:t>
      </w:r>
      <w:r w:rsidRPr="002A494C">
        <w:rPr>
          <w:rFonts w:asciiTheme="minorHAnsi" w:hAnsiTheme="minorHAnsi"/>
        </w:rPr>
        <w:t xml:space="preserve"> milestones are progressing well</w:t>
      </w:r>
      <w:r>
        <w:rPr>
          <w:rFonts w:asciiTheme="minorHAnsi" w:hAnsiTheme="minorHAnsi"/>
        </w:rPr>
        <w:t>; and</w:t>
      </w:r>
    </w:p>
    <w:p w14:paraId="61C0C319" w14:textId="7627B558" w:rsidR="002A494C" w:rsidRDefault="002A494C" w:rsidP="002A494C">
      <w:pPr>
        <w:pStyle w:val="Default"/>
        <w:numPr>
          <w:ilvl w:val="0"/>
          <w:numId w:val="84"/>
        </w:numPr>
        <w:spacing w:after="120"/>
        <w:jc w:val="both"/>
        <w:rPr>
          <w:rFonts w:asciiTheme="minorHAnsi" w:hAnsiTheme="minorHAnsi"/>
        </w:rPr>
      </w:pPr>
      <w:r w:rsidRPr="002A494C">
        <w:rPr>
          <w:rFonts w:asciiTheme="minorHAnsi" w:hAnsiTheme="minorHAnsi"/>
        </w:rPr>
        <w:lastRenderedPageBreak/>
        <w:t xml:space="preserve">there is </w:t>
      </w:r>
      <w:r w:rsidR="00EE0E27">
        <w:rPr>
          <w:rFonts w:asciiTheme="minorHAnsi" w:hAnsiTheme="minorHAnsi"/>
        </w:rPr>
        <w:t xml:space="preserve">limited to </w:t>
      </w:r>
      <w:r w:rsidRPr="002A494C">
        <w:rPr>
          <w:rFonts w:asciiTheme="minorHAnsi" w:hAnsiTheme="minorHAnsi"/>
        </w:rPr>
        <w:t>no evidence of achievement</w:t>
      </w:r>
      <w:r>
        <w:rPr>
          <w:rFonts w:asciiTheme="minorHAnsi" w:hAnsiTheme="minorHAnsi"/>
        </w:rPr>
        <w:t xml:space="preserve"> for 21 milesto</w:t>
      </w:r>
      <w:r w:rsidR="00EE0E27">
        <w:rPr>
          <w:rFonts w:asciiTheme="minorHAnsi" w:hAnsiTheme="minorHAnsi"/>
        </w:rPr>
        <w:t>n</w:t>
      </w:r>
      <w:r>
        <w:rPr>
          <w:rFonts w:asciiTheme="minorHAnsi" w:hAnsiTheme="minorHAnsi"/>
        </w:rPr>
        <w:t>es.</w:t>
      </w:r>
    </w:p>
    <w:p w14:paraId="180CBAFC" w14:textId="6C64D73E" w:rsidR="002A494C" w:rsidRPr="002A494C" w:rsidRDefault="002A494C" w:rsidP="00BA4FF2">
      <w:pPr>
        <w:pStyle w:val="Default"/>
        <w:spacing w:after="120"/>
        <w:jc w:val="both"/>
        <w:rPr>
          <w:rFonts w:asciiTheme="minorHAnsi" w:hAnsiTheme="minorHAnsi"/>
        </w:rPr>
      </w:pPr>
      <w:r>
        <w:rPr>
          <w:rFonts w:asciiTheme="minorHAnsi" w:hAnsiTheme="minorHAnsi"/>
        </w:rPr>
        <w:t>Six milestones have been removed as the</w:t>
      </w:r>
      <w:r w:rsidR="00EE0E27">
        <w:rPr>
          <w:rFonts w:asciiTheme="minorHAnsi" w:hAnsiTheme="minorHAnsi"/>
        </w:rPr>
        <w:t>y</w:t>
      </w:r>
      <w:r>
        <w:rPr>
          <w:rFonts w:asciiTheme="minorHAnsi" w:hAnsiTheme="minorHAnsi"/>
        </w:rPr>
        <w:t xml:space="preserve"> are no longer relevant.</w:t>
      </w:r>
    </w:p>
    <w:p w14:paraId="5D43BFD5" w14:textId="5E576412" w:rsidR="007A138A" w:rsidRDefault="00BF18FA" w:rsidP="00BA4FF2">
      <w:pPr>
        <w:pStyle w:val="Default"/>
        <w:spacing w:after="120"/>
        <w:jc w:val="both"/>
        <w:rPr>
          <w:rFonts w:asciiTheme="minorHAnsi" w:hAnsiTheme="minorHAnsi"/>
        </w:rPr>
      </w:pPr>
      <w:r>
        <w:rPr>
          <w:rFonts w:asciiTheme="minorHAnsi" w:hAnsiTheme="minorHAnsi"/>
        </w:rPr>
        <w:t>The required</w:t>
      </w:r>
      <w:r w:rsidR="007A138A">
        <w:rPr>
          <w:rFonts w:asciiTheme="minorHAnsi" w:hAnsiTheme="minorHAnsi"/>
        </w:rPr>
        <w:t xml:space="preserve"> actions to be considered for implementation </w:t>
      </w:r>
      <w:r w:rsidR="00731FD8">
        <w:rPr>
          <w:rFonts w:asciiTheme="minorHAnsi" w:hAnsiTheme="minorHAnsi"/>
        </w:rPr>
        <w:t>f</w:t>
      </w:r>
      <w:r w:rsidR="00EE0E27">
        <w:rPr>
          <w:rFonts w:asciiTheme="minorHAnsi" w:hAnsiTheme="minorHAnsi"/>
        </w:rPr>
        <w:t xml:space="preserve">or the extended period through to December </w:t>
      </w:r>
      <w:r w:rsidR="00731FD8">
        <w:rPr>
          <w:rFonts w:asciiTheme="minorHAnsi" w:hAnsiTheme="minorHAnsi"/>
        </w:rPr>
        <w:t>202</w:t>
      </w:r>
      <w:r w:rsidR="00EE0E27">
        <w:rPr>
          <w:rFonts w:asciiTheme="minorHAnsi" w:hAnsiTheme="minorHAnsi"/>
        </w:rPr>
        <w:t>5</w:t>
      </w:r>
      <w:r w:rsidR="007A138A">
        <w:rPr>
          <w:rFonts w:asciiTheme="minorHAnsi" w:hAnsiTheme="minorHAnsi"/>
        </w:rPr>
        <w:t xml:space="preserve"> are as follows:</w:t>
      </w:r>
    </w:p>
    <w:p w14:paraId="4AE5BBC0" w14:textId="2C363360" w:rsidR="007A138A" w:rsidRDefault="00BF18FA" w:rsidP="00583308">
      <w:pPr>
        <w:pStyle w:val="Default"/>
        <w:jc w:val="both"/>
        <w:rPr>
          <w:rFonts w:asciiTheme="minorHAnsi" w:hAnsiTheme="minorHAnsi"/>
        </w:rPr>
      </w:pPr>
      <w:r>
        <w:rPr>
          <w:rFonts w:asciiTheme="minorHAnsi" w:hAnsiTheme="minorHAnsi"/>
        </w:rPr>
        <w:t xml:space="preserve">1. </w:t>
      </w:r>
      <w:r w:rsidR="007A138A">
        <w:rPr>
          <w:rFonts w:asciiTheme="minorHAnsi" w:hAnsiTheme="minorHAnsi"/>
        </w:rPr>
        <w:t xml:space="preserve">Development of a national tuna harvest strategy, which: </w:t>
      </w:r>
    </w:p>
    <w:p w14:paraId="5FDBD1BA" w14:textId="0D770FAD" w:rsidR="007A138A" w:rsidRDefault="00731FD8" w:rsidP="00BA4FF2">
      <w:pPr>
        <w:pStyle w:val="Default"/>
        <w:numPr>
          <w:ilvl w:val="0"/>
          <w:numId w:val="77"/>
        </w:numPr>
        <w:jc w:val="both"/>
        <w:rPr>
          <w:rFonts w:asciiTheme="minorHAnsi" w:hAnsiTheme="minorHAnsi"/>
        </w:rPr>
      </w:pPr>
      <w:r>
        <w:rPr>
          <w:rFonts w:asciiTheme="minorHAnsi" w:hAnsiTheme="minorHAnsi"/>
        </w:rPr>
        <w:t>I</w:t>
      </w:r>
      <w:r w:rsidR="007A138A">
        <w:rPr>
          <w:rFonts w:asciiTheme="minorHAnsi" w:hAnsiTheme="minorHAnsi"/>
        </w:rPr>
        <w:t>mplement</w:t>
      </w:r>
      <w:r>
        <w:rPr>
          <w:rFonts w:asciiTheme="minorHAnsi" w:hAnsiTheme="minorHAnsi"/>
        </w:rPr>
        <w:t xml:space="preserve"> the WCPFC Harvest Strategy incorporating agree</w:t>
      </w:r>
      <w:r w:rsidR="007A138A">
        <w:rPr>
          <w:rFonts w:asciiTheme="minorHAnsi" w:hAnsiTheme="minorHAnsi"/>
        </w:rPr>
        <w:t xml:space="preserve"> Limit and Target Reference points for yellowfin and bigeye tuna</w:t>
      </w:r>
      <w:r>
        <w:rPr>
          <w:rFonts w:asciiTheme="minorHAnsi" w:hAnsiTheme="minorHAnsi"/>
        </w:rPr>
        <w:t>;</w:t>
      </w:r>
    </w:p>
    <w:p w14:paraId="68F63544" w14:textId="370A80D0" w:rsidR="007A138A" w:rsidRDefault="007A138A" w:rsidP="00BA4FF2">
      <w:pPr>
        <w:pStyle w:val="Default"/>
        <w:numPr>
          <w:ilvl w:val="0"/>
          <w:numId w:val="77"/>
        </w:numPr>
        <w:jc w:val="both"/>
        <w:rPr>
          <w:rFonts w:asciiTheme="minorHAnsi" w:hAnsiTheme="minorHAnsi"/>
        </w:rPr>
      </w:pPr>
      <w:r>
        <w:rPr>
          <w:rFonts w:asciiTheme="minorHAnsi" w:hAnsiTheme="minorHAnsi"/>
        </w:rPr>
        <w:t xml:space="preserve">Workshopping with industry to determine the </w:t>
      </w:r>
      <w:r w:rsidR="00731FD8">
        <w:rPr>
          <w:rFonts w:asciiTheme="minorHAnsi" w:hAnsiTheme="minorHAnsi"/>
        </w:rPr>
        <w:t>management tools set</w:t>
      </w:r>
      <w:r>
        <w:rPr>
          <w:rFonts w:asciiTheme="minorHAnsi" w:hAnsiTheme="minorHAnsi"/>
        </w:rPr>
        <w:t xml:space="preserve">, </w:t>
      </w:r>
      <w:r w:rsidR="00731FD8">
        <w:rPr>
          <w:rFonts w:asciiTheme="minorHAnsi" w:hAnsiTheme="minorHAnsi"/>
        </w:rPr>
        <w:t>ensuring that</w:t>
      </w:r>
      <w:r>
        <w:rPr>
          <w:rFonts w:asciiTheme="minorHAnsi" w:hAnsiTheme="minorHAnsi"/>
        </w:rPr>
        <w:t xml:space="preserve"> the limits are compatible with WCPFC measures for other commercial fisheries</w:t>
      </w:r>
      <w:r w:rsidR="00731FD8">
        <w:rPr>
          <w:rFonts w:asciiTheme="minorHAnsi" w:hAnsiTheme="minorHAnsi"/>
        </w:rPr>
        <w:t>, consisting of effort of catch controls set for other commercial fisheries (Para 54 and 55 of CMM 2021-01;</w:t>
      </w:r>
    </w:p>
    <w:p w14:paraId="089607FE" w14:textId="24418211" w:rsidR="007A138A" w:rsidRPr="002A494C" w:rsidRDefault="007A138A" w:rsidP="00BA4FF2">
      <w:pPr>
        <w:pStyle w:val="Default"/>
        <w:numPr>
          <w:ilvl w:val="0"/>
          <w:numId w:val="77"/>
        </w:numPr>
        <w:spacing w:after="120"/>
        <w:jc w:val="both"/>
        <w:rPr>
          <w:rFonts w:asciiTheme="minorHAnsi" w:hAnsiTheme="minorHAnsi"/>
        </w:rPr>
      </w:pPr>
      <w:r>
        <w:rPr>
          <w:rFonts w:asciiTheme="minorHAnsi" w:hAnsiTheme="minorHAnsi"/>
        </w:rPr>
        <w:t>Adopt management limits for all Vietnamese commercial fisheries, which are applied by Province and by fishing method</w:t>
      </w:r>
    </w:p>
    <w:p w14:paraId="5241A503" w14:textId="647DCFBA" w:rsidR="00731FD8" w:rsidRDefault="00731FD8" w:rsidP="00BA4FF2">
      <w:pPr>
        <w:pStyle w:val="Default"/>
        <w:spacing w:after="120"/>
        <w:jc w:val="both"/>
        <w:rPr>
          <w:rFonts w:asciiTheme="minorHAnsi" w:hAnsiTheme="minorHAnsi"/>
        </w:rPr>
      </w:pPr>
      <w:r>
        <w:rPr>
          <w:rFonts w:asciiTheme="minorHAnsi" w:hAnsiTheme="minorHAnsi"/>
        </w:rPr>
        <w:t>2. Strengthen catch logbook data collection so that it meets with the targets set by D-FISH, as stipulated in the WPEA Project (40%, transitioning to 100%);</w:t>
      </w:r>
    </w:p>
    <w:p w14:paraId="4146391E" w14:textId="2B6AE434" w:rsidR="007A138A" w:rsidRDefault="00731FD8" w:rsidP="00BA4FF2">
      <w:pPr>
        <w:pStyle w:val="Default"/>
        <w:spacing w:after="120"/>
        <w:jc w:val="both"/>
        <w:rPr>
          <w:rFonts w:asciiTheme="minorHAnsi" w:hAnsiTheme="minorHAnsi"/>
        </w:rPr>
      </w:pPr>
      <w:r>
        <w:rPr>
          <w:rFonts w:asciiTheme="minorHAnsi" w:hAnsiTheme="minorHAnsi"/>
        </w:rPr>
        <w:t>3</w:t>
      </w:r>
      <w:r w:rsidR="00BF18FA">
        <w:rPr>
          <w:rFonts w:asciiTheme="minorHAnsi" w:hAnsiTheme="minorHAnsi"/>
        </w:rPr>
        <w:t xml:space="preserve">. </w:t>
      </w:r>
      <w:r w:rsidR="007A138A">
        <w:rPr>
          <w:rFonts w:asciiTheme="minorHAnsi" w:hAnsiTheme="minorHAnsi"/>
        </w:rPr>
        <w:t>Development of a shark action plan, which</w:t>
      </w:r>
    </w:p>
    <w:p w14:paraId="2375D50F" w14:textId="0E2B8365" w:rsidR="007A138A" w:rsidRDefault="00731FD8" w:rsidP="00BA4FF2">
      <w:pPr>
        <w:pStyle w:val="Default"/>
        <w:numPr>
          <w:ilvl w:val="0"/>
          <w:numId w:val="78"/>
        </w:numPr>
        <w:spacing w:after="120"/>
        <w:jc w:val="both"/>
        <w:rPr>
          <w:rFonts w:asciiTheme="minorHAnsi" w:hAnsiTheme="minorHAnsi"/>
        </w:rPr>
      </w:pPr>
      <w:r>
        <w:rPr>
          <w:rFonts w:asciiTheme="minorHAnsi" w:hAnsiTheme="minorHAnsi"/>
        </w:rPr>
        <w:t>Record all shark species caught</w:t>
      </w:r>
    </w:p>
    <w:p w14:paraId="52F9402E" w14:textId="6566E596" w:rsidR="00731FD8" w:rsidRPr="002A494C" w:rsidRDefault="00731FD8" w:rsidP="00BA4FF2">
      <w:pPr>
        <w:pStyle w:val="Default"/>
        <w:numPr>
          <w:ilvl w:val="0"/>
          <w:numId w:val="78"/>
        </w:numPr>
        <w:spacing w:after="120"/>
        <w:jc w:val="both"/>
        <w:rPr>
          <w:rFonts w:asciiTheme="minorHAnsi" w:hAnsiTheme="minorHAnsi"/>
        </w:rPr>
      </w:pPr>
      <w:r>
        <w:rPr>
          <w:rFonts w:asciiTheme="minorHAnsi" w:hAnsiTheme="minorHAnsi"/>
        </w:rPr>
        <w:t>Ensure that if caught, any fins landed must be attached to the trunk</w:t>
      </w:r>
    </w:p>
    <w:p w14:paraId="2B087C35" w14:textId="5AF48A0D" w:rsidR="00731FD8" w:rsidRPr="002A494C" w:rsidRDefault="00731FD8" w:rsidP="00BA4FF2">
      <w:pPr>
        <w:pStyle w:val="Default"/>
        <w:spacing w:after="120"/>
        <w:jc w:val="both"/>
        <w:rPr>
          <w:rFonts w:asciiTheme="minorHAnsi" w:hAnsiTheme="minorHAnsi"/>
        </w:rPr>
      </w:pPr>
      <w:r w:rsidRPr="00BA4FF2">
        <w:rPr>
          <w:rFonts w:asciiTheme="minorHAnsi" w:hAnsiTheme="minorHAnsi"/>
        </w:rPr>
        <w:t>4</w:t>
      </w:r>
      <w:r w:rsidRPr="002A494C">
        <w:rPr>
          <w:rFonts w:asciiTheme="minorHAnsi" w:hAnsiTheme="minorHAnsi"/>
        </w:rPr>
        <w:t>. ETP Management mitigation</w:t>
      </w:r>
    </w:p>
    <w:p w14:paraId="26782D3A" w14:textId="16E46B0C" w:rsidR="00731FD8" w:rsidRPr="002A494C" w:rsidRDefault="00731FD8" w:rsidP="00BA4FF2">
      <w:pPr>
        <w:pStyle w:val="Default"/>
        <w:numPr>
          <w:ilvl w:val="0"/>
          <w:numId w:val="79"/>
        </w:numPr>
        <w:jc w:val="both"/>
        <w:rPr>
          <w:rFonts w:asciiTheme="minorHAnsi" w:hAnsiTheme="minorHAnsi"/>
        </w:rPr>
      </w:pPr>
      <w:r w:rsidRPr="002A494C">
        <w:rPr>
          <w:rFonts w:asciiTheme="minorHAnsi" w:hAnsiTheme="minorHAnsi"/>
        </w:rPr>
        <w:t>Ensure the effective application of Circle hooks to prevent turtle catch</w:t>
      </w:r>
    </w:p>
    <w:p w14:paraId="482F4ECA" w14:textId="77777777" w:rsidR="007A138A" w:rsidRDefault="007A138A" w:rsidP="00583308">
      <w:pPr>
        <w:pStyle w:val="Default"/>
        <w:jc w:val="both"/>
        <w:rPr>
          <w:rFonts w:asciiTheme="minorHAnsi" w:hAnsiTheme="minorHAnsi"/>
        </w:rPr>
      </w:pPr>
    </w:p>
    <w:p w14:paraId="2B928333" w14:textId="443D7ADA" w:rsidR="007A138A" w:rsidRDefault="00731FD8" w:rsidP="00583308">
      <w:pPr>
        <w:pStyle w:val="Default"/>
        <w:jc w:val="both"/>
        <w:rPr>
          <w:rFonts w:asciiTheme="minorHAnsi" w:hAnsiTheme="minorHAnsi"/>
        </w:rPr>
      </w:pPr>
      <w:r>
        <w:rPr>
          <w:rFonts w:asciiTheme="minorHAnsi" w:hAnsiTheme="minorHAnsi"/>
        </w:rPr>
        <w:t>5</w:t>
      </w:r>
      <w:r w:rsidR="00BF18FA">
        <w:rPr>
          <w:rFonts w:asciiTheme="minorHAnsi" w:hAnsiTheme="minorHAnsi"/>
        </w:rPr>
        <w:t>. Strengthening the Tuna Management Plan to incorporate:</w:t>
      </w:r>
    </w:p>
    <w:p w14:paraId="6E8615A0" w14:textId="77777777" w:rsidR="00BF18FA" w:rsidRPr="00466738" w:rsidRDefault="00BF18FA" w:rsidP="00583308">
      <w:pPr>
        <w:pStyle w:val="Default"/>
        <w:jc w:val="both"/>
        <w:rPr>
          <w:rFonts w:asciiTheme="minorHAnsi" w:hAnsiTheme="minorHAnsi"/>
        </w:rPr>
      </w:pPr>
    </w:p>
    <w:p w14:paraId="776CE6F5" w14:textId="2E90C379" w:rsidR="00BF18FA" w:rsidRPr="00EE0E27" w:rsidRDefault="00BF18FA" w:rsidP="00BA4FF2">
      <w:pPr>
        <w:pStyle w:val="ListParagraph"/>
        <w:numPr>
          <w:ilvl w:val="0"/>
          <w:numId w:val="78"/>
        </w:numPr>
        <w:spacing w:after="0"/>
        <w:ind w:left="714" w:hanging="357"/>
        <w:rPr>
          <w:rFonts w:asciiTheme="minorHAnsi" w:hAnsiTheme="minorHAnsi"/>
          <w:sz w:val="24"/>
          <w:szCs w:val="24"/>
        </w:rPr>
      </w:pPr>
      <w:r w:rsidRPr="00EE0E27">
        <w:rPr>
          <w:rFonts w:asciiTheme="minorHAnsi" w:hAnsiTheme="minorHAnsi"/>
          <w:sz w:val="24"/>
          <w:szCs w:val="24"/>
        </w:rPr>
        <w:t xml:space="preserve">Linking the harvest strategy and harvest rules and tools (quota, effort limits </w:t>
      </w:r>
      <w:proofErr w:type="spellStart"/>
      <w:r w:rsidRPr="00EE0E27">
        <w:rPr>
          <w:rFonts w:asciiTheme="minorHAnsi" w:hAnsiTheme="minorHAnsi"/>
          <w:sz w:val="24"/>
          <w:szCs w:val="24"/>
        </w:rPr>
        <w:t>etc</w:t>
      </w:r>
      <w:proofErr w:type="spellEnd"/>
      <w:r w:rsidRPr="00EE0E27">
        <w:rPr>
          <w:rFonts w:asciiTheme="minorHAnsi" w:hAnsiTheme="minorHAnsi"/>
          <w:sz w:val="24"/>
          <w:szCs w:val="24"/>
        </w:rPr>
        <w:t>) to the RFMO Limit and Target Reference Points; and ensuring that actions will be taken by Vietnam if any tuna species reaches the Point of Recruitment Impairment</w:t>
      </w:r>
    </w:p>
    <w:p w14:paraId="27E538C5" w14:textId="02A7C9A9" w:rsidR="00BF18FA" w:rsidRPr="00EE0E27" w:rsidRDefault="00BF18FA" w:rsidP="00BA4FF2">
      <w:pPr>
        <w:pStyle w:val="ListParagraph"/>
        <w:numPr>
          <w:ilvl w:val="0"/>
          <w:numId w:val="78"/>
        </w:numPr>
        <w:spacing w:after="0"/>
        <w:ind w:left="714" w:hanging="357"/>
        <w:rPr>
          <w:rFonts w:asciiTheme="minorHAnsi" w:hAnsiTheme="minorHAnsi"/>
          <w:sz w:val="24"/>
          <w:szCs w:val="24"/>
        </w:rPr>
      </w:pPr>
      <w:r w:rsidRPr="00EE0E27">
        <w:rPr>
          <w:rFonts w:asciiTheme="minorHAnsi" w:hAnsiTheme="minorHAnsi"/>
          <w:sz w:val="24"/>
          <w:szCs w:val="24"/>
        </w:rPr>
        <w:t>Inserting ‘</w:t>
      </w:r>
      <w:r w:rsidRPr="00EE0E27">
        <w:rPr>
          <w:rFonts w:asciiTheme="minorHAnsi" w:hAnsiTheme="minorHAnsi"/>
          <w:sz w:val="24"/>
          <w:szCs w:val="24"/>
          <w:lang w:val="en-GB"/>
        </w:rPr>
        <w:t>Implement bycatch based risk assessment to determine the impacts of fisheries on the ecosystem’ as a separate action point under II ‘</w:t>
      </w:r>
      <w:r w:rsidRPr="00EE0E27">
        <w:rPr>
          <w:rFonts w:asciiTheme="minorHAnsi" w:hAnsiTheme="minorHAnsi"/>
          <w:sz w:val="24"/>
          <w:szCs w:val="24"/>
          <w:lang w:val="vi-VN"/>
        </w:rPr>
        <w:t>Collecting data to serve for management of the oceanic tuna fisheries’.</w:t>
      </w:r>
    </w:p>
    <w:p w14:paraId="1FBFA979" w14:textId="2A18F993" w:rsidR="00BF18FA" w:rsidRPr="00EE0E27" w:rsidRDefault="00BF18FA" w:rsidP="00BA4FF2">
      <w:pPr>
        <w:pStyle w:val="ListParagraph"/>
        <w:numPr>
          <w:ilvl w:val="0"/>
          <w:numId w:val="78"/>
        </w:numPr>
        <w:spacing w:after="0"/>
        <w:ind w:left="714" w:hanging="357"/>
        <w:rPr>
          <w:rFonts w:asciiTheme="minorHAnsi" w:hAnsiTheme="minorHAnsi"/>
          <w:sz w:val="24"/>
          <w:szCs w:val="24"/>
          <w:lang w:val="vi-VN"/>
        </w:rPr>
      </w:pPr>
      <w:r w:rsidRPr="00EE0E27">
        <w:rPr>
          <w:rFonts w:asciiTheme="minorHAnsi" w:hAnsiTheme="minorHAnsi"/>
          <w:sz w:val="24"/>
          <w:szCs w:val="24"/>
          <w:lang w:val="en-GB"/>
        </w:rPr>
        <w:t xml:space="preserve">Insert Implement technical measures to protect any vulnerable bycatch species, especially sharks and turtle, under III </w:t>
      </w:r>
      <w:r w:rsidRPr="00EE0E27">
        <w:rPr>
          <w:rFonts w:asciiTheme="minorHAnsi" w:hAnsiTheme="minorHAnsi"/>
          <w:sz w:val="24"/>
          <w:szCs w:val="24"/>
          <w:lang w:val="vi-VN"/>
        </w:rPr>
        <w:t>Implementing the management measures</w:t>
      </w:r>
    </w:p>
    <w:p w14:paraId="3258C110" w14:textId="7A8297FF" w:rsidR="00BF18FA" w:rsidRPr="00EE0E27" w:rsidRDefault="00BF18FA" w:rsidP="00BA4FF2">
      <w:pPr>
        <w:pStyle w:val="ListParagraph"/>
        <w:numPr>
          <w:ilvl w:val="0"/>
          <w:numId w:val="78"/>
        </w:numPr>
        <w:spacing w:after="120"/>
        <w:ind w:left="714" w:hanging="357"/>
        <w:rPr>
          <w:rFonts w:asciiTheme="minorHAnsi" w:hAnsiTheme="minorHAnsi"/>
          <w:sz w:val="24"/>
          <w:szCs w:val="24"/>
          <w:lang w:val="vi-VN"/>
        </w:rPr>
      </w:pPr>
      <w:r w:rsidRPr="00EE0E27">
        <w:rPr>
          <w:rFonts w:asciiTheme="minorHAnsi" w:hAnsiTheme="minorHAnsi"/>
          <w:sz w:val="24"/>
          <w:szCs w:val="24"/>
          <w:lang w:val="vi-VN"/>
        </w:rPr>
        <w:t>Incorporation of an external review procedure which can critically assess the implementatiion of the Plan, identify bottlenecks and make recommendatios for change</w:t>
      </w:r>
    </w:p>
    <w:p w14:paraId="7F0E101D" w14:textId="5E0193C5" w:rsidR="002A494C" w:rsidRPr="00BA4FF2" w:rsidRDefault="002A494C" w:rsidP="00BA4FF2">
      <w:pPr>
        <w:spacing w:after="120"/>
        <w:rPr>
          <w:rFonts w:asciiTheme="minorHAnsi" w:hAnsiTheme="minorHAnsi"/>
          <w:color w:val="0000FF"/>
          <w:sz w:val="24"/>
          <w:szCs w:val="24"/>
          <w:u w:val="single"/>
          <w:lang w:val="en-AU"/>
        </w:rPr>
      </w:pPr>
      <w:r w:rsidRPr="00EE0E27">
        <w:rPr>
          <w:rFonts w:asciiTheme="minorHAnsi" w:hAnsiTheme="minorHAnsi"/>
          <w:sz w:val="24"/>
          <w:szCs w:val="24"/>
          <w:lang w:val="en-AU"/>
        </w:rPr>
        <w:t>6.  Occasional external review of performance (which can form an M&amp;E requirement) within the Management Plan</w:t>
      </w:r>
      <w:r>
        <w:rPr>
          <w:rFonts w:asciiTheme="minorHAnsi" w:hAnsiTheme="minorHAnsi"/>
          <w:color w:val="0000FF"/>
          <w:sz w:val="24"/>
          <w:szCs w:val="24"/>
          <w:u w:val="single"/>
          <w:lang w:val="en-AU"/>
        </w:rPr>
        <w:t>.</w:t>
      </w:r>
    </w:p>
    <w:p w14:paraId="04CFC8D8" w14:textId="411FE900" w:rsidR="00BF18FA" w:rsidRDefault="002A494C" w:rsidP="00BA4FF2">
      <w:pPr>
        <w:pStyle w:val="Default"/>
        <w:spacing w:after="120"/>
        <w:jc w:val="both"/>
        <w:rPr>
          <w:rFonts w:asciiTheme="minorHAnsi" w:hAnsiTheme="minorHAnsi"/>
        </w:rPr>
      </w:pPr>
      <w:r>
        <w:rPr>
          <w:rFonts w:asciiTheme="minorHAnsi" w:hAnsiTheme="minorHAnsi"/>
        </w:rPr>
        <w:t>7</w:t>
      </w:r>
      <w:r w:rsidR="00BF18FA">
        <w:rPr>
          <w:rFonts w:asciiTheme="minorHAnsi" w:hAnsiTheme="minorHAnsi"/>
        </w:rPr>
        <w:t>. Strengthening the transparency in the decision -making process to include:</w:t>
      </w:r>
    </w:p>
    <w:p w14:paraId="22915FBE" w14:textId="41335572" w:rsidR="00BF18FA" w:rsidRPr="00BA4FF2" w:rsidRDefault="00BF18FA" w:rsidP="00BA4FF2">
      <w:pPr>
        <w:pStyle w:val="CommentText"/>
        <w:numPr>
          <w:ilvl w:val="0"/>
          <w:numId w:val="15"/>
        </w:numPr>
        <w:spacing w:after="120"/>
        <w:ind w:left="714" w:hanging="357"/>
        <w:rPr>
          <w:rFonts w:asciiTheme="minorHAnsi" w:hAnsiTheme="minorHAnsi" w:cs="Arial"/>
          <w:sz w:val="24"/>
          <w:szCs w:val="24"/>
          <w:lang w:val="en-AU"/>
        </w:rPr>
      </w:pPr>
      <w:r w:rsidRPr="00BA4FF2">
        <w:rPr>
          <w:rFonts w:asciiTheme="minorHAnsi" w:hAnsiTheme="minorHAnsi" w:cs="Arial"/>
          <w:sz w:val="24"/>
          <w:szCs w:val="24"/>
          <w:lang w:val="en-AU"/>
        </w:rPr>
        <w:t>Clarifying</w:t>
      </w:r>
      <w:r w:rsidRPr="00BA4FF2">
        <w:rPr>
          <w:rFonts w:asciiTheme="minorHAnsi" w:hAnsiTheme="minorHAnsi" w:cs="Arial"/>
          <w:bCs/>
          <w:sz w:val="24"/>
          <w:szCs w:val="24"/>
          <w:lang w:val="en-AU"/>
        </w:rPr>
        <w:t xml:space="preserve"> the </w:t>
      </w:r>
      <w:r w:rsidRPr="00BA4FF2">
        <w:rPr>
          <w:rFonts w:asciiTheme="minorHAnsi" w:hAnsiTheme="minorHAnsi" w:cs="Arial"/>
          <w:sz w:val="24"/>
          <w:szCs w:val="24"/>
          <w:lang w:val="en-AU"/>
        </w:rPr>
        <w:t xml:space="preserve">decision-making processes that results in measures and strategies to achieve the fishery-specific objectives </w:t>
      </w:r>
    </w:p>
    <w:p w14:paraId="3E12D291" w14:textId="142C5451" w:rsidR="00BF18FA" w:rsidRPr="00BA4FF2" w:rsidRDefault="00BF18FA" w:rsidP="00BA4FF2">
      <w:pPr>
        <w:pStyle w:val="CommentText"/>
        <w:numPr>
          <w:ilvl w:val="0"/>
          <w:numId w:val="15"/>
        </w:numPr>
        <w:spacing w:after="0"/>
        <w:ind w:left="714" w:hanging="357"/>
        <w:rPr>
          <w:rFonts w:asciiTheme="minorHAnsi" w:hAnsiTheme="minorHAnsi" w:cs="Arial"/>
          <w:sz w:val="24"/>
          <w:szCs w:val="24"/>
          <w:lang w:val="en-AU"/>
        </w:rPr>
      </w:pPr>
      <w:r w:rsidRPr="00BA4FF2">
        <w:rPr>
          <w:rFonts w:asciiTheme="minorHAnsi" w:hAnsiTheme="minorHAnsi" w:cs="Arial"/>
          <w:sz w:val="24"/>
          <w:szCs w:val="24"/>
          <w:lang w:val="en-AU"/>
        </w:rPr>
        <w:lastRenderedPageBreak/>
        <w:t xml:space="preserve">Ensure that the decision-making processes responds to </w:t>
      </w:r>
      <w:r w:rsidRPr="00BA4FF2">
        <w:rPr>
          <w:rFonts w:asciiTheme="minorHAnsi" w:hAnsiTheme="minorHAnsi" w:cs="Arial"/>
          <w:b/>
          <w:bCs/>
          <w:sz w:val="24"/>
          <w:szCs w:val="24"/>
          <w:lang w:val="en-AU"/>
        </w:rPr>
        <w:t xml:space="preserve">serious and other important issues </w:t>
      </w:r>
      <w:r w:rsidRPr="00BA4FF2">
        <w:rPr>
          <w:rFonts w:asciiTheme="minorHAnsi" w:hAnsiTheme="minorHAnsi" w:cs="Arial"/>
          <w:b/>
          <w:sz w:val="24"/>
          <w:szCs w:val="24"/>
          <w:lang w:val="en-AU"/>
        </w:rPr>
        <w:t>identified in relevant research, monitoring, evaluation and consultation</w:t>
      </w:r>
      <w:r w:rsidRPr="00BA4FF2">
        <w:rPr>
          <w:rFonts w:asciiTheme="minorHAnsi" w:hAnsiTheme="minorHAnsi" w:cs="Arial"/>
          <w:sz w:val="24"/>
          <w:szCs w:val="24"/>
          <w:lang w:val="en-AU"/>
        </w:rPr>
        <w:t>, in a transparent, timely and adaptive manner</w:t>
      </w:r>
    </w:p>
    <w:p w14:paraId="7324D6A5" w14:textId="27F3F2E8" w:rsidR="00BF18FA" w:rsidRPr="00BA4FF2" w:rsidRDefault="00BF18FA" w:rsidP="00BA4FF2">
      <w:pPr>
        <w:pStyle w:val="CommentText"/>
        <w:numPr>
          <w:ilvl w:val="0"/>
          <w:numId w:val="15"/>
        </w:numPr>
        <w:spacing w:after="0"/>
        <w:ind w:left="714" w:hanging="357"/>
        <w:rPr>
          <w:rFonts w:asciiTheme="minorHAnsi" w:hAnsiTheme="minorHAnsi" w:cs="Arial"/>
          <w:sz w:val="24"/>
          <w:szCs w:val="24"/>
          <w:lang w:val="en-AU"/>
        </w:rPr>
      </w:pPr>
      <w:r w:rsidRPr="00BA4FF2">
        <w:rPr>
          <w:rFonts w:asciiTheme="minorHAnsi" w:hAnsiTheme="minorHAnsi" w:cs="Arial"/>
          <w:sz w:val="24"/>
          <w:szCs w:val="24"/>
          <w:lang w:val="en-AU"/>
        </w:rPr>
        <w:t xml:space="preserve">That the decision-making processes use the precautionary approach and are based on best available information and that </w:t>
      </w:r>
      <w:r w:rsidRPr="00BA4FF2">
        <w:rPr>
          <w:rFonts w:asciiTheme="minorHAnsi" w:hAnsiTheme="minorHAnsi" w:cs="Arial"/>
          <w:b/>
          <w:bCs/>
          <w:sz w:val="24"/>
          <w:szCs w:val="24"/>
          <w:lang w:val="en-AU"/>
        </w:rPr>
        <w:t xml:space="preserve">Information on fishery performance and management action is available on request, and </w:t>
      </w:r>
      <w:r w:rsidRPr="00BA4FF2">
        <w:rPr>
          <w:rFonts w:asciiTheme="minorHAnsi" w:hAnsiTheme="minorHAnsi" w:cs="Arial"/>
          <w:sz w:val="24"/>
          <w:szCs w:val="24"/>
          <w:lang w:val="en-AU"/>
        </w:rPr>
        <w:t>explanations are provided for any actions or lack of action associated with findings and relevant recommendations emerging from research, monitoring evaluation and review activity</w:t>
      </w:r>
      <w:r w:rsidRPr="00BA4FF2">
        <w:rPr>
          <w:rFonts w:asciiTheme="minorHAnsi" w:hAnsiTheme="minorHAnsi" w:cs="Arial"/>
          <w:b/>
          <w:bCs/>
          <w:sz w:val="24"/>
          <w:szCs w:val="24"/>
          <w:lang w:val="en-AU"/>
        </w:rPr>
        <w:t xml:space="preserve">. </w:t>
      </w:r>
    </w:p>
    <w:p w14:paraId="04669368" w14:textId="37C81B2D" w:rsidR="009609E2" w:rsidRPr="00BA4FF2" w:rsidRDefault="00BF18FA" w:rsidP="00BA4FF2">
      <w:pPr>
        <w:pStyle w:val="CommentText"/>
        <w:numPr>
          <w:ilvl w:val="0"/>
          <w:numId w:val="15"/>
        </w:numPr>
        <w:spacing w:after="120"/>
        <w:ind w:left="714" w:hanging="357"/>
        <w:rPr>
          <w:rFonts w:asciiTheme="minorHAnsi" w:hAnsiTheme="minorHAnsi" w:cs="Arial"/>
          <w:sz w:val="24"/>
          <w:szCs w:val="24"/>
          <w:lang w:val="en-AU"/>
        </w:rPr>
      </w:pPr>
      <w:r w:rsidRPr="00BA4FF2">
        <w:rPr>
          <w:rFonts w:cs="Arial"/>
          <w:sz w:val="24"/>
          <w:szCs w:val="24"/>
          <w:u w:val="single"/>
        </w:rPr>
        <w:t>Provide explanations</w:t>
      </w:r>
      <w:r w:rsidRPr="00BA4FF2">
        <w:rPr>
          <w:rFonts w:cs="Arial"/>
          <w:sz w:val="24"/>
          <w:szCs w:val="24"/>
        </w:rPr>
        <w:t xml:space="preserve"> for any actions or lack of action associated with findings and relevant recommendations emerging from research, monitoring, evaluation and review activity</w:t>
      </w:r>
      <w:r w:rsidRPr="00BA4FF2">
        <w:rPr>
          <w:rFonts w:asciiTheme="minorHAnsi" w:hAnsiTheme="minorHAnsi" w:cs="Arial"/>
          <w:b/>
          <w:bCs/>
          <w:sz w:val="24"/>
          <w:szCs w:val="24"/>
          <w:lang w:val="en-AU"/>
        </w:rPr>
        <w:t>.</w:t>
      </w:r>
    </w:p>
    <w:p w14:paraId="2A012001" w14:textId="58F621C5" w:rsidR="00583308" w:rsidRPr="00BA4FF2" w:rsidRDefault="00731FD8" w:rsidP="00BA4FF2">
      <w:pPr>
        <w:spacing w:after="120" w:line="240" w:lineRule="auto"/>
        <w:rPr>
          <w:color w:val="0000FF"/>
          <w:u w:val="single"/>
        </w:rPr>
      </w:pPr>
      <w:r>
        <w:rPr>
          <w:color w:val="0000FF"/>
          <w:sz w:val="24"/>
          <w:szCs w:val="24"/>
          <w:u w:val="single"/>
        </w:rPr>
        <w:t>7</w:t>
      </w:r>
      <w:r w:rsidR="009609E2">
        <w:rPr>
          <w:color w:val="0000FF"/>
          <w:sz w:val="24"/>
          <w:szCs w:val="24"/>
          <w:u w:val="single"/>
        </w:rPr>
        <w:t>. Implementing a compliance strategy to ensure that fishers conform to the harvest control to</w:t>
      </w:r>
      <w:r>
        <w:rPr>
          <w:color w:val="0000FF"/>
          <w:sz w:val="24"/>
          <w:szCs w:val="24"/>
          <w:u w:val="single"/>
        </w:rPr>
        <w:t>o</w:t>
      </w:r>
      <w:r w:rsidR="009609E2">
        <w:rPr>
          <w:color w:val="0000FF"/>
          <w:sz w:val="24"/>
          <w:szCs w:val="24"/>
          <w:u w:val="single"/>
        </w:rPr>
        <w:t>ls and bycatch management requirements.</w:t>
      </w:r>
    </w:p>
    <w:p w14:paraId="284B32D7" w14:textId="2965A722" w:rsidR="00CA0969" w:rsidRPr="00AC003E" w:rsidRDefault="00CA0969" w:rsidP="00CA0969">
      <w:pPr>
        <w:spacing w:after="0" w:line="240" w:lineRule="auto"/>
        <w:rPr>
          <w:rFonts w:asciiTheme="minorHAnsi" w:hAnsiTheme="minorHAnsi"/>
          <w:sz w:val="24"/>
          <w:szCs w:val="24"/>
        </w:rPr>
      </w:pPr>
      <w:r w:rsidRPr="00AC003E">
        <w:rPr>
          <w:rFonts w:asciiTheme="minorHAnsi" w:hAnsiTheme="minorHAnsi"/>
          <w:sz w:val="24"/>
          <w:szCs w:val="24"/>
        </w:rPr>
        <w:t>The progress of the actions completed in 20</w:t>
      </w:r>
      <w:r w:rsidR="00EE0E27">
        <w:rPr>
          <w:rFonts w:asciiTheme="minorHAnsi" w:hAnsiTheme="minorHAnsi"/>
          <w:sz w:val="24"/>
          <w:szCs w:val="24"/>
        </w:rPr>
        <w:t>21/2023</w:t>
      </w:r>
      <w:r w:rsidRPr="00AC003E">
        <w:rPr>
          <w:rFonts w:asciiTheme="minorHAnsi" w:hAnsiTheme="minorHAnsi"/>
          <w:sz w:val="24"/>
          <w:szCs w:val="24"/>
        </w:rPr>
        <w:t xml:space="preserve"> are as follows:</w:t>
      </w:r>
    </w:p>
    <w:p w14:paraId="67EA3D71" w14:textId="77777777" w:rsidR="00CA0969" w:rsidRPr="00AC003E" w:rsidRDefault="00CA0969" w:rsidP="00CA0969">
      <w:pPr>
        <w:spacing w:after="0" w:line="240" w:lineRule="auto"/>
        <w:rPr>
          <w:rFonts w:asciiTheme="minorHAnsi" w:hAnsiTheme="minorHAnsi"/>
          <w:sz w:val="24"/>
          <w:szCs w:val="24"/>
        </w:rPr>
      </w:pPr>
    </w:p>
    <w:p w14:paraId="20440200" w14:textId="77777777" w:rsidR="00CA0969" w:rsidRPr="00AC003E" w:rsidRDefault="00CA0969" w:rsidP="00CA0969">
      <w:pPr>
        <w:shd w:val="clear" w:color="auto" w:fill="D9D9D9" w:themeFill="background1" w:themeFillShade="D9"/>
        <w:spacing w:line="240" w:lineRule="auto"/>
        <w:rPr>
          <w:rFonts w:asciiTheme="minorHAnsi" w:hAnsiTheme="minorHAnsi"/>
          <w:b/>
          <w:sz w:val="24"/>
          <w:szCs w:val="24"/>
        </w:rPr>
      </w:pPr>
      <w:r w:rsidRPr="00AC003E">
        <w:rPr>
          <w:rFonts w:asciiTheme="minorHAnsi" w:hAnsiTheme="minorHAnsi"/>
          <w:b/>
          <w:bCs/>
          <w:sz w:val="24"/>
          <w:szCs w:val="24"/>
        </w:rPr>
        <w:t xml:space="preserve">Goal 1: </w:t>
      </w:r>
      <w:r w:rsidRPr="00AC003E">
        <w:rPr>
          <w:rFonts w:asciiTheme="minorHAnsi" w:hAnsiTheme="minorHAnsi"/>
          <w:b/>
          <w:sz w:val="24"/>
          <w:szCs w:val="24"/>
        </w:rPr>
        <w:t xml:space="preserve">Stock status improved and reference points applied in management </w:t>
      </w:r>
    </w:p>
    <w:p w14:paraId="6C0D8DB1" w14:textId="6E34693A" w:rsidR="00CA0969" w:rsidRPr="00AC003E" w:rsidRDefault="00CA0969" w:rsidP="00CA0969">
      <w:pPr>
        <w:spacing w:after="0" w:line="240" w:lineRule="auto"/>
        <w:rPr>
          <w:rFonts w:asciiTheme="minorHAnsi" w:hAnsiTheme="minorHAnsi"/>
          <w:sz w:val="24"/>
          <w:szCs w:val="24"/>
        </w:rPr>
      </w:pPr>
      <w:r w:rsidRPr="00AC003E">
        <w:rPr>
          <w:rFonts w:asciiTheme="minorHAnsi" w:hAnsiTheme="minorHAnsi"/>
          <w:sz w:val="24"/>
          <w:szCs w:val="24"/>
        </w:rPr>
        <w:t xml:space="preserve">The status of the Milestones for </w:t>
      </w:r>
      <w:r w:rsidR="002A494C">
        <w:rPr>
          <w:rFonts w:asciiTheme="minorHAnsi" w:hAnsiTheme="minorHAnsi"/>
          <w:sz w:val="24"/>
          <w:szCs w:val="24"/>
        </w:rPr>
        <w:t xml:space="preserve">each </w:t>
      </w:r>
      <w:r w:rsidRPr="00AC003E">
        <w:rPr>
          <w:rFonts w:asciiTheme="minorHAnsi" w:hAnsiTheme="minorHAnsi"/>
          <w:sz w:val="24"/>
          <w:szCs w:val="24"/>
        </w:rPr>
        <w:t>Goal are listed below:</w:t>
      </w:r>
    </w:p>
    <w:p w14:paraId="4D10EAC1" w14:textId="77777777" w:rsidR="00AC003E" w:rsidRDefault="00AC003E" w:rsidP="00AC003E">
      <w:pPr>
        <w:spacing w:after="0" w:line="240" w:lineRule="auto"/>
        <w:rPr>
          <w:color w:val="0070C0"/>
          <w:sz w:val="24"/>
          <w:szCs w:val="24"/>
        </w:rPr>
      </w:pPr>
    </w:p>
    <w:p w14:paraId="0B7B93B5" w14:textId="77777777" w:rsidR="00AC003E" w:rsidRPr="00F8511E" w:rsidRDefault="00AC003E" w:rsidP="00AC003E">
      <w:pPr>
        <w:spacing w:after="0" w:line="240" w:lineRule="auto"/>
        <w:rPr>
          <w:sz w:val="24"/>
          <w:szCs w:val="24"/>
        </w:rPr>
      </w:pPr>
      <w:r w:rsidRPr="00F8511E">
        <w:rPr>
          <w:color w:val="0070C0"/>
          <w:sz w:val="24"/>
          <w:szCs w:val="24"/>
        </w:rPr>
        <w:t>Blue = Completed</w:t>
      </w:r>
      <w:r w:rsidRPr="00F8511E">
        <w:rPr>
          <w:sz w:val="24"/>
          <w:szCs w:val="24"/>
        </w:rPr>
        <w:br/>
      </w:r>
      <w:r w:rsidRPr="00F8511E">
        <w:rPr>
          <w:color w:val="00B050"/>
          <w:sz w:val="24"/>
          <w:szCs w:val="24"/>
        </w:rPr>
        <w:t>Green = Ongoing</w:t>
      </w:r>
    </w:p>
    <w:p w14:paraId="1EDE312A" w14:textId="3E0F1D0A" w:rsidR="00AC003E" w:rsidRDefault="00AC003E" w:rsidP="00AC003E">
      <w:pPr>
        <w:spacing w:after="0" w:line="240" w:lineRule="auto"/>
        <w:rPr>
          <w:color w:val="FF0000"/>
          <w:sz w:val="24"/>
          <w:szCs w:val="24"/>
        </w:rPr>
      </w:pPr>
      <w:r w:rsidRPr="00F8511E">
        <w:rPr>
          <w:color w:val="FF0000"/>
          <w:sz w:val="24"/>
          <w:szCs w:val="24"/>
        </w:rPr>
        <w:t>Red = N</w:t>
      </w:r>
      <w:r>
        <w:rPr>
          <w:color w:val="FF0000"/>
          <w:sz w:val="24"/>
          <w:szCs w:val="24"/>
        </w:rPr>
        <w:t>o</w:t>
      </w:r>
      <w:r w:rsidR="003E0DD6">
        <w:rPr>
          <w:color w:val="FF0000"/>
          <w:sz w:val="24"/>
          <w:szCs w:val="24"/>
        </w:rPr>
        <w:t>t</w:t>
      </w:r>
      <w:r>
        <w:rPr>
          <w:color w:val="FF0000"/>
          <w:sz w:val="24"/>
          <w:szCs w:val="24"/>
        </w:rPr>
        <w:t xml:space="preserve"> done</w:t>
      </w:r>
    </w:p>
    <w:p w14:paraId="2BF12DDC" w14:textId="77777777" w:rsidR="00AC126B" w:rsidRPr="00AC126B" w:rsidRDefault="00AC126B" w:rsidP="00AC003E">
      <w:pPr>
        <w:spacing w:after="0" w:line="240" w:lineRule="auto"/>
        <w:rPr>
          <w:rFonts w:asciiTheme="minorHAnsi" w:hAnsiTheme="minorHAnsi"/>
          <w:color w:val="FF0000"/>
          <w:sz w:val="24"/>
          <w:szCs w:val="24"/>
        </w:rPr>
      </w:pPr>
    </w:p>
    <w:p w14:paraId="5F01BB61" w14:textId="3F147358" w:rsidR="00CA0969" w:rsidRPr="00AC126B" w:rsidRDefault="00AC126B" w:rsidP="00AC126B">
      <w:pPr>
        <w:rPr>
          <w:rFonts w:asciiTheme="minorHAnsi" w:hAnsiTheme="minorHAnsi"/>
          <w:b/>
          <w:sz w:val="24"/>
          <w:szCs w:val="24"/>
        </w:rPr>
      </w:pPr>
      <w:r w:rsidRPr="00AC126B">
        <w:rPr>
          <w:rFonts w:asciiTheme="minorHAnsi" w:hAnsiTheme="minorHAnsi"/>
          <w:b/>
          <w:sz w:val="24"/>
          <w:szCs w:val="24"/>
        </w:rPr>
        <w:t xml:space="preserve">Goal 1: </w:t>
      </w:r>
      <w:r w:rsidRPr="00AC126B">
        <w:rPr>
          <w:rFonts w:asciiTheme="minorHAnsi" w:hAnsiTheme="minorHAnsi"/>
          <w:b/>
          <w:bCs/>
          <w:sz w:val="24"/>
          <w:szCs w:val="24"/>
          <w:lang w:val="en-AU"/>
        </w:rPr>
        <w:t>To ensure that the tuna catches do not exceed sustainable levels</w:t>
      </w:r>
    </w:p>
    <w:p w14:paraId="386201B1" w14:textId="3A7A1DD1" w:rsidR="00124A53" w:rsidRPr="00AC126B" w:rsidRDefault="00124A53" w:rsidP="00DE5AD1">
      <w:pPr>
        <w:rPr>
          <w:b/>
          <w:bCs/>
          <w:sz w:val="24"/>
          <w:szCs w:val="24"/>
          <w:lang w:val="en-AU"/>
        </w:rPr>
      </w:pPr>
      <w:r w:rsidRPr="00AC126B">
        <w:rPr>
          <w:rFonts w:asciiTheme="minorHAnsi" w:hAnsiTheme="minorHAnsi"/>
          <w:b/>
          <w:sz w:val="24"/>
          <w:szCs w:val="24"/>
        </w:rPr>
        <w:t xml:space="preserve">Outcome 1.1: </w:t>
      </w:r>
      <w:r w:rsidRPr="00AC126B">
        <w:rPr>
          <w:b/>
          <w:bCs/>
          <w:sz w:val="24"/>
          <w:szCs w:val="24"/>
          <w:lang w:val="en-AU"/>
        </w:rPr>
        <w:t>Stock status improved and reference points applied in management</w:t>
      </w:r>
    </w:p>
    <w:p w14:paraId="607E70A5" w14:textId="05FEDD60" w:rsidR="00CA0969" w:rsidRPr="00DE5AD1" w:rsidRDefault="00CA0969" w:rsidP="00CA0969">
      <w:pPr>
        <w:spacing w:after="0" w:line="240" w:lineRule="auto"/>
        <w:rPr>
          <w:rFonts w:asciiTheme="minorHAnsi" w:hAnsiTheme="minorHAnsi"/>
          <w:color w:val="0000FF"/>
          <w:sz w:val="24"/>
          <w:szCs w:val="24"/>
        </w:rPr>
      </w:pPr>
      <w:r w:rsidRPr="00124A53">
        <w:rPr>
          <w:rFonts w:asciiTheme="minorHAnsi" w:hAnsiTheme="minorHAnsi"/>
          <w:color w:val="0000FF"/>
          <w:sz w:val="24"/>
          <w:szCs w:val="24"/>
        </w:rPr>
        <w:t>Milestone 1</w:t>
      </w:r>
      <w:r w:rsidR="004113C0" w:rsidRPr="00124A53">
        <w:rPr>
          <w:rFonts w:asciiTheme="minorHAnsi" w:hAnsiTheme="minorHAnsi"/>
          <w:color w:val="0000FF"/>
          <w:sz w:val="24"/>
          <w:szCs w:val="24"/>
        </w:rPr>
        <w:t>:</w:t>
      </w:r>
      <w:r w:rsidRPr="00124A53">
        <w:rPr>
          <w:rFonts w:asciiTheme="minorHAnsi" w:hAnsiTheme="minorHAnsi"/>
          <w:color w:val="0000FF"/>
          <w:sz w:val="24"/>
          <w:szCs w:val="24"/>
        </w:rPr>
        <w:t xml:space="preserve"> </w:t>
      </w:r>
      <w:r w:rsidRPr="00124A53">
        <w:rPr>
          <w:rFonts w:asciiTheme="minorHAnsi" w:hAnsiTheme="minorHAnsi" w:cs="Lucida Grande"/>
          <w:color w:val="0000FF"/>
          <w:sz w:val="24"/>
          <w:szCs w:val="24"/>
        </w:rPr>
        <w:t>MARD/RIMF participating in SC WGs and WCPFC general session discussions on reference points</w:t>
      </w:r>
    </w:p>
    <w:p w14:paraId="6DB4662C" w14:textId="1D7F589C" w:rsidR="00CA0969" w:rsidRPr="00AC003E" w:rsidRDefault="00CA0969" w:rsidP="00CA0969">
      <w:pPr>
        <w:spacing w:after="0" w:line="240" w:lineRule="auto"/>
        <w:rPr>
          <w:rFonts w:asciiTheme="minorHAnsi" w:hAnsiTheme="minorHAnsi"/>
          <w:color w:val="008000"/>
          <w:sz w:val="24"/>
          <w:szCs w:val="24"/>
        </w:rPr>
      </w:pPr>
      <w:r w:rsidRPr="00AC003E">
        <w:rPr>
          <w:rFonts w:asciiTheme="minorHAnsi" w:hAnsiTheme="minorHAnsi"/>
          <w:color w:val="008000"/>
          <w:sz w:val="24"/>
          <w:szCs w:val="24"/>
        </w:rPr>
        <w:t>Milestone 2</w:t>
      </w:r>
      <w:r w:rsidR="004113C0">
        <w:rPr>
          <w:rFonts w:asciiTheme="minorHAnsi" w:hAnsiTheme="minorHAnsi"/>
          <w:color w:val="008000"/>
          <w:sz w:val="24"/>
          <w:szCs w:val="24"/>
        </w:rPr>
        <w:t>:</w:t>
      </w:r>
      <w:r w:rsidRPr="00AC003E">
        <w:rPr>
          <w:rFonts w:asciiTheme="minorHAnsi" w:hAnsiTheme="minorHAnsi"/>
          <w:color w:val="008000"/>
          <w:sz w:val="24"/>
          <w:szCs w:val="24"/>
        </w:rPr>
        <w:t xml:space="preserve"> </w:t>
      </w:r>
      <w:r w:rsidRPr="00AC003E">
        <w:rPr>
          <w:rFonts w:asciiTheme="minorHAnsi" w:hAnsiTheme="minorHAnsi" w:cs="Lucida Grande"/>
          <w:color w:val="008000"/>
          <w:sz w:val="24"/>
          <w:szCs w:val="24"/>
        </w:rPr>
        <w:t>Setting of LRPs and TRPs at WCPFC for all species (YFT, BET)</w:t>
      </w:r>
    </w:p>
    <w:p w14:paraId="3CC085F8" w14:textId="39771D02" w:rsidR="00CA0969" w:rsidRPr="00AC003E" w:rsidRDefault="00CA0969" w:rsidP="00CA0969">
      <w:pPr>
        <w:spacing w:after="0" w:line="240" w:lineRule="auto"/>
        <w:rPr>
          <w:rFonts w:asciiTheme="minorHAnsi" w:hAnsiTheme="minorHAnsi"/>
          <w:color w:val="0000FF"/>
          <w:sz w:val="24"/>
          <w:szCs w:val="24"/>
        </w:rPr>
      </w:pPr>
      <w:r w:rsidRPr="00AC003E">
        <w:rPr>
          <w:rFonts w:asciiTheme="minorHAnsi" w:hAnsiTheme="minorHAnsi"/>
          <w:color w:val="0000FF"/>
          <w:sz w:val="24"/>
          <w:szCs w:val="24"/>
        </w:rPr>
        <w:t>Milestone 3</w:t>
      </w:r>
      <w:r w:rsidR="004113C0">
        <w:rPr>
          <w:rFonts w:asciiTheme="minorHAnsi" w:hAnsiTheme="minorHAnsi"/>
          <w:color w:val="0000FF"/>
          <w:sz w:val="24"/>
          <w:szCs w:val="24"/>
        </w:rPr>
        <w:t>:</w:t>
      </w:r>
      <w:r w:rsidRPr="00AC003E">
        <w:rPr>
          <w:rFonts w:asciiTheme="minorHAnsi" w:hAnsiTheme="minorHAnsi"/>
          <w:color w:val="0000FF"/>
          <w:sz w:val="24"/>
          <w:szCs w:val="24"/>
        </w:rPr>
        <w:t xml:space="preserve"> </w:t>
      </w:r>
      <w:r w:rsidRPr="00AC003E">
        <w:rPr>
          <w:rFonts w:asciiTheme="minorHAnsi" w:hAnsiTheme="minorHAnsi" w:cs="Lucida Grande"/>
          <w:color w:val="0000FF"/>
          <w:sz w:val="24"/>
          <w:szCs w:val="24"/>
        </w:rPr>
        <w:t>MARD/RIMF participating in SC WGs for the revision of the core WCPFC CMM on bigeye and yellowfin strategy</w:t>
      </w:r>
    </w:p>
    <w:p w14:paraId="40E048CB" w14:textId="6BB5D286" w:rsidR="00CA0969" w:rsidRDefault="00CA0969" w:rsidP="00CA0969">
      <w:pPr>
        <w:spacing w:after="0" w:line="240" w:lineRule="auto"/>
        <w:rPr>
          <w:rFonts w:asciiTheme="minorHAnsi" w:hAnsiTheme="minorHAnsi" w:cs="Lucida Grande"/>
          <w:color w:val="FF0000"/>
          <w:sz w:val="24"/>
          <w:szCs w:val="24"/>
        </w:rPr>
      </w:pPr>
      <w:r w:rsidRPr="00AC003E">
        <w:rPr>
          <w:rFonts w:asciiTheme="minorHAnsi" w:hAnsiTheme="minorHAnsi"/>
          <w:color w:val="FF0000"/>
          <w:sz w:val="24"/>
          <w:szCs w:val="24"/>
        </w:rPr>
        <w:t>Milestone 4</w:t>
      </w:r>
      <w:r w:rsidR="004113C0">
        <w:rPr>
          <w:rFonts w:asciiTheme="minorHAnsi" w:hAnsiTheme="minorHAnsi"/>
          <w:color w:val="FF0000"/>
          <w:sz w:val="24"/>
          <w:szCs w:val="24"/>
        </w:rPr>
        <w:t>:</w:t>
      </w:r>
      <w:r w:rsidR="00561A59">
        <w:rPr>
          <w:rFonts w:asciiTheme="minorHAnsi" w:hAnsiTheme="minorHAnsi"/>
          <w:color w:val="FF0000"/>
          <w:sz w:val="24"/>
          <w:szCs w:val="24"/>
        </w:rPr>
        <w:t xml:space="preserve"> </w:t>
      </w:r>
      <w:r w:rsidRPr="00AC003E">
        <w:rPr>
          <w:rFonts w:asciiTheme="minorHAnsi" w:hAnsiTheme="minorHAnsi" w:cs="Lucida Grande"/>
          <w:color w:val="FF0000"/>
          <w:sz w:val="24"/>
          <w:szCs w:val="24"/>
        </w:rPr>
        <w:t xml:space="preserve">Catch and / or effort limits set for bigeye and yellowfin tuna for Vietnam </w:t>
      </w:r>
      <w:r w:rsidR="00B07F56">
        <w:rPr>
          <w:rFonts w:asciiTheme="minorHAnsi" w:hAnsiTheme="minorHAnsi" w:cs="Lucida Grande"/>
          <w:color w:val="FF0000"/>
          <w:sz w:val="24"/>
          <w:szCs w:val="24"/>
        </w:rPr>
        <w:t>other commercial fisheries (WCPFC CMM 2016-01, papa 46/47)</w:t>
      </w:r>
      <w:r w:rsidRPr="00AC003E">
        <w:rPr>
          <w:rFonts w:asciiTheme="minorHAnsi" w:hAnsiTheme="minorHAnsi" w:cs="Lucida Grande"/>
          <w:color w:val="FF0000"/>
          <w:sz w:val="24"/>
          <w:szCs w:val="24"/>
        </w:rPr>
        <w:t xml:space="preserve"> (either 2001-2004 levels or an alternative) and based on an historic reference point</w:t>
      </w:r>
    </w:p>
    <w:p w14:paraId="3A0D3577" w14:textId="77777777" w:rsidR="00124A53" w:rsidRDefault="00124A53" w:rsidP="00CA0969">
      <w:pPr>
        <w:spacing w:after="0" w:line="240" w:lineRule="auto"/>
        <w:rPr>
          <w:rFonts w:asciiTheme="minorHAnsi" w:hAnsiTheme="minorHAnsi" w:cs="Lucida Grande"/>
          <w:b/>
          <w:color w:val="000000"/>
          <w:sz w:val="24"/>
          <w:szCs w:val="24"/>
        </w:rPr>
      </w:pPr>
    </w:p>
    <w:p w14:paraId="55C2E5F4" w14:textId="79D6A1E1" w:rsidR="00124A53" w:rsidRPr="00DE5AD1" w:rsidRDefault="00124A53" w:rsidP="00DE5AD1">
      <w:pPr>
        <w:spacing w:after="120" w:line="240" w:lineRule="auto"/>
        <w:rPr>
          <w:rFonts w:asciiTheme="minorHAnsi" w:hAnsiTheme="minorHAnsi"/>
          <w:b/>
          <w:color w:val="FF0000"/>
          <w:sz w:val="24"/>
          <w:szCs w:val="24"/>
        </w:rPr>
      </w:pPr>
      <w:r w:rsidRPr="00DE5AD1">
        <w:rPr>
          <w:rFonts w:asciiTheme="minorHAnsi" w:hAnsiTheme="minorHAnsi" w:cs="Lucida Grande"/>
          <w:b/>
          <w:color w:val="000000"/>
          <w:sz w:val="24"/>
          <w:szCs w:val="24"/>
        </w:rPr>
        <w:t>Outcome 1.2: Data collection and Information systems strengthened</w:t>
      </w:r>
    </w:p>
    <w:p w14:paraId="77557B72" w14:textId="395A53A5" w:rsidR="00CA0969" w:rsidRPr="00AC003E" w:rsidRDefault="00CA0969" w:rsidP="00124A53">
      <w:pPr>
        <w:spacing w:after="0"/>
        <w:rPr>
          <w:rFonts w:asciiTheme="minorHAnsi" w:hAnsiTheme="minorHAnsi"/>
          <w:color w:val="008000"/>
          <w:sz w:val="24"/>
          <w:szCs w:val="24"/>
          <w:lang w:val="en-AU"/>
        </w:rPr>
      </w:pPr>
      <w:r w:rsidRPr="00AC003E">
        <w:rPr>
          <w:rFonts w:asciiTheme="minorHAnsi" w:hAnsiTheme="minorHAnsi"/>
          <w:color w:val="008000"/>
          <w:sz w:val="24"/>
          <w:szCs w:val="24"/>
        </w:rPr>
        <w:t>Milestone 5</w:t>
      </w:r>
      <w:r w:rsidR="004113C0">
        <w:rPr>
          <w:rFonts w:asciiTheme="minorHAnsi" w:hAnsiTheme="minorHAnsi"/>
          <w:color w:val="008000"/>
          <w:sz w:val="24"/>
          <w:szCs w:val="24"/>
        </w:rPr>
        <w:t>:</w:t>
      </w:r>
      <w:r w:rsidRPr="00AC003E">
        <w:rPr>
          <w:rFonts w:asciiTheme="minorHAnsi" w:hAnsiTheme="minorHAnsi"/>
          <w:color w:val="008000"/>
          <w:sz w:val="24"/>
          <w:szCs w:val="24"/>
        </w:rPr>
        <w:t xml:space="preserve"> </w:t>
      </w:r>
      <w:r w:rsidRPr="00AC003E">
        <w:rPr>
          <w:rFonts w:asciiTheme="minorHAnsi" w:hAnsiTheme="minorHAnsi"/>
          <w:color w:val="008000"/>
          <w:sz w:val="24"/>
          <w:szCs w:val="24"/>
          <w:lang w:val="en-AU"/>
        </w:rPr>
        <w:t>Logbook coverage &gt; 75% for HL, and improved coverage of other fisheries</w:t>
      </w:r>
    </w:p>
    <w:p w14:paraId="256DAD3E" w14:textId="2862A5F7" w:rsidR="00CA0969" w:rsidRPr="00AC003E" w:rsidRDefault="00CA0969" w:rsidP="00DE5AD1">
      <w:pPr>
        <w:spacing w:after="0" w:line="240" w:lineRule="auto"/>
        <w:rPr>
          <w:rFonts w:asciiTheme="minorHAnsi" w:hAnsiTheme="minorHAnsi"/>
          <w:color w:val="0000FF"/>
          <w:sz w:val="24"/>
          <w:szCs w:val="24"/>
        </w:rPr>
      </w:pPr>
      <w:r w:rsidRPr="00AC003E">
        <w:rPr>
          <w:rFonts w:asciiTheme="minorHAnsi" w:hAnsiTheme="minorHAnsi"/>
          <w:color w:val="0000FF"/>
          <w:sz w:val="24"/>
          <w:szCs w:val="24"/>
        </w:rPr>
        <w:t>Milestone 6</w:t>
      </w:r>
      <w:r w:rsidR="004113C0">
        <w:rPr>
          <w:rFonts w:asciiTheme="minorHAnsi" w:hAnsiTheme="minorHAnsi"/>
          <w:color w:val="0000FF"/>
          <w:sz w:val="24"/>
          <w:szCs w:val="24"/>
        </w:rPr>
        <w:t>:</w:t>
      </w:r>
      <w:r w:rsidRPr="00AC003E">
        <w:rPr>
          <w:rFonts w:asciiTheme="minorHAnsi" w:hAnsiTheme="minorHAnsi"/>
          <w:color w:val="0000FF"/>
          <w:sz w:val="24"/>
          <w:szCs w:val="24"/>
        </w:rPr>
        <w:t xml:space="preserve"> </w:t>
      </w:r>
      <w:r w:rsidRPr="00AC003E">
        <w:rPr>
          <w:rFonts w:asciiTheme="minorHAnsi" w:hAnsiTheme="minorHAnsi" w:cs="Lucida Grande"/>
          <w:color w:val="0000FF"/>
          <w:sz w:val="24"/>
          <w:szCs w:val="24"/>
        </w:rPr>
        <w:t>Port sampling for key gear types implemented in all main ports/provinces</w:t>
      </w:r>
    </w:p>
    <w:p w14:paraId="7B9BDB7E" w14:textId="6B85CDBE" w:rsidR="00CA0969" w:rsidRPr="00BA4FF2" w:rsidRDefault="00CA0969" w:rsidP="00DE5AD1">
      <w:pPr>
        <w:spacing w:after="0" w:line="240" w:lineRule="auto"/>
        <w:rPr>
          <w:rFonts w:asciiTheme="minorHAnsi" w:hAnsiTheme="minorHAnsi"/>
          <w:color w:val="3225CB"/>
          <w:sz w:val="24"/>
          <w:szCs w:val="24"/>
        </w:rPr>
      </w:pPr>
      <w:r w:rsidRPr="00AC003E">
        <w:rPr>
          <w:rFonts w:asciiTheme="minorHAnsi" w:hAnsiTheme="minorHAnsi"/>
          <w:color w:val="0000FF"/>
          <w:sz w:val="24"/>
          <w:szCs w:val="24"/>
        </w:rPr>
        <w:t>Milestone 7</w:t>
      </w:r>
      <w:r w:rsidR="004113C0">
        <w:rPr>
          <w:rFonts w:asciiTheme="minorHAnsi" w:hAnsiTheme="minorHAnsi"/>
          <w:color w:val="0000FF"/>
          <w:sz w:val="24"/>
          <w:szCs w:val="24"/>
        </w:rPr>
        <w:t>:</w:t>
      </w:r>
      <w:r w:rsidRPr="00AC003E">
        <w:rPr>
          <w:rFonts w:asciiTheme="minorHAnsi" w:hAnsiTheme="minorHAnsi"/>
          <w:color w:val="0000FF"/>
          <w:sz w:val="24"/>
          <w:szCs w:val="24"/>
        </w:rPr>
        <w:t xml:space="preserve"> </w:t>
      </w:r>
      <w:r w:rsidRPr="00AC003E">
        <w:rPr>
          <w:rFonts w:asciiTheme="minorHAnsi" w:hAnsiTheme="minorHAnsi" w:cs="Lucida Grande"/>
          <w:color w:val="0000FF"/>
          <w:sz w:val="24"/>
          <w:szCs w:val="24"/>
        </w:rPr>
        <w:t xml:space="preserve">Tuna vessel register operational at Provincial level linked to National recording </w:t>
      </w:r>
      <w:r w:rsidRPr="00BA4FF2">
        <w:rPr>
          <w:rFonts w:asciiTheme="minorHAnsi" w:hAnsiTheme="minorHAnsi" w:cs="Lucida Grande"/>
          <w:color w:val="3225CB"/>
          <w:sz w:val="24"/>
          <w:szCs w:val="24"/>
        </w:rPr>
        <w:t>system</w:t>
      </w:r>
    </w:p>
    <w:p w14:paraId="254064EA" w14:textId="0732EA23" w:rsidR="00CA0969" w:rsidRPr="00BA4FF2" w:rsidRDefault="00CA0969" w:rsidP="00DE5AD1">
      <w:pPr>
        <w:spacing w:after="120" w:line="240" w:lineRule="auto"/>
        <w:rPr>
          <w:rFonts w:asciiTheme="minorHAnsi" w:hAnsiTheme="minorHAnsi" w:cs="Lucida Grande"/>
          <w:color w:val="3225CB"/>
          <w:sz w:val="24"/>
          <w:szCs w:val="24"/>
        </w:rPr>
      </w:pPr>
      <w:r w:rsidRPr="00BA4FF2">
        <w:rPr>
          <w:rFonts w:asciiTheme="minorHAnsi" w:hAnsiTheme="minorHAnsi"/>
          <w:color w:val="3225CB"/>
          <w:sz w:val="24"/>
          <w:szCs w:val="24"/>
        </w:rPr>
        <w:t>Milestone 8</w:t>
      </w:r>
      <w:r w:rsidR="004113C0" w:rsidRPr="00BA4FF2">
        <w:rPr>
          <w:rFonts w:asciiTheme="minorHAnsi" w:hAnsiTheme="minorHAnsi"/>
          <w:color w:val="3225CB"/>
          <w:sz w:val="24"/>
          <w:szCs w:val="24"/>
        </w:rPr>
        <w:t>:</w:t>
      </w:r>
      <w:r w:rsidRPr="00BA4FF2">
        <w:rPr>
          <w:rFonts w:asciiTheme="minorHAnsi" w:hAnsiTheme="minorHAnsi"/>
          <w:color w:val="3225CB"/>
          <w:sz w:val="24"/>
          <w:szCs w:val="24"/>
        </w:rPr>
        <w:t xml:space="preserve"> </w:t>
      </w:r>
      <w:r w:rsidRPr="00BA4FF2">
        <w:rPr>
          <w:rFonts w:asciiTheme="minorHAnsi" w:hAnsiTheme="minorHAnsi" w:cs="Lucida Grande"/>
          <w:color w:val="3225CB"/>
          <w:sz w:val="24"/>
          <w:szCs w:val="24"/>
        </w:rPr>
        <w:t>National tuna data collection system implemented and fully effective</w:t>
      </w:r>
    </w:p>
    <w:p w14:paraId="03F6C944" w14:textId="70680E99" w:rsidR="00124A53" w:rsidRPr="00124A53" w:rsidRDefault="00124A53" w:rsidP="00DE5AD1">
      <w:pPr>
        <w:spacing w:after="120" w:line="240" w:lineRule="auto"/>
        <w:rPr>
          <w:rFonts w:asciiTheme="minorHAnsi" w:hAnsiTheme="minorHAnsi"/>
          <w:color w:val="008000"/>
          <w:sz w:val="24"/>
          <w:szCs w:val="24"/>
        </w:rPr>
      </w:pPr>
      <w:r w:rsidRPr="00DE5AD1">
        <w:rPr>
          <w:b/>
          <w:color w:val="000000"/>
          <w:sz w:val="24"/>
          <w:szCs w:val="24"/>
        </w:rPr>
        <w:t>Outcome 1.3: Management strategies applied and supported by tools and the application of strong information and research.</w:t>
      </w:r>
    </w:p>
    <w:p w14:paraId="326C2D77" w14:textId="5947A93F" w:rsidR="00CA0969" w:rsidRPr="00DE5AD1" w:rsidRDefault="00CA0969" w:rsidP="00DE5AD1">
      <w:pPr>
        <w:spacing w:after="120" w:line="240" w:lineRule="auto"/>
        <w:rPr>
          <w:rFonts w:asciiTheme="minorHAnsi" w:hAnsiTheme="minorHAnsi"/>
          <w:color w:val="FF0000"/>
          <w:sz w:val="24"/>
          <w:szCs w:val="24"/>
        </w:rPr>
      </w:pPr>
      <w:r w:rsidRPr="00124A53">
        <w:rPr>
          <w:rFonts w:asciiTheme="minorHAnsi" w:hAnsiTheme="minorHAnsi"/>
          <w:color w:val="FF0000"/>
          <w:sz w:val="24"/>
          <w:szCs w:val="24"/>
        </w:rPr>
        <w:lastRenderedPageBreak/>
        <w:t>Milestone 9</w:t>
      </w:r>
      <w:r w:rsidR="004113C0" w:rsidRPr="00124A53">
        <w:rPr>
          <w:rFonts w:asciiTheme="minorHAnsi" w:hAnsiTheme="minorHAnsi"/>
          <w:color w:val="FF0000"/>
          <w:sz w:val="24"/>
          <w:szCs w:val="24"/>
        </w:rPr>
        <w:t>:</w:t>
      </w:r>
      <w:r w:rsidRPr="00124A53">
        <w:rPr>
          <w:rFonts w:asciiTheme="minorHAnsi" w:hAnsiTheme="minorHAnsi"/>
          <w:color w:val="FF0000"/>
          <w:sz w:val="24"/>
          <w:szCs w:val="24"/>
        </w:rPr>
        <w:t xml:space="preserve"> </w:t>
      </w:r>
      <w:r w:rsidRPr="00124A53">
        <w:rPr>
          <w:rFonts w:asciiTheme="minorHAnsi" w:hAnsiTheme="minorHAnsi" w:cs="Lucida Grande"/>
          <w:color w:val="FF0000"/>
          <w:sz w:val="24"/>
          <w:szCs w:val="24"/>
        </w:rPr>
        <w:t>Vietnam compliant with CMM 20</w:t>
      </w:r>
      <w:r w:rsidR="0048397C">
        <w:rPr>
          <w:rFonts w:asciiTheme="minorHAnsi" w:hAnsiTheme="minorHAnsi" w:cs="Lucida Grande"/>
          <w:color w:val="FF0000"/>
          <w:sz w:val="24"/>
          <w:szCs w:val="24"/>
        </w:rPr>
        <w:t>21</w:t>
      </w:r>
      <w:r w:rsidRPr="00124A53">
        <w:rPr>
          <w:rFonts w:asciiTheme="minorHAnsi" w:hAnsiTheme="minorHAnsi" w:cs="Lucida Grande"/>
          <w:color w:val="FF0000"/>
          <w:sz w:val="24"/>
          <w:szCs w:val="24"/>
        </w:rPr>
        <w:t>-01 or any subsequent amendment</w:t>
      </w:r>
    </w:p>
    <w:p w14:paraId="7B18FA81" w14:textId="6F3DC217" w:rsidR="00CA0969" w:rsidRPr="00DE5AD1" w:rsidRDefault="00CA0969" w:rsidP="00CA0969">
      <w:pPr>
        <w:spacing w:after="0" w:line="240" w:lineRule="auto"/>
        <w:rPr>
          <w:rFonts w:asciiTheme="minorHAnsi" w:hAnsiTheme="minorHAnsi"/>
          <w:color w:val="FF0000"/>
          <w:sz w:val="24"/>
          <w:szCs w:val="24"/>
        </w:rPr>
      </w:pPr>
      <w:r w:rsidRPr="00DE5AD1">
        <w:rPr>
          <w:rFonts w:asciiTheme="minorHAnsi" w:hAnsiTheme="minorHAnsi"/>
          <w:color w:val="FF0000"/>
          <w:sz w:val="24"/>
          <w:szCs w:val="24"/>
        </w:rPr>
        <w:t>Milestone 10</w:t>
      </w:r>
      <w:r w:rsidR="004113C0" w:rsidRPr="00DE5AD1">
        <w:rPr>
          <w:rFonts w:asciiTheme="minorHAnsi" w:hAnsiTheme="minorHAnsi"/>
          <w:color w:val="FF0000"/>
          <w:sz w:val="24"/>
          <w:szCs w:val="24"/>
        </w:rPr>
        <w:t>:</w:t>
      </w:r>
      <w:r w:rsidRPr="00DE5AD1">
        <w:rPr>
          <w:rFonts w:asciiTheme="minorHAnsi" w:hAnsiTheme="minorHAnsi"/>
          <w:color w:val="FF0000"/>
          <w:sz w:val="24"/>
          <w:szCs w:val="24"/>
        </w:rPr>
        <w:t xml:space="preserve"> </w:t>
      </w:r>
      <w:r w:rsidRPr="00DE5AD1">
        <w:rPr>
          <w:rFonts w:asciiTheme="minorHAnsi" w:hAnsiTheme="minorHAnsi" w:cs="Lucida Grande"/>
          <w:color w:val="FF0000"/>
          <w:sz w:val="24"/>
          <w:szCs w:val="24"/>
        </w:rPr>
        <w:t>Compliance reporting and annual report on the effectiveness of the CMM</w:t>
      </w:r>
    </w:p>
    <w:p w14:paraId="405EB5F6" w14:textId="2F4BDABA" w:rsidR="00CA0969" w:rsidRPr="00BA4FF2" w:rsidRDefault="00CA0969" w:rsidP="00CA0969">
      <w:pPr>
        <w:spacing w:after="0" w:line="240" w:lineRule="auto"/>
        <w:jc w:val="both"/>
        <w:rPr>
          <w:rFonts w:asciiTheme="minorHAnsi" w:hAnsiTheme="minorHAnsi"/>
          <w:color w:val="76923C" w:themeColor="accent3" w:themeShade="BF"/>
          <w:sz w:val="24"/>
          <w:szCs w:val="24"/>
        </w:rPr>
      </w:pPr>
      <w:r w:rsidRPr="00BA4FF2">
        <w:rPr>
          <w:rFonts w:asciiTheme="minorHAnsi" w:hAnsiTheme="minorHAnsi"/>
          <w:color w:val="76923C" w:themeColor="accent3" w:themeShade="BF"/>
          <w:sz w:val="24"/>
          <w:szCs w:val="24"/>
        </w:rPr>
        <w:t>Milestone 11</w:t>
      </w:r>
      <w:r w:rsidR="004113C0" w:rsidRPr="00BA4FF2">
        <w:rPr>
          <w:rFonts w:asciiTheme="minorHAnsi" w:hAnsiTheme="minorHAnsi"/>
          <w:color w:val="76923C" w:themeColor="accent3" w:themeShade="BF"/>
          <w:sz w:val="24"/>
          <w:szCs w:val="24"/>
        </w:rPr>
        <w:t>:</w:t>
      </w:r>
      <w:r w:rsidRPr="00BA4FF2">
        <w:rPr>
          <w:rFonts w:asciiTheme="minorHAnsi" w:hAnsiTheme="minorHAnsi"/>
          <w:color w:val="76923C" w:themeColor="accent3" w:themeShade="BF"/>
          <w:sz w:val="24"/>
          <w:szCs w:val="24"/>
        </w:rPr>
        <w:t xml:space="preserve"> Workshop on exploring options for input (effort) and output (quotas) for longline and handline fisheries based on TRPs and LRPs and CMM 2012-01 (years 2001-2004 levels)</w:t>
      </w:r>
    </w:p>
    <w:p w14:paraId="6C6D4A7D" w14:textId="1EA96C07" w:rsidR="00CA0969" w:rsidRPr="003E0DD6" w:rsidRDefault="00CA0969" w:rsidP="00CA0969">
      <w:pPr>
        <w:spacing w:after="0" w:line="240" w:lineRule="auto"/>
        <w:jc w:val="both"/>
        <w:rPr>
          <w:rFonts w:asciiTheme="minorHAnsi" w:hAnsiTheme="minorHAnsi" w:cs="Lucida Grande"/>
          <w:color w:val="76923C" w:themeColor="accent3" w:themeShade="BF"/>
          <w:sz w:val="24"/>
          <w:szCs w:val="24"/>
        </w:rPr>
      </w:pPr>
      <w:r w:rsidRPr="003E0DD6">
        <w:rPr>
          <w:rFonts w:asciiTheme="minorHAnsi" w:hAnsiTheme="minorHAnsi"/>
          <w:color w:val="76923C" w:themeColor="accent3" w:themeShade="BF"/>
          <w:sz w:val="24"/>
          <w:szCs w:val="24"/>
        </w:rPr>
        <w:t>Milestone 12</w:t>
      </w:r>
      <w:r w:rsidR="00124A53" w:rsidRPr="003E0DD6">
        <w:rPr>
          <w:rFonts w:asciiTheme="minorHAnsi" w:hAnsiTheme="minorHAnsi"/>
          <w:color w:val="76923C" w:themeColor="accent3" w:themeShade="BF"/>
          <w:sz w:val="24"/>
          <w:szCs w:val="24"/>
        </w:rPr>
        <w:t>:</w:t>
      </w:r>
      <w:r w:rsidRPr="003E0DD6">
        <w:rPr>
          <w:rFonts w:asciiTheme="minorHAnsi" w:hAnsiTheme="minorHAnsi"/>
          <w:color w:val="76923C" w:themeColor="accent3" w:themeShade="BF"/>
          <w:sz w:val="24"/>
          <w:szCs w:val="24"/>
        </w:rPr>
        <w:t xml:space="preserve"> </w:t>
      </w:r>
      <w:r w:rsidRPr="003E0DD6">
        <w:rPr>
          <w:rFonts w:asciiTheme="minorHAnsi" w:hAnsiTheme="minorHAnsi" w:cs="Lucida Grande"/>
          <w:color w:val="76923C" w:themeColor="accent3" w:themeShade="BF"/>
          <w:sz w:val="24"/>
          <w:szCs w:val="24"/>
        </w:rPr>
        <w:t>Establishing a framework within which harvest control rules would be set and delegating appropriate responsibilities to the Provinces</w:t>
      </w:r>
    </w:p>
    <w:p w14:paraId="75DC9F1E" w14:textId="64A20ED3" w:rsidR="00CA0969" w:rsidRPr="003E0DD6" w:rsidRDefault="00CA0969" w:rsidP="00CA0969">
      <w:pPr>
        <w:spacing w:after="0" w:line="240" w:lineRule="auto"/>
        <w:jc w:val="both"/>
        <w:rPr>
          <w:rFonts w:asciiTheme="minorHAnsi" w:hAnsiTheme="minorHAnsi"/>
          <w:color w:val="76923C" w:themeColor="accent3" w:themeShade="BF"/>
          <w:sz w:val="24"/>
          <w:szCs w:val="24"/>
        </w:rPr>
      </w:pPr>
      <w:r w:rsidRPr="003E0DD6">
        <w:rPr>
          <w:rFonts w:asciiTheme="minorHAnsi" w:hAnsiTheme="minorHAnsi"/>
          <w:color w:val="76923C" w:themeColor="accent3" w:themeShade="BF"/>
          <w:sz w:val="24"/>
          <w:szCs w:val="24"/>
        </w:rPr>
        <w:t>Milestone 13</w:t>
      </w:r>
      <w:r w:rsidR="00124A53" w:rsidRPr="003E0DD6">
        <w:rPr>
          <w:rFonts w:asciiTheme="minorHAnsi" w:hAnsiTheme="minorHAnsi"/>
          <w:color w:val="76923C" w:themeColor="accent3" w:themeShade="BF"/>
          <w:sz w:val="24"/>
          <w:szCs w:val="24"/>
        </w:rPr>
        <w:t>:</w:t>
      </w:r>
      <w:r w:rsidRPr="003E0DD6">
        <w:rPr>
          <w:rFonts w:asciiTheme="minorHAnsi" w:hAnsiTheme="minorHAnsi"/>
          <w:color w:val="76923C" w:themeColor="accent3" w:themeShade="BF"/>
          <w:sz w:val="24"/>
          <w:szCs w:val="24"/>
        </w:rPr>
        <w:t xml:space="preserve"> </w:t>
      </w:r>
      <w:r w:rsidRPr="003E0DD6">
        <w:rPr>
          <w:rFonts w:asciiTheme="minorHAnsi" w:hAnsiTheme="minorHAnsi" w:cs="Lucida Grande"/>
          <w:color w:val="76923C" w:themeColor="accent3" w:themeShade="BF"/>
          <w:sz w:val="24"/>
          <w:szCs w:val="24"/>
        </w:rPr>
        <w:t>Introduction Vietnamese management measures for all tuna fisheries in Vietnam</w:t>
      </w:r>
    </w:p>
    <w:p w14:paraId="36D5AA8A" w14:textId="381F9D07" w:rsidR="00CA0969" w:rsidRPr="003E0DD6" w:rsidRDefault="00CA0969" w:rsidP="00CA0969">
      <w:pPr>
        <w:spacing w:after="0" w:line="240" w:lineRule="auto"/>
        <w:jc w:val="both"/>
        <w:rPr>
          <w:rFonts w:asciiTheme="minorHAnsi" w:hAnsiTheme="minorHAnsi" w:cs="Lucida Grande"/>
          <w:color w:val="76923C" w:themeColor="accent3" w:themeShade="BF"/>
          <w:sz w:val="24"/>
          <w:szCs w:val="24"/>
        </w:rPr>
      </w:pPr>
      <w:r w:rsidRPr="003E0DD6">
        <w:rPr>
          <w:rFonts w:asciiTheme="minorHAnsi" w:hAnsiTheme="minorHAnsi"/>
          <w:color w:val="76923C" w:themeColor="accent3" w:themeShade="BF"/>
          <w:sz w:val="24"/>
          <w:szCs w:val="24"/>
        </w:rPr>
        <w:t>Milestone 14</w:t>
      </w:r>
      <w:r w:rsidR="00124A53" w:rsidRPr="003E0DD6">
        <w:rPr>
          <w:rFonts w:asciiTheme="minorHAnsi" w:hAnsiTheme="minorHAnsi"/>
          <w:color w:val="76923C" w:themeColor="accent3" w:themeShade="BF"/>
          <w:sz w:val="24"/>
          <w:szCs w:val="24"/>
        </w:rPr>
        <w:t>:</w:t>
      </w:r>
      <w:r w:rsidRPr="003E0DD6">
        <w:rPr>
          <w:rFonts w:asciiTheme="minorHAnsi" w:hAnsiTheme="minorHAnsi"/>
          <w:color w:val="76923C" w:themeColor="accent3" w:themeShade="BF"/>
          <w:sz w:val="24"/>
          <w:szCs w:val="24"/>
        </w:rPr>
        <w:t xml:space="preserve"> </w:t>
      </w:r>
      <w:r w:rsidRPr="003E0DD6">
        <w:rPr>
          <w:rFonts w:asciiTheme="minorHAnsi" w:hAnsiTheme="minorHAnsi" w:cs="Lucida Grande"/>
          <w:color w:val="76923C" w:themeColor="accent3" w:themeShade="BF"/>
          <w:sz w:val="24"/>
          <w:szCs w:val="24"/>
        </w:rPr>
        <w:t>Fisher awareness programme</w:t>
      </w:r>
    </w:p>
    <w:p w14:paraId="07AB94BF" w14:textId="2FD7F05B" w:rsidR="00CA0969" w:rsidRPr="003E0DD6" w:rsidRDefault="00CA0969" w:rsidP="00CA0969">
      <w:pPr>
        <w:spacing w:after="0" w:line="240" w:lineRule="auto"/>
        <w:jc w:val="both"/>
        <w:rPr>
          <w:rFonts w:asciiTheme="minorHAnsi" w:hAnsiTheme="minorHAnsi"/>
          <w:color w:val="76923C" w:themeColor="accent3" w:themeShade="BF"/>
          <w:sz w:val="24"/>
          <w:szCs w:val="24"/>
        </w:rPr>
      </w:pPr>
      <w:r w:rsidRPr="003E0DD6">
        <w:rPr>
          <w:rFonts w:asciiTheme="minorHAnsi" w:hAnsiTheme="minorHAnsi"/>
          <w:color w:val="76923C" w:themeColor="accent3" w:themeShade="BF"/>
          <w:sz w:val="24"/>
          <w:szCs w:val="24"/>
        </w:rPr>
        <w:t>Milestone 15</w:t>
      </w:r>
      <w:r w:rsidR="00124A53" w:rsidRPr="003E0DD6">
        <w:rPr>
          <w:rFonts w:asciiTheme="minorHAnsi" w:hAnsiTheme="minorHAnsi"/>
          <w:color w:val="76923C" w:themeColor="accent3" w:themeShade="BF"/>
          <w:sz w:val="24"/>
          <w:szCs w:val="24"/>
        </w:rPr>
        <w:t>:</w:t>
      </w:r>
      <w:r w:rsidRPr="003E0DD6">
        <w:rPr>
          <w:rFonts w:asciiTheme="minorHAnsi" w:hAnsiTheme="minorHAnsi"/>
          <w:color w:val="76923C" w:themeColor="accent3" w:themeShade="BF"/>
          <w:sz w:val="24"/>
          <w:szCs w:val="24"/>
        </w:rPr>
        <w:t xml:space="preserve"> Undertake and assess evidence that the measures established are effective</w:t>
      </w:r>
    </w:p>
    <w:p w14:paraId="73B8EE30" w14:textId="77777777" w:rsidR="00124A53" w:rsidRDefault="00124A53" w:rsidP="00CA0969">
      <w:pPr>
        <w:spacing w:after="0" w:line="240" w:lineRule="auto"/>
        <w:jc w:val="both"/>
        <w:rPr>
          <w:rFonts w:asciiTheme="minorHAnsi" w:hAnsiTheme="minorHAnsi"/>
          <w:color w:val="FF0000"/>
          <w:sz w:val="24"/>
          <w:szCs w:val="24"/>
        </w:rPr>
      </w:pPr>
    </w:p>
    <w:p w14:paraId="0E99C1AE" w14:textId="463E6430" w:rsidR="00AC126B" w:rsidRPr="00C70B9E" w:rsidRDefault="00AC126B" w:rsidP="004D7201">
      <w:pPr>
        <w:jc w:val="both"/>
        <w:rPr>
          <w:b/>
          <w:bCs/>
          <w:sz w:val="24"/>
          <w:szCs w:val="24"/>
          <w:highlight w:val="lightGray"/>
          <w:lang w:val="en-AU"/>
        </w:rPr>
      </w:pPr>
      <w:r w:rsidRPr="00C70B9E">
        <w:rPr>
          <w:b/>
          <w:bCs/>
          <w:sz w:val="24"/>
          <w:szCs w:val="24"/>
          <w:highlight w:val="lightGray"/>
          <w:lang w:val="en-AU"/>
        </w:rPr>
        <w:t xml:space="preserve">Goal 2: </w:t>
      </w:r>
      <w:r w:rsidR="004D7201" w:rsidRPr="00C70B9E">
        <w:rPr>
          <w:b/>
          <w:bCs/>
          <w:sz w:val="24"/>
          <w:szCs w:val="24"/>
          <w:highlight w:val="lightGray"/>
          <w:lang w:val="en-AU"/>
        </w:rPr>
        <w:t xml:space="preserve"> To promote the ecosystem based approach to fisheries management</w:t>
      </w:r>
    </w:p>
    <w:p w14:paraId="2CC26539" w14:textId="38B21240" w:rsidR="00124A53" w:rsidRPr="00DE5AD1" w:rsidRDefault="00124A53" w:rsidP="004D7201">
      <w:pPr>
        <w:spacing w:after="120" w:line="240" w:lineRule="auto"/>
        <w:jc w:val="both"/>
        <w:rPr>
          <w:b/>
          <w:bCs/>
          <w:color w:val="000000"/>
          <w:sz w:val="24"/>
          <w:szCs w:val="24"/>
          <w:lang w:val="en-AU"/>
        </w:rPr>
      </w:pPr>
      <w:r w:rsidRPr="00C70B9E">
        <w:rPr>
          <w:b/>
          <w:bCs/>
          <w:color w:val="000000"/>
          <w:sz w:val="24"/>
          <w:szCs w:val="24"/>
          <w:highlight w:val="lightGray"/>
          <w:lang w:val="en-AU"/>
        </w:rPr>
        <w:t>Outcome 2.1: Primary and secondary  species subject to a management strategy</w:t>
      </w:r>
    </w:p>
    <w:p w14:paraId="18968CD1" w14:textId="77777777" w:rsidR="00124A53" w:rsidRPr="00AC003E" w:rsidRDefault="00124A53" w:rsidP="00CA0969">
      <w:pPr>
        <w:spacing w:after="0" w:line="240" w:lineRule="auto"/>
        <w:jc w:val="both"/>
        <w:rPr>
          <w:rFonts w:asciiTheme="minorHAnsi" w:hAnsiTheme="minorHAnsi"/>
          <w:color w:val="000000"/>
          <w:sz w:val="24"/>
          <w:szCs w:val="24"/>
        </w:rPr>
      </w:pPr>
    </w:p>
    <w:p w14:paraId="20773D75" w14:textId="0A2CB299" w:rsidR="00CA0969" w:rsidRPr="00BA4FF2" w:rsidRDefault="00CA0969" w:rsidP="00CA0969">
      <w:pPr>
        <w:spacing w:after="0" w:line="240" w:lineRule="auto"/>
        <w:jc w:val="both"/>
        <w:rPr>
          <w:rFonts w:asciiTheme="minorHAnsi" w:hAnsiTheme="minorHAnsi"/>
          <w:color w:val="0000FF"/>
          <w:sz w:val="24"/>
          <w:szCs w:val="24"/>
        </w:rPr>
      </w:pPr>
      <w:r w:rsidRPr="00BA4FF2">
        <w:rPr>
          <w:rFonts w:asciiTheme="minorHAnsi" w:hAnsiTheme="minorHAnsi"/>
          <w:color w:val="0000FF"/>
          <w:sz w:val="24"/>
          <w:szCs w:val="24"/>
        </w:rPr>
        <w:t>Milestone 16</w:t>
      </w:r>
      <w:r w:rsidR="00124A53" w:rsidRPr="00BA4FF2">
        <w:rPr>
          <w:rFonts w:asciiTheme="minorHAnsi" w:hAnsiTheme="minorHAnsi"/>
          <w:color w:val="0000FF"/>
          <w:sz w:val="24"/>
          <w:szCs w:val="24"/>
        </w:rPr>
        <w:t>:</w:t>
      </w:r>
      <w:r w:rsidRPr="00BA4FF2">
        <w:rPr>
          <w:rFonts w:asciiTheme="minorHAnsi" w:hAnsiTheme="minorHAnsi"/>
          <w:color w:val="0000FF"/>
          <w:sz w:val="24"/>
          <w:szCs w:val="24"/>
        </w:rPr>
        <w:t xml:space="preserve"> Establish an observer scheme to monitor all catches of retained species and document the level of discarding from the handline and longline fisheries</w:t>
      </w:r>
    </w:p>
    <w:p w14:paraId="4901D468" w14:textId="6FCC3B65" w:rsidR="004F5F1C" w:rsidRPr="00BA4FF2" w:rsidRDefault="00CA0969" w:rsidP="00CA0969">
      <w:pPr>
        <w:spacing w:after="0" w:line="240" w:lineRule="auto"/>
        <w:jc w:val="both"/>
        <w:rPr>
          <w:rFonts w:asciiTheme="minorHAnsi" w:hAnsiTheme="minorHAnsi"/>
          <w:color w:val="0000FF"/>
          <w:sz w:val="24"/>
          <w:szCs w:val="24"/>
        </w:rPr>
      </w:pPr>
      <w:r w:rsidRPr="00BA4FF2">
        <w:rPr>
          <w:rFonts w:asciiTheme="minorHAnsi" w:hAnsiTheme="minorHAnsi"/>
          <w:color w:val="0000FF"/>
          <w:sz w:val="24"/>
          <w:szCs w:val="24"/>
        </w:rPr>
        <w:t>Milestone 17</w:t>
      </w:r>
      <w:r w:rsidR="00124A53" w:rsidRPr="00BA4FF2">
        <w:rPr>
          <w:rFonts w:asciiTheme="minorHAnsi" w:hAnsiTheme="minorHAnsi"/>
          <w:color w:val="0000FF"/>
          <w:sz w:val="24"/>
          <w:szCs w:val="24"/>
        </w:rPr>
        <w:t>:</w:t>
      </w:r>
      <w:r w:rsidRPr="00BA4FF2">
        <w:rPr>
          <w:rFonts w:asciiTheme="minorHAnsi" w:hAnsiTheme="minorHAnsi"/>
          <w:color w:val="0000FF"/>
          <w:sz w:val="24"/>
          <w:szCs w:val="24"/>
        </w:rPr>
        <w:t xml:space="preserve"> </w:t>
      </w:r>
      <w:r w:rsidR="004F5F1C" w:rsidRPr="00BA4FF2">
        <w:rPr>
          <w:rFonts w:asciiTheme="minorHAnsi" w:hAnsiTheme="minorHAnsi"/>
          <w:color w:val="0000FF"/>
          <w:sz w:val="24"/>
          <w:szCs w:val="24"/>
        </w:rPr>
        <w:t xml:space="preserve">Extend port sampling procedures to cover primary and secondary species (and informed by the observer scheme) </w:t>
      </w:r>
    </w:p>
    <w:p w14:paraId="3A1D8F8C" w14:textId="663E7172" w:rsidR="00CA0969" w:rsidRPr="00BA4FF2" w:rsidRDefault="00CA0969" w:rsidP="00CA0969">
      <w:pPr>
        <w:spacing w:after="0" w:line="240" w:lineRule="auto"/>
        <w:jc w:val="both"/>
        <w:rPr>
          <w:rFonts w:asciiTheme="minorHAnsi" w:hAnsiTheme="minorHAnsi"/>
          <w:color w:val="0000FF"/>
          <w:sz w:val="24"/>
          <w:szCs w:val="24"/>
        </w:rPr>
      </w:pPr>
      <w:r w:rsidRPr="00BA4FF2">
        <w:rPr>
          <w:rFonts w:asciiTheme="minorHAnsi" w:hAnsiTheme="minorHAnsi"/>
          <w:color w:val="0000FF"/>
          <w:sz w:val="24"/>
          <w:szCs w:val="24"/>
        </w:rPr>
        <w:t>Milestone 18 Document observer data and port sampling verification, and prepare summary reports of main and vulnerable species (retained) interactions other than bigeye tuna</w:t>
      </w:r>
    </w:p>
    <w:p w14:paraId="05B0E7B6" w14:textId="23986BC4" w:rsidR="00CA0969" w:rsidRPr="00AC003E" w:rsidRDefault="00CA0969" w:rsidP="00CA0969">
      <w:pPr>
        <w:spacing w:after="0" w:line="240" w:lineRule="auto"/>
        <w:jc w:val="both"/>
        <w:rPr>
          <w:rFonts w:asciiTheme="minorHAnsi" w:hAnsiTheme="minorHAnsi"/>
          <w:color w:val="008000"/>
          <w:sz w:val="24"/>
          <w:szCs w:val="24"/>
        </w:rPr>
      </w:pPr>
      <w:r w:rsidRPr="00BA4FF2">
        <w:rPr>
          <w:rFonts w:asciiTheme="minorHAnsi" w:hAnsiTheme="minorHAnsi"/>
          <w:color w:val="0000FF"/>
          <w:sz w:val="24"/>
          <w:szCs w:val="24"/>
        </w:rPr>
        <w:t xml:space="preserve">Milestone 19 </w:t>
      </w:r>
      <w:r w:rsidR="004F5F1C" w:rsidRPr="00BA4FF2">
        <w:rPr>
          <w:rFonts w:asciiTheme="minorHAnsi" w:hAnsiTheme="minorHAnsi"/>
          <w:color w:val="0000FF"/>
          <w:sz w:val="24"/>
          <w:szCs w:val="24"/>
        </w:rPr>
        <w:t>Training in risk assessment and the application of EAFM</w:t>
      </w:r>
    </w:p>
    <w:p w14:paraId="6EB5EACF" w14:textId="63CA5ECD" w:rsidR="00CA0969" w:rsidRPr="00BA4FF2" w:rsidRDefault="00CA0969" w:rsidP="00CA0969">
      <w:pPr>
        <w:spacing w:after="0" w:line="240" w:lineRule="auto"/>
        <w:jc w:val="both"/>
        <w:rPr>
          <w:rFonts w:asciiTheme="minorHAnsi" w:hAnsiTheme="minorHAnsi"/>
          <w:color w:val="0000FF"/>
          <w:sz w:val="24"/>
          <w:szCs w:val="24"/>
        </w:rPr>
      </w:pPr>
      <w:r w:rsidRPr="00BA4FF2">
        <w:rPr>
          <w:rFonts w:asciiTheme="minorHAnsi" w:hAnsiTheme="minorHAnsi"/>
          <w:color w:val="0000FF"/>
          <w:sz w:val="24"/>
          <w:szCs w:val="24"/>
        </w:rPr>
        <w:t xml:space="preserve">Milestone 20 </w:t>
      </w:r>
      <w:r w:rsidR="004F5F1C" w:rsidRPr="00BA4FF2">
        <w:rPr>
          <w:rFonts w:asciiTheme="minorHAnsi" w:hAnsiTheme="minorHAnsi" w:cs="Lucida Grande"/>
          <w:color w:val="0000FF"/>
          <w:sz w:val="24"/>
          <w:szCs w:val="24"/>
        </w:rPr>
        <w:t>Prepare a risk assessment report based on observer data</w:t>
      </w:r>
    </w:p>
    <w:p w14:paraId="2272F339" w14:textId="77777777" w:rsidR="00124A53" w:rsidRDefault="00124A53" w:rsidP="004F5F1C">
      <w:pPr>
        <w:spacing w:after="0" w:line="240" w:lineRule="auto"/>
        <w:jc w:val="both"/>
        <w:rPr>
          <w:rFonts w:asciiTheme="minorHAnsi" w:hAnsiTheme="minorHAnsi"/>
          <w:color w:val="008000"/>
          <w:sz w:val="24"/>
          <w:szCs w:val="24"/>
        </w:rPr>
      </w:pPr>
    </w:p>
    <w:p w14:paraId="7904544B" w14:textId="730B8C1C" w:rsidR="00124A53" w:rsidRPr="00DE5AD1" w:rsidRDefault="00124A53" w:rsidP="00124A53">
      <w:pPr>
        <w:spacing w:after="0" w:line="240" w:lineRule="auto"/>
        <w:jc w:val="both"/>
        <w:rPr>
          <w:b/>
          <w:bCs/>
          <w:color w:val="000000"/>
          <w:sz w:val="24"/>
          <w:szCs w:val="24"/>
          <w:lang w:val="en-AU"/>
        </w:rPr>
      </w:pPr>
      <w:r w:rsidRPr="00124A53">
        <w:rPr>
          <w:b/>
          <w:bCs/>
          <w:color w:val="000000"/>
          <w:sz w:val="24"/>
          <w:szCs w:val="24"/>
          <w:lang w:val="en-AU"/>
        </w:rPr>
        <w:t>Outcome 2.2</w:t>
      </w:r>
      <w:r w:rsidRPr="00DE5AD1">
        <w:rPr>
          <w:b/>
          <w:bCs/>
          <w:color w:val="000000"/>
          <w:sz w:val="24"/>
          <w:szCs w:val="24"/>
          <w:lang w:val="en-AU"/>
        </w:rPr>
        <w:t>: Shark management measures implemented</w:t>
      </w:r>
    </w:p>
    <w:p w14:paraId="2EE9A09C" w14:textId="77777777" w:rsidR="00124A53" w:rsidRPr="00124A53" w:rsidRDefault="00124A53" w:rsidP="004F5F1C">
      <w:pPr>
        <w:spacing w:after="0" w:line="240" w:lineRule="auto"/>
        <w:jc w:val="both"/>
        <w:rPr>
          <w:rFonts w:asciiTheme="minorHAnsi" w:hAnsiTheme="minorHAnsi"/>
          <w:color w:val="008000"/>
          <w:sz w:val="24"/>
          <w:szCs w:val="24"/>
        </w:rPr>
      </w:pPr>
    </w:p>
    <w:p w14:paraId="4F263E4C" w14:textId="0930DA01" w:rsidR="004F5F1C" w:rsidRPr="003F063B" w:rsidRDefault="004F5F1C" w:rsidP="00AC003E">
      <w:pPr>
        <w:spacing w:after="0"/>
        <w:jc w:val="both"/>
        <w:rPr>
          <w:rFonts w:asciiTheme="minorHAnsi" w:hAnsiTheme="minorHAnsi"/>
          <w:color w:val="008000"/>
          <w:sz w:val="24"/>
          <w:szCs w:val="24"/>
          <w:lang w:val="en-AU"/>
        </w:rPr>
      </w:pPr>
      <w:r w:rsidRPr="003F063B">
        <w:rPr>
          <w:rFonts w:asciiTheme="minorHAnsi" w:hAnsiTheme="minorHAnsi"/>
          <w:color w:val="008000"/>
          <w:sz w:val="24"/>
          <w:szCs w:val="24"/>
        </w:rPr>
        <w:t xml:space="preserve">Milestone 24b: </w:t>
      </w:r>
      <w:r w:rsidRPr="003F063B">
        <w:rPr>
          <w:rFonts w:asciiTheme="minorHAnsi" w:hAnsiTheme="minorHAnsi"/>
          <w:color w:val="008000"/>
          <w:sz w:val="24"/>
          <w:szCs w:val="24"/>
          <w:lang w:val="en-AU"/>
        </w:rPr>
        <w:t>Prohibit shark finning at sea</w:t>
      </w:r>
    </w:p>
    <w:p w14:paraId="06F84FEC" w14:textId="0D31E491" w:rsidR="004F5F1C" w:rsidRPr="00DE5AD1" w:rsidRDefault="004F5F1C" w:rsidP="00343998">
      <w:pPr>
        <w:spacing w:after="0" w:line="240" w:lineRule="auto"/>
        <w:jc w:val="both"/>
        <w:rPr>
          <w:rFonts w:asciiTheme="minorHAnsi" w:hAnsiTheme="minorHAnsi" w:cs="Lucida Grande"/>
          <w:color w:val="0000FF"/>
          <w:sz w:val="24"/>
          <w:szCs w:val="24"/>
        </w:rPr>
      </w:pPr>
      <w:r w:rsidRPr="00DE5AD1">
        <w:rPr>
          <w:rFonts w:asciiTheme="minorHAnsi" w:hAnsiTheme="minorHAnsi"/>
          <w:color w:val="0000FF"/>
          <w:sz w:val="24"/>
          <w:szCs w:val="24"/>
        </w:rPr>
        <w:t xml:space="preserve">Milestone 25: </w:t>
      </w:r>
      <w:r w:rsidRPr="00DE5AD1">
        <w:rPr>
          <w:rFonts w:asciiTheme="minorHAnsi" w:hAnsiTheme="minorHAnsi" w:cs="Lucida Grande"/>
          <w:color w:val="0000FF"/>
          <w:sz w:val="24"/>
          <w:szCs w:val="24"/>
        </w:rPr>
        <w:t>Ensure that all shark species are covered under observer reporting above</w:t>
      </w:r>
    </w:p>
    <w:p w14:paraId="4E1A52C9" w14:textId="78E2A131" w:rsidR="004F5F1C" w:rsidRPr="00DE5AD1" w:rsidRDefault="004F5F1C" w:rsidP="00680562">
      <w:pPr>
        <w:spacing w:after="0" w:line="240" w:lineRule="auto"/>
        <w:jc w:val="both"/>
        <w:rPr>
          <w:rFonts w:asciiTheme="minorHAnsi" w:hAnsiTheme="minorHAnsi" w:cs="Lucida Grande"/>
          <w:color w:val="008000"/>
          <w:sz w:val="24"/>
          <w:szCs w:val="24"/>
        </w:rPr>
      </w:pPr>
      <w:r w:rsidRPr="00DE5AD1">
        <w:rPr>
          <w:rFonts w:asciiTheme="minorHAnsi" w:hAnsiTheme="minorHAnsi" w:cs="Lucida Grande"/>
          <w:color w:val="008000"/>
          <w:sz w:val="24"/>
          <w:szCs w:val="24"/>
        </w:rPr>
        <w:t xml:space="preserve">Milestone 26: </w:t>
      </w:r>
      <w:r w:rsidRPr="003F063B">
        <w:rPr>
          <w:rFonts w:asciiTheme="minorHAnsi" w:hAnsiTheme="minorHAnsi" w:cs="Lucida Grande"/>
          <w:color w:val="008000"/>
          <w:sz w:val="24"/>
          <w:szCs w:val="24"/>
        </w:rPr>
        <w:t>Fisher</w:t>
      </w:r>
      <w:r w:rsidRPr="00DE5AD1">
        <w:rPr>
          <w:rFonts w:asciiTheme="minorHAnsi" w:hAnsiTheme="minorHAnsi" w:cs="Lucida Grande"/>
          <w:color w:val="008000"/>
          <w:sz w:val="24"/>
          <w:szCs w:val="24"/>
        </w:rPr>
        <w:t xml:space="preserve"> shark </w:t>
      </w:r>
      <w:r w:rsidRPr="003F063B">
        <w:rPr>
          <w:rFonts w:asciiTheme="minorHAnsi" w:hAnsiTheme="minorHAnsi" w:cs="Lucida Grande"/>
          <w:color w:val="008000"/>
          <w:sz w:val="24"/>
          <w:szCs w:val="24"/>
          <w14:textFill>
            <w14:gradFill>
              <w14:gsLst>
                <w14:gs w14:pos="0">
                  <w14:srgbClr w14:val="008000">
                    <w14:shade w14:val="30000"/>
                    <w14:satMod w14:val="115000"/>
                  </w14:srgbClr>
                </w14:gs>
                <w14:gs w14:pos="50000">
                  <w14:srgbClr w14:val="008000">
                    <w14:shade w14:val="67500"/>
                    <w14:satMod w14:val="115000"/>
                  </w14:srgbClr>
                </w14:gs>
                <w14:gs w14:pos="100000">
                  <w14:srgbClr w14:val="008000">
                    <w14:shade w14:val="100000"/>
                    <w14:satMod w14:val="115000"/>
                  </w14:srgbClr>
                </w14:gs>
              </w14:gsLst>
              <w14:lin w14:ang="2700000" w14:scaled="0"/>
            </w14:gradFill>
          </w14:textFill>
        </w:rPr>
        <w:t>awareness</w:t>
      </w:r>
      <w:r w:rsidRPr="00DE5AD1">
        <w:rPr>
          <w:rFonts w:asciiTheme="minorHAnsi" w:hAnsiTheme="minorHAnsi" w:cs="Lucida Grande"/>
          <w:color w:val="008000"/>
          <w:sz w:val="24"/>
          <w:szCs w:val="24"/>
        </w:rPr>
        <w:t xml:space="preserve"> programme</w:t>
      </w:r>
    </w:p>
    <w:p w14:paraId="62E6C721" w14:textId="60EE7A72" w:rsidR="004F5F1C" w:rsidRPr="00DE5AD1" w:rsidRDefault="004F5F1C" w:rsidP="00D14D1A">
      <w:pPr>
        <w:spacing w:after="0" w:line="240" w:lineRule="auto"/>
        <w:jc w:val="both"/>
        <w:rPr>
          <w:rFonts w:asciiTheme="minorHAnsi" w:hAnsiTheme="minorHAnsi" w:cs="Lucida Grande"/>
          <w:color w:val="FF0000"/>
          <w:sz w:val="24"/>
          <w:szCs w:val="24"/>
        </w:rPr>
      </w:pPr>
      <w:r w:rsidRPr="00DE5AD1">
        <w:rPr>
          <w:rFonts w:asciiTheme="minorHAnsi" w:hAnsiTheme="minorHAnsi" w:cs="Lucida Grande"/>
          <w:color w:val="FF0000"/>
          <w:sz w:val="24"/>
          <w:szCs w:val="24"/>
        </w:rPr>
        <w:t>Milestone 27: Evaluate the effectiveness of management measures for shark species identified in the CMMs and CITES</w:t>
      </w:r>
    </w:p>
    <w:p w14:paraId="6AE07313" w14:textId="77777777" w:rsidR="00124A53" w:rsidRDefault="00124A53" w:rsidP="00D14D1A">
      <w:pPr>
        <w:spacing w:after="0" w:line="240" w:lineRule="auto"/>
        <w:jc w:val="both"/>
        <w:rPr>
          <w:rFonts w:asciiTheme="minorHAnsi" w:hAnsiTheme="minorHAnsi" w:cs="Lucida Grande"/>
          <w:color w:val="000000"/>
          <w:sz w:val="24"/>
          <w:szCs w:val="24"/>
        </w:rPr>
      </w:pPr>
    </w:p>
    <w:p w14:paraId="3FAB9F22" w14:textId="2BE40779" w:rsidR="00124A53" w:rsidRPr="00DE5AD1" w:rsidRDefault="00124A53" w:rsidP="00DE5AD1">
      <w:pPr>
        <w:jc w:val="both"/>
        <w:rPr>
          <w:b/>
          <w:bCs/>
          <w:color w:val="000000"/>
          <w:sz w:val="24"/>
          <w:szCs w:val="24"/>
          <w:lang w:val="en-AU"/>
        </w:rPr>
      </w:pPr>
      <w:r w:rsidRPr="00DE5AD1">
        <w:rPr>
          <w:rFonts w:asciiTheme="minorHAnsi" w:hAnsiTheme="minorHAnsi" w:cs="Lucida Grande"/>
          <w:b/>
          <w:color w:val="000000"/>
          <w:sz w:val="24"/>
          <w:szCs w:val="24"/>
        </w:rPr>
        <w:t xml:space="preserve">Outcome 2.3: </w:t>
      </w:r>
      <w:r w:rsidRPr="00DE5AD1">
        <w:rPr>
          <w:b/>
          <w:bCs/>
          <w:color w:val="000000"/>
          <w:sz w:val="24"/>
          <w:szCs w:val="24"/>
          <w:lang w:val="en-AU"/>
        </w:rPr>
        <w:t>Turtle management strengthened</w:t>
      </w:r>
    </w:p>
    <w:p w14:paraId="4B010AB1" w14:textId="2D34BA98" w:rsidR="00AC003E" w:rsidRPr="00BA4FF2" w:rsidRDefault="00AC003E" w:rsidP="00D14D1A">
      <w:pPr>
        <w:spacing w:after="0" w:line="240" w:lineRule="auto"/>
        <w:jc w:val="both"/>
        <w:rPr>
          <w:rFonts w:asciiTheme="minorHAnsi" w:hAnsiTheme="minorHAnsi"/>
          <w:color w:val="0000FF"/>
          <w:sz w:val="24"/>
          <w:szCs w:val="24"/>
        </w:rPr>
      </w:pPr>
      <w:r w:rsidRPr="00BA4FF2">
        <w:rPr>
          <w:rFonts w:asciiTheme="minorHAnsi" w:hAnsiTheme="minorHAnsi" w:cs="Lucida Grande"/>
          <w:color w:val="0000FF"/>
          <w:sz w:val="24"/>
          <w:szCs w:val="24"/>
        </w:rPr>
        <w:t xml:space="preserve">Milestone 28: </w:t>
      </w:r>
      <w:r w:rsidRPr="00BA4FF2">
        <w:rPr>
          <w:rFonts w:asciiTheme="minorHAnsi" w:hAnsiTheme="minorHAnsi"/>
          <w:color w:val="0000FF"/>
          <w:sz w:val="24"/>
          <w:szCs w:val="24"/>
        </w:rPr>
        <w:t>Ongoing monitoring of turtle bycatch and life status in the handline fisheries (Milestone 13 and 15)</w:t>
      </w:r>
    </w:p>
    <w:p w14:paraId="350AADAE" w14:textId="79804108" w:rsidR="00AC003E" w:rsidRPr="00BA4FF2" w:rsidRDefault="00AC003E" w:rsidP="00DF3B06">
      <w:pPr>
        <w:spacing w:after="0" w:line="240" w:lineRule="auto"/>
        <w:jc w:val="both"/>
        <w:rPr>
          <w:rFonts w:asciiTheme="minorHAnsi" w:hAnsiTheme="minorHAnsi"/>
          <w:color w:val="0000FF"/>
          <w:sz w:val="24"/>
          <w:szCs w:val="24"/>
        </w:rPr>
      </w:pPr>
      <w:r w:rsidRPr="00BA4FF2">
        <w:rPr>
          <w:rFonts w:asciiTheme="minorHAnsi" w:hAnsiTheme="minorHAnsi"/>
          <w:color w:val="76923C" w:themeColor="accent3" w:themeShade="BF"/>
          <w:sz w:val="24"/>
          <w:szCs w:val="24"/>
        </w:rPr>
        <w:t>Milestone 29a: Implement effective management mitigation measures for turtles which are as close to zero as possible and Implement an optimum management mitigation strategy with support measures which aim to (a) reduce turtle interactions as close to zero as feasible and (b) are consistent with national and international (WCPFC) obligations and the NPOA-Turtles.</w:t>
      </w:r>
      <w:r w:rsidR="00DF3B06" w:rsidRPr="00BA4FF2">
        <w:rPr>
          <w:rFonts w:asciiTheme="minorHAnsi" w:hAnsiTheme="minorHAnsi"/>
          <w:color w:val="76923C" w:themeColor="accent3" w:themeShade="BF"/>
          <w:sz w:val="24"/>
          <w:szCs w:val="24"/>
        </w:rPr>
        <w:t xml:space="preserve"> </w:t>
      </w:r>
      <w:r w:rsidRPr="00BA4FF2">
        <w:rPr>
          <w:rFonts w:asciiTheme="minorHAnsi" w:hAnsiTheme="minorHAnsi"/>
          <w:color w:val="76923C" w:themeColor="accent3" w:themeShade="BF"/>
          <w:sz w:val="24"/>
          <w:szCs w:val="24"/>
        </w:rPr>
        <w:t>consistent with national and international (WCPFC) obligations</w:t>
      </w:r>
      <w:r w:rsidR="00DF3B06" w:rsidRPr="00BA4FF2">
        <w:rPr>
          <w:rFonts w:asciiTheme="minorHAnsi" w:hAnsiTheme="minorHAnsi"/>
          <w:color w:val="0000FF"/>
          <w:sz w:val="24"/>
          <w:szCs w:val="24"/>
        </w:rPr>
        <w:t>.</w:t>
      </w:r>
    </w:p>
    <w:p w14:paraId="17654AEB" w14:textId="23F7D2D8" w:rsidR="00AC003E" w:rsidRPr="00BA4FF2" w:rsidRDefault="00AC003E" w:rsidP="004113C0">
      <w:pPr>
        <w:spacing w:after="0"/>
        <w:jc w:val="both"/>
        <w:rPr>
          <w:rFonts w:asciiTheme="minorHAnsi" w:hAnsiTheme="minorHAnsi"/>
          <w:color w:val="0000FF"/>
          <w:sz w:val="24"/>
          <w:szCs w:val="24"/>
          <w:lang w:val="en-AU"/>
        </w:rPr>
      </w:pPr>
      <w:r w:rsidRPr="00BA4FF2">
        <w:rPr>
          <w:rFonts w:asciiTheme="minorHAnsi" w:hAnsiTheme="minorHAnsi"/>
          <w:color w:val="0000FF"/>
          <w:sz w:val="24"/>
          <w:szCs w:val="24"/>
        </w:rPr>
        <w:t xml:space="preserve">Milestone 30: </w:t>
      </w:r>
      <w:r w:rsidRPr="00BA4FF2">
        <w:rPr>
          <w:rFonts w:asciiTheme="minorHAnsi" w:hAnsiTheme="minorHAnsi"/>
          <w:color w:val="0000FF"/>
          <w:sz w:val="24"/>
          <w:szCs w:val="24"/>
          <w:lang w:val="en-AU"/>
        </w:rPr>
        <w:t>Fisher awareness programme</w:t>
      </w:r>
    </w:p>
    <w:p w14:paraId="3C36B470" w14:textId="166AB3BE" w:rsidR="00AC003E" w:rsidRPr="00BA4FF2" w:rsidRDefault="00AC003E" w:rsidP="00DE5AD1">
      <w:pPr>
        <w:spacing w:after="120"/>
        <w:jc w:val="both"/>
        <w:rPr>
          <w:rFonts w:asciiTheme="minorHAnsi" w:hAnsiTheme="minorHAnsi" w:cs="Lucida Grande"/>
          <w:color w:val="0000FF"/>
          <w:sz w:val="24"/>
          <w:szCs w:val="24"/>
        </w:rPr>
      </w:pPr>
      <w:r w:rsidRPr="00BA4FF2">
        <w:rPr>
          <w:rFonts w:asciiTheme="minorHAnsi" w:hAnsiTheme="minorHAnsi"/>
          <w:color w:val="0000FF"/>
          <w:sz w:val="24"/>
          <w:szCs w:val="24"/>
          <w:lang w:val="en-AU"/>
        </w:rPr>
        <w:t>Milestone 31:</w:t>
      </w:r>
      <w:r w:rsidRPr="00BA4FF2">
        <w:rPr>
          <w:rFonts w:asciiTheme="minorHAnsi" w:hAnsiTheme="minorHAnsi" w:cs="Lucida Grande"/>
          <w:color w:val="0000FF"/>
          <w:sz w:val="24"/>
          <w:szCs w:val="24"/>
        </w:rPr>
        <w:t xml:space="preserve"> Evaluate the effectiveness of management mitigation measures for turtles based on best practice</w:t>
      </w:r>
    </w:p>
    <w:p w14:paraId="65FF71F7" w14:textId="3D84E7E0" w:rsidR="00124A53" w:rsidRPr="00DE5AD1" w:rsidRDefault="00124A53" w:rsidP="00DE5AD1">
      <w:pPr>
        <w:spacing w:after="120"/>
        <w:jc w:val="both"/>
        <w:rPr>
          <w:rFonts w:asciiTheme="minorHAnsi" w:hAnsiTheme="minorHAnsi" w:cs="Lucida Grande"/>
          <w:b/>
          <w:color w:val="000000"/>
          <w:sz w:val="24"/>
          <w:szCs w:val="24"/>
        </w:rPr>
      </w:pPr>
      <w:r w:rsidRPr="00DE5AD1">
        <w:rPr>
          <w:rFonts w:asciiTheme="minorHAnsi" w:hAnsiTheme="minorHAnsi" w:cs="Lucida Grande"/>
          <w:b/>
          <w:color w:val="000000"/>
          <w:sz w:val="24"/>
          <w:szCs w:val="24"/>
        </w:rPr>
        <w:t xml:space="preserve">Outcome 2.4: </w:t>
      </w:r>
      <w:r w:rsidRPr="00DE5AD1">
        <w:rPr>
          <w:rFonts w:ascii="Lucida Grande" w:hAnsi="Lucida Grande" w:cs="Lucida Grande"/>
          <w:b/>
          <w:color w:val="000000"/>
        </w:rPr>
        <w:t>Habitats subject to a management strategy</w:t>
      </w:r>
    </w:p>
    <w:p w14:paraId="167E2DBC" w14:textId="7FAA3FB6" w:rsidR="00AC003E" w:rsidRPr="00DE5AD1" w:rsidRDefault="00AC003E" w:rsidP="004D7201">
      <w:pPr>
        <w:spacing w:after="0"/>
        <w:jc w:val="both"/>
        <w:rPr>
          <w:rFonts w:asciiTheme="minorHAnsi" w:hAnsiTheme="minorHAnsi" w:cs="Lucida Grande"/>
          <w:color w:val="FF0000"/>
          <w:sz w:val="24"/>
          <w:szCs w:val="24"/>
        </w:rPr>
      </w:pPr>
      <w:r w:rsidRPr="00DE5AD1">
        <w:rPr>
          <w:rFonts w:asciiTheme="minorHAnsi" w:hAnsiTheme="minorHAnsi" w:cs="Lucida Grande"/>
          <w:color w:val="0000FF"/>
          <w:sz w:val="24"/>
          <w:szCs w:val="24"/>
        </w:rPr>
        <w:lastRenderedPageBreak/>
        <w:t xml:space="preserve">Milestone 32: </w:t>
      </w:r>
      <w:r w:rsidRPr="00DE5AD1">
        <w:rPr>
          <w:rFonts w:asciiTheme="minorHAnsi" w:hAnsiTheme="minorHAnsi"/>
          <w:color w:val="0000FF"/>
          <w:sz w:val="24"/>
          <w:szCs w:val="24"/>
        </w:rPr>
        <w:t>Gear losses incorporated into observer reporting</w:t>
      </w:r>
    </w:p>
    <w:p w14:paraId="62965C34" w14:textId="6D4081AA" w:rsidR="004D7201" w:rsidRPr="004D7201" w:rsidRDefault="004D7201" w:rsidP="004D7201">
      <w:pPr>
        <w:jc w:val="both"/>
        <w:rPr>
          <w:b/>
          <w:bCs/>
          <w:sz w:val="24"/>
          <w:szCs w:val="24"/>
          <w:lang w:val="en-AU"/>
        </w:rPr>
      </w:pPr>
      <w:r w:rsidRPr="00C70B9E">
        <w:rPr>
          <w:rFonts w:asciiTheme="minorHAnsi" w:hAnsiTheme="minorHAnsi" w:cs="Lucida Grande"/>
          <w:b/>
          <w:sz w:val="24"/>
          <w:szCs w:val="24"/>
          <w:highlight w:val="lightGray"/>
        </w:rPr>
        <w:t xml:space="preserve">Goal 3: </w:t>
      </w:r>
      <w:r w:rsidRPr="00C70B9E">
        <w:rPr>
          <w:b/>
          <w:bCs/>
          <w:sz w:val="24"/>
          <w:szCs w:val="24"/>
          <w:highlight w:val="lightGray"/>
          <w:lang w:val="en-AU"/>
        </w:rPr>
        <w:t>To strengthen governance systems in Vietnam Tuna management</w:t>
      </w:r>
    </w:p>
    <w:p w14:paraId="0BD626A1" w14:textId="29D0574A" w:rsidR="00124A53" w:rsidRPr="004D7201" w:rsidRDefault="00124A53" w:rsidP="00DE5AD1">
      <w:pPr>
        <w:spacing w:after="120"/>
        <w:jc w:val="both"/>
        <w:rPr>
          <w:rFonts w:asciiTheme="minorHAnsi" w:hAnsiTheme="minorHAnsi" w:cs="Lucida Grande"/>
          <w:b/>
          <w:sz w:val="24"/>
          <w:szCs w:val="24"/>
        </w:rPr>
      </w:pPr>
      <w:r w:rsidRPr="004D7201">
        <w:rPr>
          <w:rFonts w:asciiTheme="minorHAnsi" w:hAnsiTheme="minorHAnsi" w:cs="Lucida Grande"/>
          <w:b/>
          <w:sz w:val="24"/>
          <w:szCs w:val="24"/>
        </w:rPr>
        <w:t xml:space="preserve">Outcome 3.1: </w:t>
      </w:r>
      <w:r w:rsidRPr="004D7201">
        <w:rPr>
          <w:rFonts w:ascii="Lucida Grande" w:hAnsi="Lucida Grande" w:cs="Lucida Grande"/>
          <w:b/>
        </w:rPr>
        <w:t>Fisheries Law effectively implemented</w:t>
      </w:r>
    </w:p>
    <w:p w14:paraId="50618608" w14:textId="3AF2A9C2" w:rsidR="00D14D1A" w:rsidRPr="00BA4FF2" w:rsidRDefault="00DF3B06" w:rsidP="00AC126B">
      <w:pPr>
        <w:spacing w:after="0"/>
        <w:jc w:val="both"/>
        <w:rPr>
          <w:rFonts w:asciiTheme="minorHAnsi" w:hAnsiTheme="minorHAnsi"/>
          <w:color w:val="0070C0"/>
          <w:sz w:val="24"/>
          <w:szCs w:val="24"/>
        </w:rPr>
      </w:pPr>
      <w:r w:rsidRPr="00BA4FF2">
        <w:rPr>
          <w:rFonts w:asciiTheme="minorHAnsi" w:hAnsiTheme="minorHAnsi"/>
          <w:color w:val="0070C0"/>
          <w:sz w:val="24"/>
          <w:szCs w:val="24"/>
          <w:lang w:val="en-AU"/>
        </w:rPr>
        <w:t xml:space="preserve">Milestone 36: </w:t>
      </w:r>
      <w:r w:rsidRPr="00BA4FF2">
        <w:rPr>
          <w:rFonts w:asciiTheme="minorHAnsi" w:hAnsiTheme="minorHAnsi"/>
          <w:color w:val="0070C0"/>
          <w:sz w:val="24"/>
          <w:szCs w:val="24"/>
        </w:rPr>
        <w:t>Clarification of the application of the Convention (and CMMs) to Vietnam</w:t>
      </w:r>
    </w:p>
    <w:p w14:paraId="0A673DD6" w14:textId="632450C8" w:rsidR="00DF3B06" w:rsidRPr="00AC126B" w:rsidRDefault="00DF3B06" w:rsidP="00DE5AD1">
      <w:pPr>
        <w:spacing w:after="0"/>
        <w:jc w:val="both"/>
        <w:rPr>
          <w:rFonts w:asciiTheme="minorHAnsi" w:hAnsiTheme="minorHAnsi"/>
          <w:color w:val="FF0000"/>
          <w:sz w:val="24"/>
          <w:szCs w:val="24"/>
          <w:lang w:val="en-AU"/>
        </w:rPr>
      </w:pPr>
      <w:r w:rsidRPr="00AC126B">
        <w:rPr>
          <w:rFonts w:asciiTheme="minorHAnsi" w:hAnsiTheme="minorHAnsi"/>
          <w:color w:val="FF0000"/>
          <w:sz w:val="24"/>
          <w:szCs w:val="24"/>
        </w:rPr>
        <w:t xml:space="preserve">Milestone 37: </w:t>
      </w:r>
      <w:r w:rsidR="00DE5AD1" w:rsidRPr="00AC126B">
        <w:rPr>
          <w:rFonts w:asciiTheme="minorHAnsi" w:hAnsiTheme="minorHAnsi"/>
          <w:color w:val="FF0000"/>
          <w:sz w:val="24"/>
          <w:szCs w:val="24"/>
          <w:lang w:val="en-AU"/>
        </w:rPr>
        <w:t>Vietnam becomes a WCPFC CCM</w:t>
      </w:r>
    </w:p>
    <w:p w14:paraId="7C16380A" w14:textId="415B3875" w:rsidR="00DF3B06" w:rsidRPr="00BA4FF2" w:rsidRDefault="00DF3B06" w:rsidP="00AC126B">
      <w:pPr>
        <w:spacing w:after="0"/>
        <w:jc w:val="both"/>
        <w:rPr>
          <w:rFonts w:asciiTheme="minorHAnsi" w:hAnsiTheme="minorHAnsi"/>
          <w:color w:val="3366FF"/>
          <w:sz w:val="24"/>
          <w:szCs w:val="24"/>
        </w:rPr>
      </w:pPr>
      <w:r w:rsidRPr="00BA4FF2">
        <w:rPr>
          <w:rFonts w:asciiTheme="minorHAnsi" w:hAnsiTheme="minorHAnsi"/>
          <w:color w:val="3366FF"/>
          <w:sz w:val="24"/>
          <w:szCs w:val="24"/>
        </w:rPr>
        <w:t>Milestone 38: National legal system effective and organi</w:t>
      </w:r>
      <w:r w:rsidR="002A494C">
        <w:rPr>
          <w:rFonts w:asciiTheme="minorHAnsi" w:hAnsiTheme="minorHAnsi"/>
          <w:color w:val="3366FF"/>
          <w:sz w:val="24"/>
          <w:szCs w:val="24"/>
        </w:rPr>
        <w:t>z</w:t>
      </w:r>
      <w:r w:rsidRPr="00BA4FF2">
        <w:rPr>
          <w:rFonts w:asciiTheme="minorHAnsi" w:hAnsiTheme="minorHAnsi"/>
          <w:color w:val="3366FF"/>
          <w:sz w:val="24"/>
          <w:szCs w:val="24"/>
        </w:rPr>
        <w:t>ed and effective cooperation with other parties, where necessary, to deliver management outcomes consistent with MSC Principles 1 and 2</w:t>
      </w:r>
    </w:p>
    <w:p w14:paraId="78568956" w14:textId="346529F4" w:rsidR="00DF3B06" w:rsidRPr="00AC126B" w:rsidRDefault="00DF3B06" w:rsidP="004113C0">
      <w:pPr>
        <w:spacing w:after="0"/>
        <w:jc w:val="both"/>
        <w:rPr>
          <w:rFonts w:asciiTheme="minorHAnsi" w:hAnsiTheme="minorHAnsi"/>
          <w:color w:val="FF0000"/>
          <w:sz w:val="24"/>
          <w:szCs w:val="24"/>
        </w:rPr>
      </w:pPr>
      <w:r w:rsidRPr="003F063B">
        <w:rPr>
          <w:rFonts w:asciiTheme="minorHAnsi" w:hAnsiTheme="minorHAnsi"/>
          <w:color w:val="008000"/>
          <w:sz w:val="24"/>
          <w:szCs w:val="24"/>
        </w:rPr>
        <w:t xml:space="preserve">Milestone 39: Applying relevant tuna regulations/decrees (catch/effort limits </w:t>
      </w:r>
      <w:proofErr w:type="spellStart"/>
      <w:r w:rsidRPr="003F063B">
        <w:rPr>
          <w:rFonts w:asciiTheme="minorHAnsi" w:hAnsiTheme="minorHAnsi"/>
          <w:color w:val="008000"/>
          <w:sz w:val="24"/>
          <w:szCs w:val="24"/>
        </w:rPr>
        <w:t>etc</w:t>
      </w:r>
      <w:proofErr w:type="spellEnd"/>
      <w:r w:rsidRPr="003F063B">
        <w:rPr>
          <w:rFonts w:asciiTheme="minorHAnsi" w:hAnsiTheme="minorHAnsi"/>
          <w:color w:val="008000"/>
          <w:sz w:val="24"/>
          <w:szCs w:val="24"/>
        </w:rPr>
        <w:t>)</w:t>
      </w:r>
    </w:p>
    <w:p w14:paraId="28074AFC" w14:textId="37C3E062" w:rsidR="00DF3B06" w:rsidRPr="00AC126B" w:rsidRDefault="00DF3B06" w:rsidP="00DE5AD1">
      <w:pPr>
        <w:spacing w:after="120"/>
        <w:jc w:val="both"/>
        <w:rPr>
          <w:rFonts w:asciiTheme="minorHAnsi" w:hAnsiTheme="minorHAnsi"/>
          <w:color w:val="0000FF"/>
          <w:sz w:val="24"/>
          <w:szCs w:val="24"/>
        </w:rPr>
      </w:pPr>
      <w:r w:rsidRPr="00AC126B">
        <w:rPr>
          <w:rFonts w:asciiTheme="minorHAnsi" w:hAnsiTheme="minorHAnsi"/>
          <w:color w:val="0000FF"/>
          <w:sz w:val="24"/>
          <w:szCs w:val="24"/>
        </w:rPr>
        <w:t>Milestone 40: Tuna Fishery Consultation Council fully operational and all roles &amp; responsibilities defined</w:t>
      </w:r>
    </w:p>
    <w:p w14:paraId="7AAE99D5" w14:textId="7E241BAC" w:rsidR="00124A53" w:rsidRPr="00DE5AD1" w:rsidRDefault="00124A53" w:rsidP="00DE5AD1">
      <w:pPr>
        <w:spacing w:after="120" w:line="240" w:lineRule="auto"/>
        <w:jc w:val="both"/>
        <w:rPr>
          <w:b/>
          <w:bCs/>
          <w:color w:val="000000"/>
          <w:sz w:val="24"/>
          <w:szCs w:val="24"/>
          <w:lang w:val="en-AU"/>
        </w:rPr>
      </w:pPr>
      <w:r w:rsidRPr="00DE5AD1">
        <w:rPr>
          <w:b/>
          <w:bCs/>
          <w:color w:val="000000"/>
          <w:sz w:val="24"/>
          <w:szCs w:val="24"/>
          <w:lang w:val="en-AU"/>
        </w:rPr>
        <w:t>Outcome 3.2: Roles and responsibilities and consultation processes fully implemented</w:t>
      </w:r>
    </w:p>
    <w:p w14:paraId="3CE4201C" w14:textId="2F128AA9" w:rsidR="00DF3B06" w:rsidRPr="003F063B" w:rsidRDefault="00DF3B06" w:rsidP="00DE5AD1">
      <w:pPr>
        <w:spacing w:after="120"/>
        <w:jc w:val="both"/>
        <w:rPr>
          <w:rFonts w:asciiTheme="minorHAnsi" w:hAnsiTheme="minorHAnsi"/>
          <w:color w:val="008000"/>
          <w:sz w:val="24"/>
          <w:szCs w:val="24"/>
        </w:rPr>
      </w:pPr>
      <w:r w:rsidRPr="003F063B">
        <w:rPr>
          <w:rFonts w:asciiTheme="minorHAnsi" w:hAnsiTheme="minorHAnsi"/>
          <w:color w:val="008000"/>
          <w:sz w:val="24"/>
          <w:szCs w:val="24"/>
        </w:rPr>
        <w:t xml:space="preserve">Milestone 41: </w:t>
      </w:r>
      <w:r w:rsidRPr="003F063B">
        <w:rPr>
          <w:rFonts w:asciiTheme="minorHAnsi" w:hAnsiTheme="minorHAnsi" w:cs="Lucida Grande"/>
          <w:color w:val="008000"/>
          <w:sz w:val="24"/>
          <w:szCs w:val="24"/>
        </w:rPr>
        <w:t>Explicit reference would have to ensure that any change in fleet capacity takes account of the precautionary approach to fisheries management, and adherence to appropriate scientific advice, most specifically adhering to the LRPs set in management</w:t>
      </w:r>
    </w:p>
    <w:p w14:paraId="6880D423" w14:textId="77777777" w:rsidR="004113C0" w:rsidRPr="003F063B" w:rsidRDefault="00DF3B06" w:rsidP="004113C0">
      <w:pPr>
        <w:spacing w:after="0"/>
        <w:jc w:val="both"/>
        <w:rPr>
          <w:rFonts w:asciiTheme="minorHAnsi" w:hAnsiTheme="minorHAnsi" w:cs="Lucida Grande"/>
          <w:color w:val="008000"/>
          <w:sz w:val="24"/>
          <w:szCs w:val="24"/>
        </w:rPr>
      </w:pPr>
      <w:r w:rsidRPr="003F063B">
        <w:rPr>
          <w:rFonts w:asciiTheme="minorHAnsi" w:hAnsiTheme="minorHAnsi"/>
          <w:color w:val="008000"/>
          <w:sz w:val="24"/>
          <w:szCs w:val="24"/>
          <w:lang w:val="en-AU"/>
        </w:rPr>
        <w:t xml:space="preserve">Milestone 42: </w:t>
      </w:r>
      <w:r w:rsidRPr="003F063B">
        <w:rPr>
          <w:rFonts w:asciiTheme="minorHAnsi" w:hAnsiTheme="minorHAnsi" w:cs="Lucida Grande"/>
          <w:color w:val="008000"/>
          <w:sz w:val="24"/>
          <w:szCs w:val="24"/>
        </w:rPr>
        <w:t>Evidence would need to show that the Precautionary Approach to Fishery Management (PAFM) is explicitly understood and enacted at both national and provincial level</w:t>
      </w:r>
    </w:p>
    <w:p w14:paraId="264CA9BC" w14:textId="351BDB63" w:rsidR="002A494C" w:rsidRPr="00BA4FF2" w:rsidRDefault="002A494C" w:rsidP="004113C0">
      <w:pPr>
        <w:spacing w:after="0"/>
        <w:jc w:val="both"/>
        <w:rPr>
          <w:rFonts w:asciiTheme="minorHAnsi" w:hAnsiTheme="minorHAnsi" w:cs="Lucida Grande"/>
          <w:b/>
          <w:bCs/>
          <w:color w:val="0000FF"/>
          <w:sz w:val="24"/>
          <w:szCs w:val="24"/>
        </w:rPr>
      </w:pPr>
      <w:r w:rsidRPr="00BA4FF2">
        <w:rPr>
          <w:rFonts w:asciiTheme="minorHAnsi" w:hAnsiTheme="minorHAnsi" w:cs="Lucida Grande"/>
          <w:b/>
          <w:bCs/>
          <w:color w:val="0000FF"/>
          <w:sz w:val="24"/>
          <w:szCs w:val="24"/>
        </w:rPr>
        <w:t>Outcome 3.3: Management Plan</w:t>
      </w:r>
    </w:p>
    <w:p w14:paraId="28169991" w14:textId="78245E90" w:rsidR="004113C0" w:rsidRPr="00AC126B" w:rsidRDefault="00DF3B06" w:rsidP="004113C0">
      <w:pPr>
        <w:spacing w:after="0"/>
        <w:jc w:val="both"/>
        <w:rPr>
          <w:rFonts w:asciiTheme="minorHAnsi" w:hAnsiTheme="minorHAnsi"/>
          <w:color w:val="0000FF"/>
          <w:sz w:val="24"/>
          <w:szCs w:val="24"/>
          <w:lang w:val="en-AU"/>
        </w:rPr>
      </w:pPr>
      <w:r w:rsidRPr="00AC126B">
        <w:rPr>
          <w:rFonts w:asciiTheme="minorHAnsi" w:hAnsiTheme="minorHAnsi" w:cs="Lucida Grande"/>
          <w:color w:val="0000FF"/>
          <w:sz w:val="24"/>
          <w:szCs w:val="24"/>
        </w:rPr>
        <w:t xml:space="preserve">Milestone 43: </w:t>
      </w:r>
      <w:r w:rsidR="004113C0" w:rsidRPr="00AC126B">
        <w:rPr>
          <w:rFonts w:asciiTheme="minorHAnsi" w:hAnsiTheme="minorHAnsi"/>
          <w:color w:val="0000FF"/>
          <w:sz w:val="24"/>
          <w:szCs w:val="24"/>
          <w:lang w:val="en-AU"/>
        </w:rPr>
        <w:t>Definitions to include handline fisheries and all target species</w:t>
      </w:r>
    </w:p>
    <w:p w14:paraId="50A70418" w14:textId="6AD74961" w:rsidR="002A494C" w:rsidRDefault="004113C0" w:rsidP="00BA4FF2">
      <w:pPr>
        <w:spacing w:after="0"/>
        <w:jc w:val="both"/>
        <w:rPr>
          <w:b/>
          <w:bCs/>
          <w:color w:val="000000"/>
          <w:sz w:val="24"/>
          <w:szCs w:val="24"/>
          <w:lang w:val="en-AU"/>
        </w:rPr>
      </w:pPr>
      <w:r w:rsidRPr="00BA4FF2">
        <w:rPr>
          <w:rFonts w:asciiTheme="minorHAnsi" w:hAnsiTheme="minorHAnsi"/>
          <w:color w:val="3366FF"/>
          <w:sz w:val="24"/>
          <w:szCs w:val="24"/>
          <w:lang w:val="en-AU"/>
        </w:rPr>
        <w:t xml:space="preserve">Milestone 44: </w:t>
      </w:r>
      <w:r w:rsidRPr="00BA4FF2">
        <w:rPr>
          <w:rFonts w:asciiTheme="minorHAnsi" w:hAnsiTheme="minorHAnsi"/>
          <w:color w:val="3366FF"/>
          <w:sz w:val="24"/>
          <w:szCs w:val="24"/>
        </w:rPr>
        <w:t>Management Plan finalised, complies with MSC principles and contains a consultation process and includes a monitoring &amp; performance component</w:t>
      </w:r>
    </w:p>
    <w:p w14:paraId="44E6FBE0" w14:textId="29AF99AB" w:rsidR="00DE5AD1" w:rsidRPr="00DE5AD1" w:rsidRDefault="00DE5AD1" w:rsidP="00DE5AD1">
      <w:pPr>
        <w:spacing w:after="120" w:line="240" w:lineRule="auto"/>
        <w:jc w:val="both"/>
        <w:rPr>
          <w:b/>
          <w:bCs/>
          <w:color w:val="000000"/>
          <w:sz w:val="24"/>
          <w:szCs w:val="24"/>
          <w:lang w:val="en-AU"/>
        </w:rPr>
      </w:pPr>
      <w:r w:rsidRPr="00DE5AD1">
        <w:rPr>
          <w:b/>
          <w:bCs/>
          <w:color w:val="000000"/>
          <w:sz w:val="24"/>
          <w:szCs w:val="24"/>
          <w:lang w:val="en-AU"/>
        </w:rPr>
        <w:t xml:space="preserve">Outcome 3.3: Decision making process strengthened </w:t>
      </w:r>
    </w:p>
    <w:p w14:paraId="21417AB1" w14:textId="241EEC87" w:rsidR="004113C0" w:rsidRPr="00C76A56" w:rsidRDefault="004113C0" w:rsidP="004113C0">
      <w:pPr>
        <w:spacing w:after="0"/>
        <w:jc w:val="both"/>
        <w:rPr>
          <w:rFonts w:asciiTheme="minorHAnsi" w:hAnsiTheme="minorHAnsi" w:cs="Lucida Grande"/>
          <w:color w:val="3366FF"/>
          <w:sz w:val="24"/>
          <w:szCs w:val="24"/>
        </w:rPr>
      </w:pPr>
      <w:r w:rsidRPr="00C76A56">
        <w:rPr>
          <w:rFonts w:asciiTheme="minorHAnsi" w:hAnsiTheme="minorHAnsi"/>
          <w:color w:val="3366FF"/>
          <w:sz w:val="24"/>
          <w:szCs w:val="24"/>
          <w:lang w:val="en-AU"/>
        </w:rPr>
        <w:t xml:space="preserve">Milestone 46: </w:t>
      </w:r>
      <w:r w:rsidRPr="00C76A56">
        <w:rPr>
          <w:rFonts w:asciiTheme="minorHAnsi" w:hAnsiTheme="minorHAnsi" w:cs="Lucida Grande"/>
          <w:color w:val="3366FF"/>
          <w:sz w:val="24"/>
          <w:szCs w:val="24"/>
        </w:rPr>
        <w:t>Introduce clear guidelines for taking management decisions, probably as a component of the management plan</w:t>
      </w:r>
      <w:r w:rsidR="00C76A56" w:rsidRPr="00C76A56">
        <w:rPr>
          <w:rFonts w:asciiTheme="minorHAnsi" w:hAnsiTheme="minorHAnsi" w:cs="Lucida Grande"/>
          <w:color w:val="3366FF"/>
          <w:sz w:val="24"/>
          <w:szCs w:val="24"/>
        </w:rPr>
        <w:t>.</w:t>
      </w:r>
    </w:p>
    <w:p w14:paraId="738D5D1A" w14:textId="11399E17" w:rsidR="004113C0" w:rsidRPr="00C76A56" w:rsidRDefault="004113C0" w:rsidP="00DE5AD1">
      <w:pPr>
        <w:spacing w:after="120"/>
        <w:jc w:val="both"/>
        <w:rPr>
          <w:rFonts w:asciiTheme="minorHAnsi" w:hAnsiTheme="minorHAnsi"/>
          <w:color w:val="FF0000"/>
          <w:sz w:val="24"/>
          <w:szCs w:val="24"/>
          <w:lang w:val="en-AU"/>
        </w:rPr>
      </w:pPr>
      <w:r w:rsidRPr="00C76A56">
        <w:rPr>
          <w:rFonts w:asciiTheme="minorHAnsi" w:hAnsiTheme="minorHAnsi" w:cs="Lucida Grande"/>
          <w:color w:val="FF0000"/>
          <w:sz w:val="24"/>
          <w:szCs w:val="24"/>
        </w:rPr>
        <w:t xml:space="preserve">Milestone 47: </w:t>
      </w:r>
      <w:r w:rsidRPr="00C76A56">
        <w:rPr>
          <w:rFonts w:asciiTheme="minorHAnsi" w:hAnsiTheme="minorHAnsi"/>
          <w:color w:val="FF0000"/>
          <w:sz w:val="24"/>
          <w:szCs w:val="24"/>
          <w:lang w:val="en-AU"/>
        </w:rPr>
        <w:t>Evidence is available that explanations to be provided for decisions taken, and should follow the basis of the management plan when introduced, which may include precautionary actions</w:t>
      </w:r>
    </w:p>
    <w:p w14:paraId="7EFE6A99" w14:textId="32C4D972" w:rsidR="00DE5AD1" w:rsidRPr="00DE5AD1" w:rsidRDefault="00DE5AD1" w:rsidP="00DE5AD1">
      <w:pPr>
        <w:spacing w:after="120" w:line="240" w:lineRule="auto"/>
        <w:jc w:val="both"/>
        <w:rPr>
          <w:b/>
          <w:bCs/>
          <w:color w:val="000000"/>
          <w:sz w:val="24"/>
          <w:szCs w:val="24"/>
          <w:lang w:val="en-AU"/>
        </w:rPr>
      </w:pPr>
      <w:r w:rsidRPr="00DE5AD1">
        <w:rPr>
          <w:b/>
          <w:bCs/>
          <w:color w:val="000000"/>
          <w:sz w:val="24"/>
          <w:szCs w:val="24"/>
          <w:lang w:val="en-AU"/>
        </w:rPr>
        <w:t>Outcome 3.4 Effective application of compliance systems</w:t>
      </w:r>
    </w:p>
    <w:p w14:paraId="0C64210D" w14:textId="78549D0D" w:rsidR="004113C0" w:rsidRPr="00AC126B" w:rsidRDefault="004113C0" w:rsidP="00DE5AD1">
      <w:pPr>
        <w:spacing w:after="0"/>
        <w:jc w:val="both"/>
        <w:rPr>
          <w:rFonts w:asciiTheme="minorHAnsi" w:hAnsiTheme="minorHAnsi"/>
          <w:color w:val="FF0000"/>
          <w:sz w:val="24"/>
          <w:szCs w:val="24"/>
          <w:lang w:val="en-AU"/>
        </w:rPr>
      </w:pPr>
      <w:r w:rsidRPr="00AC126B">
        <w:rPr>
          <w:rFonts w:asciiTheme="minorHAnsi" w:hAnsiTheme="minorHAnsi" w:cs="Lucida Grande"/>
          <w:color w:val="FF0000"/>
          <w:sz w:val="24"/>
          <w:szCs w:val="24"/>
        </w:rPr>
        <w:t xml:space="preserve">Milestone 48: </w:t>
      </w:r>
      <w:r w:rsidRPr="00AC126B">
        <w:rPr>
          <w:rFonts w:asciiTheme="minorHAnsi" w:hAnsiTheme="minorHAnsi"/>
          <w:color w:val="FF0000"/>
          <w:sz w:val="24"/>
          <w:szCs w:val="24"/>
          <w:lang w:val="en-AU"/>
        </w:rPr>
        <w:t>Risk assessment of enforcement actions following the introduction of P1 and P2 associated management measures</w:t>
      </w:r>
    </w:p>
    <w:p w14:paraId="6C7E5939" w14:textId="60271063" w:rsidR="004113C0" w:rsidRPr="003F063B" w:rsidRDefault="004113C0" w:rsidP="00DE5AD1">
      <w:pPr>
        <w:spacing w:after="0"/>
        <w:jc w:val="both"/>
        <w:rPr>
          <w:rFonts w:asciiTheme="minorHAnsi" w:hAnsiTheme="minorHAnsi"/>
          <w:color w:val="008000"/>
          <w:sz w:val="24"/>
          <w:szCs w:val="24"/>
          <w:lang w:val="en-AU"/>
        </w:rPr>
      </w:pPr>
      <w:r w:rsidRPr="003F063B">
        <w:rPr>
          <w:rFonts w:asciiTheme="minorHAnsi" w:hAnsiTheme="minorHAnsi" w:cs="Lucida Grande"/>
          <w:color w:val="008000"/>
          <w:sz w:val="24"/>
          <w:szCs w:val="24"/>
        </w:rPr>
        <w:t xml:space="preserve">Milestone 49: </w:t>
      </w:r>
      <w:r w:rsidRPr="003F063B">
        <w:rPr>
          <w:rFonts w:asciiTheme="minorHAnsi" w:hAnsiTheme="minorHAnsi"/>
          <w:color w:val="008000"/>
          <w:sz w:val="24"/>
          <w:szCs w:val="24"/>
          <w:lang w:val="en-AU"/>
        </w:rPr>
        <w:t>Review of sanctions for non</w:t>
      </w:r>
      <w:r w:rsidR="00FA36DC" w:rsidRPr="003F063B">
        <w:rPr>
          <w:rFonts w:asciiTheme="minorHAnsi" w:hAnsiTheme="minorHAnsi"/>
          <w:color w:val="008000"/>
          <w:sz w:val="24"/>
          <w:szCs w:val="24"/>
          <w:lang w:val="en-AU"/>
        </w:rPr>
        <w:t>-</w:t>
      </w:r>
      <w:r w:rsidRPr="003F063B">
        <w:rPr>
          <w:rFonts w:asciiTheme="minorHAnsi" w:hAnsiTheme="minorHAnsi"/>
          <w:color w:val="008000"/>
          <w:sz w:val="24"/>
          <w:szCs w:val="24"/>
          <w:lang w:val="en-AU"/>
        </w:rPr>
        <w:t>compliance</w:t>
      </w:r>
    </w:p>
    <w:p w14:paraId="45BB0517" w14:textId="32BF1255" w:rsidR="004113C0" w:rsidRPr="003F063B" w:rsidRDefault="004113C0" w:rsidP="004113C0">
      <w:pPr>
        <w:spacing w:after="0"/>
        <w:jc w:val="both"/>
        <w:rPr>
          <w:rFonts w:asciiTheme="minorHAnsi" w:hAnsiTheme="minorHAnsi"/>
          <w:color w:val="008000"/>
          <w:sz w:val="24"/>
          <w:szCs w:val="24"/>
          <w:lang w:val="en-AU"/>
        </w:rPr>
      </w:pPr>
      <w:r w:rsidRPr="003F063B">
        <w:rPr>
          <w:rFonts w:asciiTheme="minorHAnsi" w:hAnsiTheme="minorHAnsi" w:cs="Lucida Grande"/>
          <w:color w:val="008000"/>
          <w:sz w:val="24"/>
          <w:szCs w:val="24"/>
        </w:rPr>
        <w:t xml:space="preserve">Milestone 50: </w:t>
      </w:r>
      <w:r w:rsidRPr="003F063B">
        <w:rPr>
          <w:rFonts w:asciiTheme="minorHAnsi" w:hAnsiTheme="minorHAnsi"/>
          <w:color w:val="008000"/>
          <w:sz w:val="24"/>
          <w:szCs w:val="24"/>
          <w:lang w:val="en-AU"/>
        </w:rPr>
        <w:t>Effective evidence of systematic compliance and an effective system of sanctions</w:t>
      </w:r>
    </w:p>
    <w:p w14:paraId="23BA1838" w14:textId="00BFFF3A" w:rsidR="00DE5AD1" w:rsidRPr="002A494C" w:rsidRDefault="00DE5AD1" w:rsidP="00BA4FF2">
      <w:pPr>
        <w:spacing w:after="120"/>
        <w:jc w:val="both"/>
        <w:rPr>
          <w:b/>
          <w:bCs/>
          <w:color w:val="000000"/>
          <w:sz w:val="24"/>
          <w:szCs w:val="24"/>
          <w:lang w:val="en-AU"/>
        </w:rPr>
      </w:pPr>
      <w:r w:rsidRPr="002A494C">
        <w:rPr>
          <w:rFonts w:asciiTheme="minorHAnsi" w:hAnsiTheme="minorHAnsi"/>
          <w:b/>
          <w:color w:val="000000"/>
          <w:sz w:val="24"/>
          <w:szCs w:val="24"/>
          <w:lang w:val="en-AU"/>
        </w:rPr>
        <w:t xml:space="preserve">Outcome 3.5: </w:t>
      </w:r>
      <w:r w:rsidRPr="002A494C">
        <w:rPr>
          <w:b/>
          <w:bCs/>
          <w:color w:val="000000"/>
          <w:sz w:val="24"/>
          <w:szCs w:val="24"/>
          <w:lang w:val="en-AU"/>
        </w:rPr>
        <w:t>A national research plan is in place</w:t>
      </w:r>
    </w:p>
    <w:p w14:paraId="3BD916E9" w14:textId="1250B8F9" w:rsidR="004113C0" w:rsidRPr="00BA4FF2" w:rsidRDefault="004113C0" w:rsidP="00BA4FF2">
      <w:pPr>
        <w:spacing w:after="0" w:line="240" w:lineRule="auto"/>
        <w:jc w:val="both"/>
        <w:rPr>
          <w:rFonts w:asciiTheme="minorHAnsi" w:hAnsiTheme="minorHAnsi"/>
          <w:color w:val="3366FF"/>
          <w:sz w:val="24"/>
          <w:szCs w:val="24"/>
          <w:lang w:val="en-AU"/>
        </w:rPr>
      </w:pPr>
      <w:r w:rsidRPr="00BA4FF2">
        <w:rPr>
          <w:rFonts w:asciiTheme="minorHAnsi" w:hAnsiTheme="minorHAnsi" w:cs="Lucida Grande"/>
          <w:color w:val="3366FF"/>
          <w:sz w:val="24"/>
          <w:szCs w:val="24"/>
        </w:rPr>
        <w:t xml:space="preserve">Milestone 51: </w:t>
      </w:r>
      <w:r w:rsidRPr="00BA4FF2">
        <w:rPr>
          <w:rFonts w:asciiTheme="minorHAnsi" w:hAnsiTheme="minorHAnsi"/>
          <w:color w:val="3366FF"/>
          <w:sz w:val="24"/>
          <w:szCs w:val="24"/>
          <w:lang w:val="en-AU"/>
        </w:rPr>
        <w:t xml:space="preserve">A research plan prepared </w:t>
      </w:r>
      <w:proofErr w:type="spellStart"/>
      <w:r w:rsidRPr="00BA4FF2">
        <w:rPr>
          <w:rFonts w:asciiTheme="minorHAnsi" w:hAnsiTheme="minorHAnsi"/>
          <w:color w:val="3366FF"/>
          <w:sz w:val="24"/>
          <w:szCs w:val="24"/>
          <w:lang w:val="en-AU"/>
        </w:rPr>
        <w:t>publically</w:t>
      </w:r>
      <w:proofErr w:type="spellEnd"/>
      <w:r w:rsidRPr="00BA4FF2">
        <w:rPr>
          <w:rFonts w:asciiTheme="minorHAnsi" w:hAnsiTheme="minorHAnsi"/>
          <w:color w:val="3366FF"/>
          <w:sz w:val="24"/>
          <w:szCs w:val="24"/>
          <w:lang w:val="en-AU"/>
        </w:rPr>
        <w:t xml:space="preserve"> available</w:t>
      </w:r>
    </w:p>
    <w:p w14:paraId="1EF384F1" w14:textId="55AC936F" w:rsidR="004113C0" w:rsidRDefault="004113C0" w:rsidP="00BA4FF2">
      <w:pPr>
        <w:spacing w:after="0" w:line="240" w:lineRule="auto"/>
        <w:jc w:val="both"/>
        <w:rPr>
          <w:rFonts w:ascii="Lucida Grande" w:hAnsi="Lucida Grande" w:cs="Lucida Grande"/>
          <w:color w:val="000000"/>
        </w:rPr>
      </w:pPr>
      <w:r w:rsidRPr="00BA4FF2">
        <w:rPr>
          <w:rFonts w:asciiTheme="minorHAnsi" w:hAnsiTheme="minorHAnsi" w:cs="Lucida Grande"/>
          <w:color w:val="3366FF"/>
          <w:sz w:val="24"/>
          <w:szCs w:val="24"/>
        </w:rPr>
        <w:t xml:space="preserve">Milestone 52: </w:t>
      </w:r>
      <w:r w:rsidRPr="00BA4FF2">
        <w:rPr>
          <w:rFonts w:asciiTheme="minorHAnsi" w:hAnsiTheme="minorHAnsi"/>
          <w:color w:val="3366FF"/>
          <w:sz w:val="24"/>
          <w:szCs w:val="24"/>
          <w:lang w:val="en-AU"/>
        </w:rPr>
        <w:t>Research results are disseminated to all interested parties</w:t>
      </w:r>
    </w:p>
    <w:p w14:paraId="29D6F9E9" w14:textId="77777777" w:rsidR="002A494C" w:rsidRDefault="002A494C" w:rsidP="00BA4FF2">
      <w:pPr>
        <w:spacing w:after="120" w:line="240" w:lineRule="auto"/>
        <w:rPr>
          <w:b/>
          <w:sz w:val="24"/>
          <w:szCs w:val="24"/>
        </w:rPr>
      </w:pPr>
    </w:p>
    <w:p w14:paraId="13DB383F" w14:textId="4BBD52AA" w:rsidR="00583308" w:rsidRPr="004872F4" w:rsidRDefault="00CA0969" w:rsidP="00BA4FF2">
      <w:pPr>
        <w:spacing w:after="120" w:line="240" w:lineRule="auto"/>
        <w:rPr>
          <w:b/>
          <w:sz w:val="24"/>
          <w:szCs w:val="24"/>
        </w:rPr>
      </w:pPr>
      <w:r w:rsidRPr="00466738">
        <w:rPr>
          <w:b/>
          <w:sz w:val="24"/>
          <w:szCs w:val="24"/>
        </w:rPr>
        <w:t>THE REVISED ACTION PLAN</w:t>
      </w:r>
    </w:p>
    <w:tbl>
      <w:tblPr>
        <w:tblW w:w="0" w:type="auto"/>
        <w:tblLook w:val="00A0" w:firstRow="1" w:lastRow="0" w:firstColumn="1" w:lastColumn="0" w:noHBand="0" w:noVBand="0"/>
      </w:tblPr>
      <w:tblGrid>
        <w:gridCol w:w="9360"/>
      </w:tblGrid>
      <w:tr w:rsidR="00D87035" w:rsidRPr="004D7201" w14:paraId="565D2FB4" w14:textId="77777777" w:rsidTr="00C62C7F">
        <w:trPr>
          <w:trHeight w:val="475"/>
        </w:trPr>
        <w:tc>
          <w:tcPr>
            <w:tcW w:w="9576" w:type="dxa"/>
            <w:shd w:val="clear" w:color="auto" w:fill="D9D9D9"/>
          </w:tcPr>
          <w:p w14:paraId="134B99EF" w14:textId="2B64887D" w:rsidR="00D87035" w:rsidRPr="00680562" w:rsidRDefault="00397BDC" w:rsidP="00BA4FF2">
            <w:pPr>
              <w:pStyle w:val="Heading2"/>
              <w:numPr>
                <w:ilvl w:val="0"/>
                <w:numId w:val="0"/>
              </w:numPr>
              <w:spacing w:after="120"/>
              <w:ind w:left="360" w:hanging="360"/>
              <w:rPr>
                <w:sz w:val="24"/>
                <w:szCs w:val="24"/>
              </w:rPr>
            </w:pPr>
            <w:bookmarkStart w:id="5" w:name="_Toc343076750"/>
            <w:r w:rsidRPr="00E9324C">
              <w:rPr>
                <w:sz w:val="24"/>
                <w:szCs w:val="24"/>
              </w:rPr>
              <w:lastRenderedPageBreak/>
              <w:t>GOAL 1. STOCK STATUS AND FISHERIES MANAGEMENT: TO ENSUR</w:t>
            </w:r>
            <w:r w:rsidRPr="00343998">
              <w:rPr>
                <w:sz w:val="24"/>
                <w:szCs w:val="24"/>
              </w:rPr>
              <w:t>E THAT THE TUNA CATCHES DO NOT EXCEED SUSTAINABLE LEVELS</w:t>
            </w:r>
            <w:bookmarkEnd w:id="5"/>
          </w:p>
        </w:tc>
      </w:tr>
    </w:tbl>
    <w:p w14:paraId="67DEED10" w14:textId="77777777" w:rsidR="000241C7" w:rsidRPr="000241C7" w:rsidRDefault="0029509D" w:rsidP="00BA4FF2">
      <w:pPr>
        <w:pStyle w:val="NormalWeb"/>
        <w:spacing w:before="0" w:beforeAutospacing="0" w:after="120" w:afterAutospacing="0"/>
        <w:rPr>
          <w:rFonts w:asciiTheme="minorHAnsi" w:eastAsia="Calibri" w:hAnsiTheme="minorHAnsi" w:cstheme="minorHAnsi"/>
          <w:sz w:val="24"/>
        </w:rPr>
      </w:pPr>
      <w:bookmarkStart w:id="6" w:name="_Toc343076751"/>
      <w:r w:rsidRPr="000241C7">
        <w:rPr>
          <w:rFonts w:asciiTheme="minorHAnsi" w:eastAsia="Calibri" w:hAnsiTheme="minorHAnsi" w:cstheme="minorHAnsi"/>
          <w:sz w:val="24"/>
        </w:rPr>
        <w:t>Outcome 1</w:t>
      </w:r>
      <w:r w:rsidR="00D87035" w:rsidRPr="000241C7">
        <w:rPr>
          <w:rFonts w:asciiTheme="minorHAnsi" w:eastAsia="Calibri" w:hAnsiTheme="minorHAnsi" w:cstheme="minorHAnsi"/>
          <w:sz w:val="24"/>
        </w:rPr>
        <w:t>.</w:t>
      </w:r>
      <w:r w:rsidRPr="000241C7">
        <w:rPr>
          <w:rFonts w:asciiTheme="minorHAnsi" w:eastAsia="Calibri" w:hAnsiTheme="minorHAnsi" w:cstheme="minorHAnsi"/>
          <w:sz w:val="24"/>
        </w:rPr>
        <w:t>1</w:t>
      </w:r>
      <w:r w:rsidR="00D87035" w:rsidRPr="000241C7">
        <w:rPr>
          <w:rFonts w:asciiTheme="minorHAnsi" w:eastAsia="Calibri" w:hAnsiTheme="minorHAnsi" w:cstheme="minorHAnsi"/>
          <w:sz w:val="24"/>
        </w:rPr>
        <w:t xml:space="preserve"> St</w:t>
      </w:r>
      <w:r w:rsidR="0062798C" w:rsidRPr="000241C7">
        <w:rPr>
          <w:rFonts w:asciiTheme="minorHAnsi" w:eastAsia="Calibri" w:hAnsiTheme="minorHAnsi" w:cstheme="minorHAnsi"/>
          <w:sz w:val="24"/>
        </w:rPr>
        <w:t>ock status improved and reference points applied in management</w:t>
      </w:r>
      <w:bookmarkEnd w:id="6"/>
    </w:p>
    <w:p w14:paraId="2777D95E" w14:textId="74289D2D" w:rsidR="00CC1FC1" w:rsidRPr="00BA4FF2" w:rsidRDefault="00CC1FC1" w:rsidP="00BA4FF2">
      <w:pPr>
        <w:pStyle w:val="NormalWeb"/>
        <w:spacing w:before="0" w:beforeAutospacing="0" w:after="120" w:afterAutospacing="0"/>
        <w:rPr>
          <w:rFonts w:asciiTheme="minorHAnsi" w:hAnsiTheme="minorHAnsi" w:cstheme="minorHAnsi"/>
          <w:lang w:val="en-AU"/>
        </w:rPr>
      </w:pPr>
      <w:r w:rsidRPr="00BA4FF2">
        <w:rPr>
          <w:rFonts w:asciiTheme="minorHAnsi" w:hAnsiTheme="minorHAnsi" w:cstheme="minorHAnsi"/>
          <w:sz w:val="24"/>
        </w:rPr>
        <w:t>A new WCPFC stock assessment for yellowfin, were published in 20</w:t>
      </w:r>
      <w:r w:rsidR="0048397C" w:rsidRPr="0048397C">
        <w:rPr>
          <w:rFonts w:asciiTheme="minorHAnsi" w:hAnsiTheme="minorHAnsi" w:cstheme="minorHAnsi"/>
          <w:sz w:val="24"/>
        </w:rPr>
        <w:t>20</w:t>
      </w:r>
      <w:r w:rsidRPr="00BA4FF2">
        <w:rPr>
          <w:rFonts w:asciiTheme="minorHAnsi" w:hAnsiTheme="minorHAnsi" w:cstheme="minorHAnsi"/>
          <w:sz w:val="24"/>
        </w:rPr>
        <w:t xml:space="preserve"> (</w:t>
      </w:r>
      <w:r w:rsidR="0048397C" w:rsidRPr="0048397C">
        <w:rPr>
          <w:rFonts w:asciiTheme="minorHAnsi" w:hAnsiTheme="minorHAnsi" w:cstheme="minorHAnsi"/>
          <w:sz w:val="24"/>
        </w:rPr>
        <w:t>Vincent</w:t>
      </w:r>
      <w:r w:rsidRPr="00BA4FF2">
        <w:rPr>
          <w:rFonts w:asciiTheme="minorHAnsi" w:hAnsiTheme="minorHAnsi" w:cstheme="minorHAnsi"/>
          <w:sz w:val="24"/>
        </w:rPr>
        <w:t>, et al, 20</w:t>
      </w:r>
      <w:r w:rsidR="0048397C" w:rsidRPr="0048397C">
        <w:rPr>
          <w:rFonts w:asciiTheme="minorHAnsi" w:hAnsiTheme="minorHAnsi" w:cstheme="minorHAnsi"/>
          <w:sz w:val="24"/>
        </w:rPr>
        <w:t>20</w:t>
      </w:r>
      <w:r w:rsidRPr="00BA4FF2">
        <w:rPr>
          <w:rFonts w:asciiTheme="minorHAnsi" w:hAnsiTheme="minorHAnsi" w:cstheme="minorHAnsi"/>
          <w:sz w:val="24"/>
        </w:rPr>
        <w:t>)</w:t>
      </w:r>
      <w:r w:rsidRPr="00BA4FF2">
        <w:rPr>
          <w:rStyle w:val="FootnoteReference"/>
          <w:rFonts w:asciiTheme="minorHAnsi" w:hAnsiTheme="minorHAnsi" w:cstheme="minorHAnsi"/>
          <w:sz w:val="24"/>
        </w:rPr>
        <w:footnoteReference w:id="6"/>
      </w:r>
      <w:r w:rsidRPr="00BA4FF2">
        <w:rPr>
          <w:rFonts w:asciiTheme="minorHAnsi" w:hAnsiTheme="minorHAnsi" w:cstheme="minorHAnsi"/>
          <w:sz w:val="24"/>
        </w:rPr>
        <w:t xml:space="preserve"> and bigeye (</w:t>
      </w:r>
      <w:r w:rsidR="0048397C" w:rsidRPr="00BA4FF2">
        <w:rPr>
          <w:rFonts w:asciiTheme="minorHAnsi" w:hAnsiTheme="minorHAnsi" w:cstheme="minorHAnsi"/>
          <w:szCs w:val="22"/>
          <w:lang w:val="en-AU"/>
        </w:rPr>
        <w:t xml:space="preserve">Ducharme-Barth </w:t>
      </w:r>
      <w:r w:rsidRPr="00BA4FF2">
        <w:rPr>
          <w:rFonts w:asciiTheme="minorHAnsi" w:hAnsiTheme="minorHAnsi" w:cstheme="minorHAnsi"/>
          <w:sz w:val="24"/>
          <w:lang w:eastAsia="ja-JP"/>
        </w:rPr>
        <w:t xml:space="preserve"> et al, 20</w:t>
      </w:r>
      <w:r w:rsidR="0048397C" w:rsidRPr="0048397C">
        <w:rPr>
          <w:rFonts w:asciiTheme="minorHAnsi" w:hAnsiTheme="minorHAnsi" w:cstheme="minorHAnsi"/>
          <w:sz w:val="24"/>
          <w:lang w:eastAsia="ja-JP"/>
        </w:rPr>
        <w:t>20</w:t>
      </w:r>
      <w:r w:rsidRPr="00BA4FF2">
        <w:rPr>
          <w:rStyle w:val="FootnoteReference"/>
          <w:rFonts w:asciiTheme="minorHAnsi" w:hAnsiTheme="minorHAnsi" w:cstheme="minorHAnsi"/>
          <w:sz w:val="24"/>
          <w:lang w:eastAsia="ja-JP"/>
        </w:rPr>
        <w:footnoteReference w:id="7"/>
      </w:r>
      <w:r w:rsidRPr="00BA4FF2">
        <w:rPr>
          <w:rFonts w:asciiTheme="minorHAnsi" w:hAnsiTheme="minorHAnsi" w:cstheme="minorHAnsi"/>
          <w:sz w:val="24"/>
        </w:rPr>
        <w:t xml:space="preserve">). Yellowfin tuna </w:t>
      </w:r>
      <w:r w:rsidR="0048397C" w:rsidRPr="0048397C">
        <w:rPr>
          <w:rFonts w:asciiTheme="minorHAnsi" w:hAnsiTheme="minorHAnsi" w:cstheme="minorHAnsi"/>
          <w:sz w:val="24"/>
        </w:rPr>
        <w:t>e</w:t>
      </w:r>
      <w:r w:rsidR="000241C7" w:rsidRPr="00BA4FF2">
        <w:rPr>
          <w:rFonts w:asciiTheme="minorHAnsi" w:hAnsiTheme="minorHAnsi" w:cstheme="minorHAnsi"/>
          <w:szCs w:val="22"/>
          <w:lang w:val="en-AU"/>
        </w:rPr>
        <w:t>exploitation</w:t>
      </w:r>
      <w:r w:rsidR="0048397C" w:rsidRPr="00BA4FF2">
        <w:rPr>
          <w:rFonts w:asciiTheme="minorHAnsi" w:hAnsiTheme="minorHAnsi" w:cstheme="minorHAnsi"/>
          <w:szCs w:val="22"/>
          <w:lang w:val="en-AU"/>
        </w:rPr>
        <w:t xml:space="preserve"> of WCPO yellowfin tuna to be below F</w:t>
      </w:r>
      <w:r w:rsidR="0048397C" w:rsidRPr="00BA4FF2">
        <w:rPr>
          <w:rFonts w:asciiTheme="minorHAnsi" w:hAnsiTheme="minorHAnsi" w:cstheme="minorHAnsi"/>
          <w:position w:val="-4"/>
          <w:sz w:val="12"/>
          <w:szCs w:val="12"/>
          <w:lang w:val="en-AU"/>
        </w:rPr>
        <w:t>MSY</w:t>
      </w:r>
      <w:r w:rsidR="0048397C" w:rsidRPr="00BA4FF2">
        <w:rPr>
          <w:rFonts w:asciiTheme="minorHAnsi" w:hAnsiTheme="minorHAnsi" w:cstheme="minorHAnsi"/>
          <w:szCs w:val="22"/>
          <w:lang w:val="en-AU"/>
        </w:rPr>
        <w:t>. Median F</w:t>
      </w:r>
      <w:r w:rsidR="0048397C" w:rsidRPr="00BA4FF2">
        <w:rPr>
          <w:rFonts w:asciiTheme="minorHAnsi" w:hAnsiTheme="minorHAnsi" w:cstheme="minorHAnsi"/>
          <w:position w:val="-4"/>
          <w:szCs w:val="22"/>
          <w:lang w:val="en-AU"/>
        </w:rPr>
        <w:t>recent</w:t>
      </w:r>
      <w:r w:rsidR="0048397C" w:rsidRPr="00BA4FF2">
        <w:rPr>
          <w:rFonts w:asciiTheme="minorHAnsi" w:hAnsiTheme="minorHAnsi" w:cstheme="minorHAnsi"/>
          <w:szCs w:val="22"/>
          <w:lang w:val="en-AU"/>
        </w:rPr>
        <w:t>/F</w:t>
      </w:r>
      <w:r w:rsidR="0048397C" w:rsidRPr="00BA4FF2">
        <w:rPr>
          <w:rFonts w:asciiTheme="minorHAnsi" w:hAnsiTheme="minorHAnsi" w:cstheme="minorHAnsi"/>
          <w:position w:val="-4"/>
          <w:szCs w:val="22"/>
          <w:lang w:val="en-AU"/>
        </w:rPr>
        <w:t xml:space="preserve">MSY </w:t>
      </w:r>
      <w:r w:rsidR="0048397C" w:rsidRPr="00BA4FF2">
        <w:rPr>
          <w:rFonts w:asciiTheme="minorHAnsi" w:hAnsiTheme="minorHAnsi" w:cstheme="minorHAnsi"/>
          <w:szCs w:val="22"/>
          <w:lang w:val="en-AU"/>
        </w:rPr>
        <w:t>was 0.36 (80 percentile range: 0.27-0.47) but above above20%</w:t>
      </w:r>
      <w:r w:rsidR="0048397C" w:rsidRPr="00BA4FF2">
        <w:rPr>
          <w:rFonts w:asciiTheme="minorHAnsi" w:hAnsiTheme="minorHAnsi" w:cstheme="minorHAnsi"/>
          <w:i/>
          <w:iCs/>
          <w:szCs w:val="22"/>
          <w:lang w:val="en-AU"/>
        </w:rPr>
        <w:t>SB</w:t>
      </w:r>
      <w:r w:rsidR="0048397C" w:rsidRPr="00BA4FF2">
        <w:rPr>
          <w:rFonts w:asciiTheme="minorHAnsi" w:hAnsiTheme="minorHAnsi" w:cstheme="minorHAnsi"/>
          <w:position w:val="-4"/>
          <w:szCs w:val="22"/>
          <w:lang w:val="en-AU"/>
        </w:rPr>
        <w:t>F=0</w:t>
      </w:r>
      <w:r w:rsidR="0048397C" w:rsidRPr="00BA4FF2">
        <w:rPr>
          <w:rFonts w:asciiTheme="minorHAnsi" w:hAnsiTheme="minorHAnsi" w:cstheme="minorHAnsi"/>
          <w:szCs w:val="22"/>
          <w:lang w:val="en-AU"/>
        </w:rPr>
        <w:t xml:space="preserve">,. </w:t>
      </w:r>
      <w:r w:rsidRPr="00BA4FF2">
        <w:rPr>
          <w:rFonts w:asciiTheme="minorHAnsi" w:hAnsiTheme="minorHAnsi" w:cstheme="minorHAnsi"/>
          <w:szCs w:val="22"/>
        </w:rPr>
        <w:t xml:space="preserve">The yellowfin assessment shows that the stock is </w:t>
      </w:r>
      <w:r w:rsidRPr="00BA4FF2">
        <w:rPr>
          <w:rFonts w:asciiTheme="minorHAnsi" w:hAnsiTheme="minorHAnsi" w:cstheme="minorHAnsi"/>
          <w:b/>
          <w:i/>
          <w:szCs w:val="22"/>
        </w:rPr>
        <w:t>highly</w:t>
      </w:r>
      <w:r w:rsidRPr="00BA4FF2">
        <w:rPr>
          <w:rFonts w:asciiTheme="minorHAnsi" w:hAnsiTheme="minorHAnsi" w:cstheme="minorHAnsi"/>
          <w:b/>
          <w:i/>
          <w:spacing w:val="23"/>
          <w:w w:val="99"/>
          <w:szCs w:val="22"/>
        </w:rPr>
        <w:t xml:space="preserve"> </w:t>
      </w:r>
      <w:r w:rsidRPr="00BA4FF2">
        <w:rPr>
          <w:rFonts w:asciiTheme="minorHAnsi" w:hAnsiTheme="minorHAnsi" w:cstheme="minorHAnsi"/>
          <w:b/>
          <w:i/>
          <w:spacing w:val="-1"/>
          <w:szCs w:val="22"/>
        </w:rPr>
        <w:t>likely</w:t>
      </w:r>
      <w:r w:rsidRPr="00BA4FF2">
        <w:rPr>
          <w:rFonts w:asciiTheme="minorHAnsi" w:hAnsiTheme="minorHAnsi" w:cstheme="minorHAnsi"/>
          <w:b/>
          <w:i/>
          <w:spacing w:val="-7"/>
          <w:szCs w:val="22"/>
        </w:rPr>
        <w:t xml:space="preserve"> </w:t>
      </w:r>
      <w:r w:rsidRPr="00BA4FF2">
        <w:rPr>
          <w:rFonts w:asciiTheme="minorHAnsi" w:hAnsiTheme="minorHAnsi" w:cstheme="minorHAnsi"/>
          <w:i/>
          <w:szCs w:val="22"/>
        </w:rPr>
        <w:t>to be</w:t>
      </w:r>
      <w:r w:rsidRPr="00BA4FF2">
        <w:rPr>
          <w:rFonts w:asciiTheme="minorHAnsi" w:hAnsiTheme="minorHAnsi" w:cstheme="minorHAnsi"/>
          <w:i/>
          <w:spacing w:val="-6"/>
          <w:szCs w:val="22"/>
        </w:rPr>
        <w:t xml:space="preserve"> </w:t>
      </w:r>
      <w:r w:rsidRPr="00BA4FF2">
        <w:rPr>
          <w:rFonts w:asciiTheme="minorHAnsi" w:hAnsiTheme="minorHAnsi" w:cstheme="minorHAnsi"/>
          <w:i/>
          <w:spacing w:val="-1"/>
          <w:szCs w:val="22"/>
        </w:rPr>
        <w:t>above</w:t>
      </w:r>
      <w:r w:rsidRPr="00BA4FF2">
        <w:rPr>
          <w:rFonts w:asciiTheme="minorHAnsi" w:hAnsiTheme="minorHAnsi" w:cstheme="minorHAnsi"/>
          <w:i/>
          <w:spacing w:val="22"/>
          <w:w w:val="99"/>
          <w:szCs w:val="22"/>
        </w:rPr>
        <w:t xml:space="preserve"> </w:t>
      </w:r>
      <w:r w:rsidRPr="00BA4FF2">
        <w:rPr>
          <w:rFonts w:asciiTheme="minorHAnsi" w:hAnsiTheme="minorHAnsi" w:cstheme="minorHAnsi"/>
          <w:i/>
          <w:szCs w:val="22"/>
        </w:rPr>
        <w:t>the</w:t>
      </w:r>
      <w:r w:rsidRPr="00BA4FF2">
        <w:rPr>
          <w:rFonts w:asciiTheme="minorHAnsi" w:hAnsiTheme="minorHAnsi" w:cstheme="minorHAnsi"/>
          <w:i/>
          <w:spacing w:val="-7"/>
          <w:szCs w:val="22"/>
        </w:rPr>
        <w:t xml:space="preserve"> </w:t>
      </w:r>
      <w:r w:rsidRPr="00BA4FF2">
        <w:rPr>
          <w:rFonts w:asciiTheme="minorHAnsi" w:hAnsiTheme="minorHAnsi" w:cstheme="minorHAnsi"/>
          <w:i/>
          <w:spacing w:val="-1"/>
          <w:szCs w:val="22"/>
        </w:rPr>
        <w:t>PR</w:t>
      </w:r>
      <w:r w:rsidRPr="00BA4FF2">
        <w:rPr>
          <w:rFonts w:asciiTheme="minorHAnsi" w:hAnsiTheme="minorHAnsi" w:cstheme="minorHAnsi"/>
          <w:spacing w:val="-1"/>
          <w:szCs w:val="22"/>
        </w:rPr>
        <w:t>I (MSC V2, P1.1.1SG 80 a)</w:t>
      </w:r>
      <w:r w:rsidRPr="00BA4FF2">
        <w:rPr>
          <w:rFonts w:asciiTheme="minorHAnsi" w:hAnsiTheme="minorHAnsi" w:cstheme="minorHAnsi"/>
          <w:szCs w:val="22"/>
        </w:rPr>
        <w:t>. The problem issues are that: Reportedly large</w:t>
      </w:r>
      <w:r w:rsidRPr="00BA4FF2">
        <w:rPr>
          <w:rFonts w:asciiTheme="minorHAnsi" w:eastAsia="Batang" w:hAnsiTheme="minorHAnsi" w:cstheme="minorHAnsi"/>
          <w:szCs w:val="22"/>
          <w:lang w:val="en-NZ" w:eastAsia="ko-KR"/>
        </w:rPr>
        <w:t xml:space="preserve"> increases in catches of small yellowfin tuna have been occurring in </w:t>
      </w:r>
      <w:r w:rsidRPr="00BA4FF2">
        <w:rPr>
          <w:rFonts w:asciiTheme="minorHAnsi" w:hAnsiTheme="minorHAnsi" w:cstheme="minorHAnsi"/>
          <w:szCs w:val="22"/>
        </w:rPr>
        <w:t>WCPFC Region 3 (Indonesia, Philippines and Papua New Guinea)</w:t>
      </w:r>
      <w:r w:rsidRPr="00BA4FF2">
        <w:rPr>
          <w:rFonts w:asciiTheme="minorHAnsi" w:eastAsia="Batang" w:hAnsiTheme="minorHAnsi" w:cstheme="minorHAnsi"/>
          <w:szCs w:val="22"/>
          <w:lang w:val="en-NZ" w:eastAsia="ko-KR"/>
        </w:rPr>
        <w:t xml:space="preserve"> since 2012</w:t>
      </w:r>
      <w:r w:rsidR="0048397C" w:rsidRPr="00BA4FF2">
        <w:rPr>
          <w:rFonts w:asciiTheme="minorHAnsi" w:eastAsia="Batang" w:hAnsiTheme="minorHAnsi" w:cstheme="minorHAnsi"/>
          <w:szCs w:val="22"/>
          <w:lang w:val="en-NZ" w:eastAsia="ko-KR"/>
        </w:rPr>
        <w:t>.</w:t>
      </w:r>
    </w:p>
    <w:p w14:paraId="50120E9F" w14:textId="2523571D" w:rsidR="00CC1FC1" w:rsidRPr="00BA4FF2" w:rsidRDefault="0048397C" w:rsidP="00BA4FF2">
      <w:pPr>
        <w:pStyle w:val="NormalWeb"/>
        <w:spacing w:before="0" w:beforeAutospacing="0" w:after="120" w:afterAutospacing="0"/>
        <w:rPr>
          <w:rFonts w:asciiTheme="minorHAnsi" w:hAnsiTheme="minorHAnsi" w:cstheme="minorHAnsi"/>
          <w:lang w:val="en-AU"/>
        </w:rPr>
      </w:pPr>
      <w:r w:rsidRPr="00BA4FF2">
        <w:rPr>
          <w:rFonts w:asciiTheme="minorHAnsi" w:hAnsiTheme="minorHAnsi" w:cstheme="minorHAnsi"/>
          <w:szCs w:val="22"/>
        </w:rPr>
        <w:t xml:space="preserve">The bigeye tuna stock </w:t>
      </w:r>
      <w:r w:rsidRPr="00BA4FF2">
        <w:rPr>
          <w:rFonts w:asciiTheme="minorHAnsi" w:hAnsiTheme="minorHAnsi" w:cstheme="minorHAnsi"/>
          <w:szCs w:val="22"/>
          <w:lang w:val="en-AU"/>
        </w:rPr>
        <w:t>WCPO bigeye tuna to be above 20%SB</w:t>
      </w:r>
      <w:r w:rsidRPr="00BA4FF2">
        <w:rPr>
          <w:rFonts w:asciiTheme="minorHAnsi" w:hAnsiTheme="minorHAnsi" w:cstheme="minorHAnsi"/>
          <w:position w:val="-4"/>
          <w:szCs w:val="22"/>
          <w:lang w:val="en-AU"/>
        </w:rPr>
        <w:t xml:space="preserve">F=0 </w:t>
      </w:r>
      <w:r w:rsidRPr="00BA4FF2">
        <w:rPr>
          <w:rFonts w:asciiTheme="minorHAnsi" w:hAnsiTheme="minorHAnsi" w:cstheme="minorHAnsi"/>
          <w:szCs w:val="22"/>
          <w:lang w:val="en-AU"/>
        </w:rPr>
        <w:t xml:space="preserve">with a downturn in recruitment. However, the bigeye tuna stock assessment </w:t>
      </w:r>
      <w:r w:rsidRPr="00BA4FF2">
        <w:rPr>
          <w:rFonts w:asciiTheme="minorHAnsi" w:hAnsiTheme="minorHAnsi" w:cstheme="minorHAnsi"/>
          <w:szCs w:val="22"/>
        </w:rPr>
        <w:t xml:space="preserve">shows that the stock is </w:t>
      </w:r>
      <w:r w:rsidRPr="00BA4FF2">
        <w:rPr>
          <w:rFonts w:asciiTheme="minorHAnsi" w:hAnsiTheme="minorHAnsi" w:cstheme="minorHAnsi"/>
          <w:b/>
          <w:i/>
          <w:szCs w:val="22"/>
        </w:rPr>
        <w:t>highly</w:t>
      </w:r>
      <w:r w:rsidRPr="00BA4FF2">
        <w:rPr>
          <w:rFonts w:asciiTheme="minorHAnsi" w:hAnsiTheme="minorHAnsi" w:cstheme="minorHAnsi"/>
          <w:b/>
          <w:i/>
          <w:spacing w:val="23"/>
          <w:w w:val="99"/>
          <w:szCs w:val="22"/>
        </w:rPr>
        <w:t xml:space="preserve"> </w:t>
      </w:r>
      <w:r w:rsidRPr="00BA4FF2">
        <w:rPr>
          <w:rFonts w:asciiTheme="minorHAnsi" w:hAnsiTheme="minorHAnsi" w:cstheme="minorHAnsi"/>
          <w:b/>
          <w:i/>
          <w:spacing w:val="-1"/>
          <w:szCs w:val="22"/>
        </w:rPr>
        <w:t>likely</w:t>
      </w:r>
      <w:r w:rsidRPr="00BA4FF2">
        <w:rPr>
          <w:rFonts w:asciiTheme="minorHAnsi" w:hAnsiTheme="minorHAnsi" w:cstheme="minorHAnsi"/>
          <w:b/>
          <w:i/>
          <w:spacing w:val="-7"/>
          <w:szCs w:val="22"/>
        </w:rPr>
        <w:t xml:space="preserve"> </w:t>
      </w:r>
      <w:r w:rsidRPr="00BA4FF2">
        <w:rPr>
          <w:rFonts w:asciiTheme="minorHAnsi" w:hAnsiTheme="minorHAnsi" w:cstheme="minorHAnsi"/>
          <w:i/>
          <w:szCs w:val="22"/>
        </w:rPr>
        <w:t>to be</w:t>
      </w:r>
      <w:r w:rsidRPr="00BA4FF2">
        <w:rPr>
          <w:rFonts w:asciiTheme="minorHAnsi" w:hAnsiTheme="minorHAnsi" w:cstheme="minorHAnsi"/>
          <w:i/>
          <w:spacing w:val="-6"/>
          <w:szCs w:val="22"/>
        </w:rPr>
        <w:t xml:space="preserve"> </w:t>
      </w:r>
      <w:r w:rsidRPr="00BA4FF2">
        <w:rPr>
          <w:rFonts w:asciiTheme="minorHAnsi" w:hAnsiTheme="minorHAnsi" w:cstheme="minorHAnsi"/>
          <w:i/>
          <w:spacing w:val="-1"/>
          <w:szCs w:val="22"/>
        </w:rPr>
        <w:t>above</w:t>
      </w:r>
      <w:r w:rsidRPr="00BA4FF2">
        <w:rPr>
          <w:rFonts w:asciiTheme="minorHAnsi" w:hAnsiTheme="minorHAnsi" w:cstheme="minorHAnsi"/>
          <w:i/>
          <w:spacing w:val="22"/>
          <w:w w:val="99"/>
          <w:szCs w:val="22"/>
        </w:rPr>
        <w:t xml:space="preserve"> </w:t>
      </w:r>
      <w:r w:rsidRPr="00BA4FF2">
        <w:rPr>
          <w:rFonts w:asciiTheme="minorHAnsi" w:hAnsiTheme="minorHAnsi" w:cstheme="minorHAnsi"/>
          <w:i/>
          <w:szCs w:val="22"/>
        </w:rPr>
        <w:t>the</w:t>
      </w:r>
      <w:r w:rsidRPr="00BA4FF2">
        <w:rPr>
          <w:rFonts w:asciiTheme="minorHAnsi" w:hAnsiTheme="minorHAnsi" w:cstheme="minorHAnsi"/>
          <w:i/>
          <w:spacing w:val="-7"/>
          <w:szCs w:val="22"/>
        </w:rPr>
        <w:t xml:space="preserve"> </w:t>
      </w:r>
      <w:r w:rsidRPr="00BA4FF2">
        <w:rPr>
          <w:rFonts w:asciiTheme="minorHAnsi" w:hAnsiTheme="minorHAnsi" w:cstheme="minorHAnsi"/>
          <w:i/>
          <w:spacing w:val="-1"/>
          <w:szCs w:val="22"/>
        </w:rPr>
        <w:t>PR</w:t>
      </w:r>
      <w:r w:rsidRPr="00BA4FF2">
        <w:rPr>
          <w:rFonts w:asciiTheme="minorHAnsi" w:hAnsiTheme="minorHAnsi" w:cstheme="minorHAnsi"/>
          <w:spacing w:val="-1"/>
          <w:szCs w:val="22"/>
        </w:rPr>
        <w:t>I (MSC V2, P1.1.1SG 80 a)</w:t>
      </w:r>
      <w:r w:rsidRPr="00BA4FF2">
        <w:rPr>
          <w:rFonts w:asciiTheme="minorHAnsi" w:hAnsiTheme="minorHAnsi" w:cstheme="minorHAnsi"/>
          <w:szCs w:val="22"/>
        </w:rPr>
        <w:t>.</w:t>
      </w:r>
      <w:r w:rsidRPr="00BA4FF2">
        <w:rPr>
          <w:rFonts w:asciiTheme="minorHAnsi" w:hAnsiTheme="minorHAnsi" w:cstheme="minorHAnsi"/>
          <w:szCs w:val="22"/>
          <w:lang w:val="en-AU"/>
        </w:rPr>
        <w:t xml:space="preserve"> </w:t>
      </w:r>
      <w:r w:rsidR="00CC1FC1" w:rsidRPr="00BA4FF2">
        <w:rPr>
          <w:rFonts w:asciiTheme="minorHAnsi" w:hAnsiTheme="minorHAnsi" w:cstheme="minorHAnsi"/>
          <w:szCs w:val="22"/>
          <w:lang w:val="en-AU"/>
        </w:rPr>
        <w:t xml:space="preserve">  </w:t>
      </w:r>
    </w:p>
    <w:p w14:paraId="1126B1A7" w14:textId="10024A55" w:rsidR="00FE4224" w:rsidRDefault="00847AD9" w:rsidP="00BA4FF2">
      <w:pPr>
        <w:spacing w:after="120" w:line="240" w:lineRule="auto"/>
        <w:jc w:val="both"/>
        <w:rPr>
          <w:b/>
          <w:sz w:val="24"/>
          <w:szCs w:val="24"/>
        </w:rPr>
      </w:pPr>
      <w:r w:rsidRPr="00466738">
        <w:rPr>
          <w:b/>
          <w:sz w:val="24"/>
          <w:szCs w:val="24"/>
        </w:rPr>
        <w:t xml:space="preserve">Activity 1.1.1: WCPFC would have to set explicit limit reference points which are consistent with the MSC definition of BLIM (0.2 B0), and for these </w:t>
      </w:r>
      <w:r w:rsidRPr="004872F4">
        <w:rPr>
          <w:b/>
          <w:sz w:val="24"/>
          <w:szCs w:val="24"/>
        </w:rPr>
        <w:t>to be applied to the harvest strategy (1.2.1).</w:t>
      </w:r>
    </w:p>
    <w:p w14:paraId="2899264E" w14:textId="77777777" w:rsidR="00FE4224" w:rsidRPr="00AC126B" w:rsidRDefault="00FE4224" w:rsidP="00BA4FF2">
      <w:pPr>
        <w:spacing w:after="120" w:line="240" w:lineRule="auto"/>
        <w:jc w:val="both"/>
        <w:rPr>
          <w:sz w:val="24"/>
          <w:szCs w:val="24"/>
        </w:rPr>
      </w:pPr>
      <w:r w:rsidRPr="00DE5AD1">
        <w:rPr>
          <w:sz w:val="24"/>
          <w:szCs w:val="24"/>
        </w:rPr>
        <w:t>The associated milestones are</w:t>
      </w:r>
      <w:r w:rsidRPr="00AC126B">
        <w:rPr>
          <w:sz w:val="24"/>
          <w:szCs w:val="24"/>
        </w:rPr>
        <w:t xml:space="preserve">: </w:t>
      </w:r>
    </w:p>
    <w:p w14:paraId="5FCFAA29" w14:textId="0E523833" w:rsidR="00FE4224" w:rsidRPr="00BA4FF2" w:rsidRDefault="00FE4224" w:rsidP="00BA4FF2">
      <w:pPr>
        <w:pStyle w:val="ListParagraph"/>
        <w:numPr>
          <w:ilvl w:val="0"/>
          <w:numId w:val="10"/>
        </w:numPr>
        <w:spacing w:after="120" w:line="240" w:lineRule="auto"/>
        <w:jc w:val="both"/>
        <w:rPr>
          <w:sz w:val="24"/>
          <w:szCs w:val="24"/>
        </w:rPr>
      </w:pPr>
      <w:r w:rsidRPr="004D7201">
        <w:rPr>
          <w:sz w:val="24"/>
          <w:szCs w:val="24"/>
          <w:u w:val="single"/>
        </w:rPr>
        <w:t>Milestone 1</w:t>
      </w:r>
      <w:r w:rsidRPr="004D7201">
        <w:rPr>
          <w:sz w:val="24"/>
          <w:szCs w:val="24"/>
        </w:rPr>
        <w:t>: MARD/RIMF participating in SC WGs and WCPFC general session discussions on reference points</w:t>
      </w:r>
    </w:p>
    <w:p w14:paraId="255166F3" w14:textId="759AD042" w:rsidR="00FE4224" w:rsidRPr="00BA4FF2" w:rsidRDefault="00FE4224" w:rsidP="00BA4FF2">
      <w:pPr>
        <w:pStyle w:val="ListParagraph"/>
        <w:numPr>
          <w:ilvl w:val="0"/>
          <w:numId w:val="10"/>
        </w:numPr>
        <w:spacing w:after="120" w:line="240" w:lineRule="auto"/>
        <w:jc w:val="both"/>
        <w:rPr>
          <w:sz w:val="24"/>
          <w:szCs w:val="24"/>
        </w:rPr>
      </w:pPr>
      <w:r w:rsidRPr="004D7201">
        <w:rPr>
          <w:sz w:val="24"/>
          <w:szCs w:val="24"/>
          <w:u w:val="single"/>
        </w:rPr>
        <w:t>Milestone 2</w:t>
      </w:r>
      <w:r w:rsidRPr="004D7201">
        <w:rPr>
          <w:sz w:val="24"/>
          <w:szCs w:val="24"/>
        </w:rPr>
        <w:t xml:space="preserve">: </w:t>
      </w:r>
      <w:r>
        <w:rPr>
          <w:sz w:val="24"/>
          <w:szCs w:val="24"/>
        </w:rPr>
        <w:t xml:space="preserve">Vietnam </w:t>
      </w:r>
      <w:r w:rsidRPr="004D7201">
        <w:rPr>
          <w:sz w:val="24"/>
          <w:szCs w:val="24"/>
        </w:rPr>
        <w:t xml:space="preserve">Setting of LRPs and TRPs at for all species </w:t>
      </w:r>
      <w:r>
        <w:rPr>
          <w:sz w:val="24"/>
          <w:szCs w:val="24"/>
        </w:rPr>
        <w:t xml:space="preserve">caught including specifically for </w:t>
      </w:r>
      <w:r w:rsidRPr="004D7201">
        <w:rPr>
          <w:sz w:val="24"/>
          <w:szCs w:val="24"/>
        </w:rPr>
        <w:t>YFT,</w:t>
      </w:r>
      <w:r>
        <w:rPr>
          <w:sz w:val="24"/>
          <w:szCs w:val="24"/>
        </w:rPr>
        <w:t xml:space="preserve">  and</w:t>
      </w:r>
      <w:r w:rsidRPr="004D7201">
        <w:rPr>
          <w:sz w:val="24"/>
          <w:szCs w:val="24"/>
        </w:rPr>
        <w:t xml:space="preserve"> BET.</w:t>
      </w:r>
    </w:p>
    <w:p w14:paraId="5C1E88C0" w14:textId="36D745E7" w:rsidR="00CC1FC1" w:rsidRPr="00C367ED" w:rsidRDefault="00815BC0" w:rsidP="00BA4FF2">
      <w:pPr>
        <w:spacing w:after="120" w:line="240" w:lineRule="auto"/>
        <w:jc w:val="both"/>
        <w:rPr>
          <w:rFonts w:asciiTheme="minorHAnsi" w:hAnsiTheme="minorHAnsi"/>
          <w:sz w:val="24"/>
          <w:szCs w:val="24"/>
        </w:rPr>
      </w:pPr>
      <w:r w:rsidRPr="00E9724B">
        <w:rPr>
          <w:rFonts w:asciiTheme="minorHAnsi" w:hAnsiTheme="minorHAnsi"/>
          <w:sz w:val="24"/>
          <w:szCs w:val="24"/>
        </w:rPr>
        <w:t xml:space="preserve">The first component falls to the explicit responsibility WCPFC in setting limit and target reference points. However, the introduction of these reference points will also have to apply as a component of Vietnam’s tuna management strategy (Activity 1.3.1). </w:t>
      </w:r>
    </w:p>
    <w:p w14:paraId="7CCA02B2" w14:textId="7D27F9A6" w:rsidR="00CC1FC1" w:rsidRPr="00BA4FF2" w:rsidRDefault="00CC1FC1" w:rsidP="00BA4FF2">
      <w:pPr>
        <w:spacing w:after="120" w:line="240" w:lineRule="auto"/>
        <w:rPr>
          <w:sz w:val="24"/>
          <w:szCs w:val="24"/>
          <w:lang w:val="en-AU"/>
        </w:rPr>
      </w:pPr>
      <w:r w:rsidRPr="00BA4FF2">
        <w:rPr>
          <w:sz w:val="24"/>
          <w:szCs w:val="24"/>
          <w:lang w:val="en-AU"/>
        </w:rPr>
        <w:t xml:space="preserve">Limit Reference points were </w:t>
      </w:r>
      <w:r w:rsidR="0048397C">
        <w:rPr>
          <w:sz w:val="24"/>
          <w:szCs w:val="24"/>
          <w:lang w:val="en-AU"/>
        </w:rPr>
        <w:t xml:space="preserve">initially </w:t>
      </w:r>
      <w:r w:rsidRPr="00BA4FF2">
        <w:rPr>
          <w:sz w:val="24"/>
          <w:szCs w:val="24"/>
          <w:lang w:val="en-AU"/>
        </w:rPr>
        <w:t xml:space="preserve">set for </w:t>
      </w:r>
      <w:r w:rsidR="0048397C">
        <w:rPr>
          <w:sz w:val="24"/>
          <w:szCs w:val="24"/>
          <w:lang w:val="en-AU"/>
        </w:rPr>
        <w:t>these</w:t>
      </w:r>
      <w:r w:rsidRPr="00BA4FF2">
        <w:rPr>
          <w:sz w:val="24"/>
          <w:szCs w:val="24"/>
          <w:lang w:val="en-AU"/>
        </w:rPr>
        <w:t xml:space="preserve"> species at the WCPFC General Session (WCPFC, 10) at </w:t>
      </w:r>
      <w:r w:rsidRPr="00BA4FF2">
        <w:rPr>
          <w:i/>
          <w:sz w:val="24"/>
          <w:szCs w:val="24"/>
          <w:lang w:val="en-AU"/>
        </w:rPr>
        <w:t xml:space="preserve">20%SB </w:t>
      </w:r>
      <w:r w:rsidRPr="00BA4FF2">
        <w:rPr>
          <w:i/>
          <w:sz w:val="24"/>
          <w:szCs w:val="24"/>
          <w:vertAlign w:val="subscript"/>
          <w:lang w:val="en-AU"/>
        </w:rPr>
        <w:t xml:space="preserve">recent, F=0. </w:t>
      </w:r>
      <w:r w:rsidRPr="00BA4FF2">
        <w:rPr>
          <w:sz w:val="24"/>
          <w:szCs w:val="24"/>
          <w:lang w:val="en-AU"/>
        </w:rPr>
        <w:t>(WCPFC 10).</w:t>
      </w:r>
      <w:r w:rsidR="002A494C">
        <w:rPr>
          <w:sz w:val="24"/>
          <w:szCs w:val="24"/>
          <w:lang w:val="en-AU"/>
        </w:rPr>
        <w:t xml:space="preserve"> </w:t>
      </w:r>
      <w:r w:rsidRPr="00BA4FF2">
        <w:rPr>
          <w:sz w:val="24"/>
          <w:szCs w:val="24"/>
          <w:lang w:val="en-AU"/>
        </w:rPr>
        <w:t xml:space="preserve">Target Reference points are under </w:t>
      </w:r>
      <w:r w:rsidR="0048397C">
        <w:rPr>
          <w:sz w:val="24"/>
          <w:szCs w:val="24"/>
          <w:lang w:val="en-AU"/>
        </w:rPr>
        <w:t>revision with the intent of having an agreed TRP and Harvest Strategy by 2024</w:t>
      </w:r>
      <w:r w:rsidRPr="00BA4FF2">
        <w:rPr>
          <w:sz w:val="24"/>
          <w:szCs w:val="24"/>
          <w:lang w:val="en-AU"/>
        </w:rPr>
        <w:t xml:space="preserve">. </w:t>
      </w:r>
    </w:p>
    <w:p w14:paraId="429C2304" w14:textId="6ED9AC75" w:rsidR="0048397C" w:rsidRDefault="00CC1FC1" w:rsidP="00BA4FF2">
      <w:pPr>
        <w:spacing w:after="120" w:line="240" w:lineRule="auto"/>
        <w:jc w:val="both"/>
        <w:rPr>
          <w:sz w:val="24"/>
          <w:szCs w:val="24"/>
          <w:lang w:val="en-AU"/>
        </w:rPr>
      </w:pPr>
      <w:r w:rsidRPr="00BA4FF2">
        <w:rPr>
          <w:sz w:val="24"/>
          <w:szCs w:val="24"/>
          <w:lang w:val="en-AU"/>
        </w:rPr>
        <w:t>A harvest strategy exists for WCPFC tuna species in WCPFC CMM 20</w:t>
      </w:r>
      <w:r w:rsidR="0048397C">
        <w:rPr>
          <w:sz w:val="24"/>
          <w:szCs w:val="24"/>
          <w:lang w:val="en-AU"/>
        </w:rPr>
        <w:t>21</w:t>
      </w:r>
      <w:r w:rsidRPr="00BA4FF2">
        <w:rPr>
          <w:sz w:val="24"/>
          <w:szCs w:val="24"/>
          <w:lang w:val="en-AU"/>
        </w:rPr>
        <w:t>-01</w:t>
      </w:r>
      <w:r w:rsidRPr="00BA4FF2">
        <w:rPr>
          <w:rStyle w:val="FootnoteReference"/>
          <w:sz w:val="24"/>
          <w:szCs w:val="24"/>
          <w:lang w:val="en-AU"/>
        </w:rPr>
        <w:footnoteReference w:id="8"/>
      </w:r>
      <w:r w:rsidRPr="00BA4FF2">
        <w:rPr>
          <w:sz w:val="24"/>
          <w:szCs w:val="24"/>
          <w:lang w:val="en-AU"/>
        </w:rPr>
        <w:t>. The strategy makes explicit reference to the PNA purse seine VDS scheme, effort controls for ot</w:t>
      </w:r>
      <w:r w:rsidR="00E9724B" w:rsidRPr="00BA4FF2">
        <w:rPr>
          <w:sz w:val="24"/>
          <w:szCs w:val="24"/>
          <w:lang w:val="en-AU"/>
        </w:rPr>
        <w:t xml:space="preserve">her purse seine fisheries and the implementation </w:t>
      </w:r>
      <w:r w:rsidRPr="00BA4FF2">
        <w:rPr>
          <w:sz w:val="24"/>
          <w:szCs w:val="24"/>
          <w:lang w:val="en-AU"/>
        </w:rPr>
        <w:t xml:space="preserve">of limits for other commercial fisheries. </w:t>
      </w:r>
      <w:r w:rsidR="00E9724B" w:rsidRPr="00BA4FF2">
        <w:rPr>
          <w:sz w:val="24"/>
          <w:szCs w:val="24"/>
          <w:lang w:val="en-AU"/>
        </w:rPr>
        <w:t xml:space="preserve">If Vietnam wishes to pursue WCPFC membership, as well as MSC Certification, it will have to address the issue of compatible measures and the implementation of input or output controls on its commercial </w:t>
      </w:r>
      <w:r w:rsidR="00E9724B" w:rsidRPr="00BA4FF2">
        <w:rPr>
          <w:sz w:val="24"/>
          <w:szCs w:val="24"/>
          <w:lang w:val="en-AU"/>
        </w:rPr>
        <w:lastRenderedPageBreak/>
        <w:t>fisheries where catches exceed 2,000 metric tonnes (yellowfin, bigeye and skipjack) in any of Vietnam’s commercial fisheries</w:t>
      </w:r>
      <w:r w:rsidR="00E9724B" w:rsidRPr="00BA4FF2">
        <w:rPr>
          <w:rStyle w:val="FootnoteReference"/>
          <w:sz w:val="24"/>
          <w:szCs w:val="24"/>
          <w:lang w:val="en-AU"/>
        </w:rPr>
        <w:footnoteReference w:id="9"/>
      </w:r>
      <w:r w:rsidR="00E9724B" w:rsidRPr="00BA4FF2">
        <w:rPr>
          <w:sz w:val="24"/>
          <w:szCs w:val="24"/>
          <w:lang w:val="en-AU"/>
        </w:rPr>
        <w:t>. These controls will have to demonstrate that management measures are in place to implement actions, if the stock falls below the Limit Reference point, or approaches the Point of Recruitment Impairment (PRI)</w:t>
      </w:r>
      <w:r w:rsidRPr="00BA4FF2">
        <w:rPr>
          <w:sz w:val="24"/>
          <w:szCs w:val="24"/>
          <w:lang w:val="en-AU"/>
        </w:rPr>
        <w:t xml:space="preserve">. </w:t>
      </w:r>
    </w:p>
    <w:p w14:paraId="07D193B5" w14:textId="2FB9F51F" w:rsidR="00D07143" w:rsidRPr="00AC003E" w:rsidRDefault="0048397C" w:rsidP="00BA4FF2">
      <w:pPr>
        <w:spacing w:after="120" w:line="240" w:lineRule="auto"/>
        <w:jc w:val="both"/>
        <w:rPr>
          <w:sz w:val="24"/>
          <w:szCs w:val="24"/>
        </w:rPr>
      </w:pPr>
      <w:r>
        <w:rPr>
          <w:sz w:val="24"/>
          <w:szCs w:val="24"/>
          <w:lang w:val="en-AU"/>
        </w:rPr>
        <w:t xml:space="preserve">Following an agreement on strategy at WCPFC,  the Government of Vietnam would be required to set an explicit  LRP of 20 </w:t>
      </w:r>
      <w:r w:rsidRPr="00E34667">
        <w:rPr>
          <w:i/>
          <w:sz w:val="24"/>
          <w:szCs w:val="24"/>
          <w:lang w:val="en-AU"/>
        </w:rPr>
        <w:t xml:space="preserve">%SB </w:t>
      </w:r>
      <w:r w:rsidRPr="00E34667">
        <w:rPr>
          <w:i/>
          <w:sz w:val="24"/>
          <w:szCs w:val="24"/>
          <w:vertAlign w:val="subscript"/>
          <w:lang w:val="en-AU"/>
        </w:rPr>
        <w:t>recent, F=0</w:t>
      </w:r>
      <w:r>
        <w:rPr>
          <w:sz w:val="24"/>
          <w:szCs w:val="24"/>
        </w:rPr>
        <w:t xml:space="preserve"> and a TRP, at the same level as </w:t>
      </w:r>
      <w:r w:rsidR="002A494C">
        <w:rPr>
          <w:sz w:val="24"/>
          <w:szCs w:val="24"/>
        </w:rPr>
        <w:t xml:space="preserve">agreed by </w:t>
      </w:r>
      <w:r>
        <w:rPr>
          <w:sz w:val="24"/>
          <w:szCs w:val="24"/>
        </w:rPr>
        <w:t xml:space="preserve">WCPFC. </w:t>
      </w:r>
      <w:r w:rsidR="00D07143">
        <w:rPr>
          <w:sz w:val="24"/>
          <w:szCs w:val="24"/>
        </w:rPr>
        <w:t xml:space="preserve"> A three-country stock assessment workshop was held in Haiphong, Vietnam (WPEA, November, 2015). These showed the bigeye biomass already below the LRP; and the Yellowfin biomass in decline. This would suggest that </w:t>
      </w:r>
      <w:r w:rsidR="00D07143" w:rsidRPr="00BA4FF2">
        <w:rPr>
          <w:b/>
          <w:bCs/>
          <w:sz w:val="24"/>
          <w:szCs w:val="24"/>
        </w:rPr>
        <w:t>there would need to be a reduction in the current level of effort over and above the CMM requirements</w:t>
      </w:r>
      <w:r w:rsidR="00D07143">
        <w:rPr>
          <w:sz w:val="24"/>
          <w:szCs w:val="24"/>
        </w:rPr>
        <w:t>.</w:t>
      </w:r>
    </w:p>
    <w:p w14:paraId="35EF6818" w14:textId="4D318AD9" w:rsidR="002A494C" w:rsidRPr="004113C0" w:rsidRDefault="00A03CA8" w:rsidP="00BA4FF2">
      <w:pPr>
        <w:spacing w:after="120" w:line="240" w:lineRule="auto"/>
        <w:jc w:val="both"/>
        <w:rPr>
          <w:sz w:val="24"/>
          <w:szCs w:val="24"/>
        </w:rPr>
      </w:pPr>
      <w:r w:rsidRPr="00DF3B06">
        <w:rPr>
          <w:sz w:val="24"/>
          <w:szCs w:val="24"/>
        </w:rPr>
        <w:t>MARD officials usually attend these meetings</w:t>
      </w:r>
      <w:r w:rsidR="00435315">
        <w:rPr>
          <w:sz w:val="24"/>
          <w:szCs w:val="24"/>
        </w:rPr>
        <w:t>, when</w:t>
      </w:r>
      <w:r w:rsidR="00A70D0D">
        <w:rPr>
          <w:sz w:val="24"/>
          <w:szCs w:val="24"/>
        </w:rPr>
        <w:t xml:space="preserve"> there is a need for stock assessment specialists to attend.</w:t>
      </w:r>
    </w:p>
    <w:p w14:paraId="7B0FBDE4" w14:textId="77777777" w:rsidR="00091652" w:rsidRPr="004D7201" w:rsidRDefault="00091652" w:rsidP="00091652">
      <w:pPr>
        <w:spacing w:after="0" w:line="240" w:lineRule="auto"/>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68"/>
        <w:gridCol w:w="6382"/>
      </w:tblGrid>
      <w:tr w:rsidR="00091652" w:rsidRPr="004D7201" w14:paraId="357BCA58" w14:textId="77777777" w:rsidTr="00C62C7F">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25F4DCB9" w14:textId="3D24FE27" w:rsidR="00091652" w:rsidRPr="004D7201" w:rsidRDefault="00F86130" w:rsidP="00C62C7F">
            <w:pPr>
              <w:spacing w:after="0" w:line="240" w:lineRule="auto"/>
              <w:rPr>
                <w:sz w:val="24"/>
                <w:szCs w:val="24"/>
              </w:rPr>
            </w:pPr>
            <w:r w:rsidRPr="004D7201">
              <w:rPr>
                <w:sz w:val="24"/>
                <w:szCs w:val="24"/>
              </w:rPr>
              <w:t>Assigned stakeholders</w:t>
            </w:r>
          </w:p>
        </w:tc>
        <w:tc>
          <w:tcPr>
            <w:tcW w:w="6390" w:type="dxa"/>
            <w:tcBorders>
              <w:top w:val="single" w:sz="4" w:space="0" w:color="000000"/>
              <w:left w:val="single" w:sz="4" w:space="0" w:color="000000"/>
              <w:bottom w:val="single" w:sz="4" w:space="0" w:color="000000"/>
              <w:right w:val="single" w:sz="4" w:space="0" w:color="000000"/>
            </w:tcBorders>
          </w:tcPr>
          <w:p w14:paraId="3DC479A7" w14:textId="4AFC709B" w:rsidR="00091652" w:rsidRPr="004D7201" w:rsidRDefault="00091652" w:rsidP="00C62C7F">
            <w:pPr>
              <w:spacing w:after="0" w:line="240" w:lineRule="auto"/>
              <w:rPr>
                <w:rFonts w:cs="Calibri"/>
                <w:sz w:val="24"/>
                <w:szCs w:val="24"/>
                <w:lang w:val="id-ID"/>
              </w:rPr>
            </w:pPr>
            <w:r w:rsidRPr="004D7201">
              <w:rPr>
                <w:rFonts w:cs="Calibri"/>
                <w:color w:val="000000"/>
                <w:sz w:val="24"/>
                <w:szCs w:val="24"/>
              </w:rPr>
              <w:t>WCPFC with MARD and RIMF participation</w:t>
            </w:r>
          </w:p>
        </w:tc>
      </w:tr>
      <w:tr w:rsidR="00091652" w:rsidRPr="004D7201" w14:paraId="472148ED" w14:textId="77777777" w:rsidTr="00C62C7F">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690E612A" w14:textId="77777777" w:rsidR="00091652" w:rsidRPr="004872F4" w:rsidRDefault="00091652" w:rsidP="00C62C7F">
            <w:pPr>
              <w:spacing w:after="0" w:line="240" w:lineRule="auto"/>
              <w:rPr>
                <w:sz w:val="24"/>
                <w:szCs w:val="24"/>
              </w:rPr>
            </w:pPr>
            <w:r w:rsidRPr="00466738">
              <w:rPr>
                <w:sz w:val="24"/>
                <w:szCs w:val="24"/>
              </w:rPr>
              <w:t>Priority</w:t>
            </w:r>
          </w:p>
        </w:tc>
        <w:tc>
          <w:tcPr>
            <w:tcW w:w="6390" w:type="dxa"/>
            <w:tcBorders>
              <w:top w:val="single" w:sz="4" w:space="0" w:color="000000"/>
              <w:left w:val="single" w:sz="4" w:space="0" w:color="000000"/>
              <w:bottom w:val="single" w:sz="4" w:space="0" w:color="000000"/>
              <w:right w:val="single" w:sz="4" w:space="0" w:color="000000"/>
            </w:tcBorders>
          </w:tcPr>
          <w:p w14:paraId="67B2883C" w14:textId="77777777" w:rsidR="00091652" w:rsidRPr="00E9324C" w:rsidRDefault="00091652" w:rsidP="00C62C7F">
            <w:pPr>
              <w:spacing w:after="0" w:line="240" w:lineRule="auto"/>
              <w:rPr>
                <w:rFonts w:cs="Calibri"/>
                <w:sz w:val="24"/>
                <w:szCs w:val="24"/>
              </w:rPr>
            </w:pPr>
            <w:r w:rsidRPr="00E9324C">
              <w:rPr>
                <w:rFonts w:cs="Calibri"/>
                <w:sz w:val="24"/>
                <w:szCs w:val="24"/>
              </w:rPr>
              <w:t>High</w:t>
            </w:r>
          </w:p>
        </w:tc>
      </w:tr>
      <w:tr w:rsidR="00091652" w:rsidRPr="004D7201" w14:paraId="63DAAAED" w14:textId="77777777" w:rsidTr="00C62C7F">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62F791D9" w14:textId="77777777" w:rsidR="00091652" w:rsidRPr="004872F4" w:rsidRDefault="00091652" w:rsidP="00C62C7F">
            <w:pPr>
              <w:spacing w:after="0" w:line="240" w:lineRule="auto"/>
              <w:rPr>
                <w:sz w:val="24"/>
                <w:szCs w:val="24"/>
              </w:rPr>
            </w:pPr>
            <w:r w:rsidRPr="00466738">
              <w:rPr>
                <w:sz w:val="24"/>
                <w:szCs w:val="24"/>
              </w:rPr>
              <w:t>Status</w:t>
            </w:r>
          </w:p>
        </w:tc>
        <w:tc>
          <w:tcPr>
            <w:tcW w:w="6390" w:type="dxa"/>
            <w:tcBorders>
              <w:top w:val="single" w:sz="4" w:space="0" w:color="000000"/>
              <w:left w:val="single" w:sz="4" w:space="0" w:color="000000"/>
              <w:bottom w:val="single" w:sz="4" w:space="0" w:color="000000"/>
              <w:right w:val="single" w:sz="4" w:space="0" w:color="000000"/>
            </w:tcBorders>
          </w:tcPr>
          <w:p w14:paraId="4EA3254C" w14:textId="1FED00B2" w:rsidR="00091652" w:rsidRPr="00343998" w:rsidRDefault="00FB1056" w:rsidP="00C62C7F">
            <w:pPr>
              <w:spacing w:after="0" w:line="240" w:lineRule="auto"/>
              <w:rPr>
                <w:rFonts w:cs="Calibri"/>
                <w:sz w:val="24"/>
                <w:szCs w:val="24"/>
              </w:rPr>
            </w:pPr>
            <w:r>
              <w:rPr>
                <w:rFonts w:cs="Calibri"/>
                <w:sz w:val="24"/>
                <w:szCs w:val="24"/>
              </w:rPr>
              <w:t>Priority for implementation</w:t>
            </w:r>
          </w:p>
        </w:tc>
      </w:tr>
      <w:tr w:rsidR="00091652" w:rsidRPr="004D7201" w14:paraId="3382C251" w14:textId="77777777" w:rsidTr="00C62C7F">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56DC2987" w14:textId="77777777" w:rsidR="00091652" w:rsidRPr="004872F4" w:rsidRDefault="00091652" w:rsidP="00C62C7F">
            <w:pPr>
              <w:spacing w:after="0" w:line="240" w:lineRule="auto"/>
              <w:rPr>
                <w:sz w:val="24"/>
                <w:szCs w:val="24"/>
              </w:rPr>
            </w:pPr>
            <w:r w:rsidRPr="00466738">
              <w:rPr>
                <w:sz w:val="24"/>
                <w:szCs w:val="24"/>
              </w:rPr>
              <w:t>Timeframe</w:t>
            </w:r>
          </w:p>
        </w:tc>
        <w:tc>
          <w:tcPr>
            <w:tcW w:w="6390" w:type="dxa"/>
            <w:tcBorders>
              <w:top w:val="single" w:sz="4" w:space="0" w:color="000000"/>
              <w:left w:val="single" w:sz="4" w:space="0" w:color="000000"/>
              <w:bottom w:val="single" w:sz="4" w:space="0" w:color="000000"/>
              <w:right w:val="single" w:sz="4" w:space="0" w:color="000000"/>
            </w:tcBorders>
          </w:tcPr>
          <w:p w14:paraId="5731FB4E" w14:textId="320F00D1" w:rsidR="00091652" w:rsidRPr="00343998" w:rsidRDefault="00085566" w:rsidP="00C62C7F">
            <w:pPr>
              <w:spacing w:after="0" w:line="240" w:lineRule="auto"/>
              <w:rPr>
                <w:rFonts w:cs="Calibri"/>
                <w:sz w:val="24"/>
                <w:szCs w:val="24"/>
              </w:rPr>
            </w:pPr>
            <w:r>
              <w:rPr>
                <w:rFonts w:cs="Calibri"/>
                <w:sz w:val="24"/>
                <w:szCs w:val="24"/>
              </w:rPr>
              <w:t>Dec 202</w:t>
            </w:r>
            <w:r w:rsidR="000241C7">
              <w:rPr>
                <w:rFonts w:cs="Calibri"/>
                <w:sz w:val="24"/>
                <w:szCs w:val="24"/>
              </w:rPr>
              <w:t>5</w:t>
            </w:r>
          </w:p>
        </w:tc>
      </w:tr>
      <w:tr w:rsidR="00091652" w:rsidRPr="004D7201" w14:paraId="46DB3A37" w14:textId="77777777" w:rsidTr="00C62C7F">
        <w:trPr>
          <w:trHeight w:val="259"/>
        </w:trPr>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3A65753E" w14:textId="77777777" w:rsidR="00091652" w:rsidRPr="004872F4" w:rsidRDefault="00091652" w:rsidP="00C62C7F">
            <w:pPr>
              <w:spacing w:after="0" w:line="240" w:lineRule="auto"/>
              <w:rPr>
                <w:sz w:val="24"/>
                <w:szCs w:val="24"/>
              </w:rPr>
            </w:pPr>
            <w:r w:rsidRPr="00466738">
              <w:rPr>
                <w:sz w:val="24"/>
                <w:szCs w:val="24"/>
              </w:rPr>
              <w:t>MSC Performance Indicator(s)</w:t>
            </w:r>
          </w:p>
        </w:tc>
        <w:tc>
          <w:tcPr>
            <w:tcW w:w="6390" w:type="dxa"/>
            <w:tcBorders>
              <w:top w:val="single" w:sz="4" w:space="0" w:color="000000"/>
              <w:left w:val="single" w:sz="4" w:space="0" w:color="000000"/>
              <w:bottom w:val="single" w:sz="4" w:space="0" w:color="000000"/>
              <w:right w:val="single" w:sz="4" w:space="0" w:color="000000"/>
            </w:tcBorders>
          </w:tcPr>
          <w:p w14:paraId="614FA0DD" w14:textId="30C19A68" w:rsidR="00091652" w:rsidRPr="00AC003E" w:rsidRDefault="00742187" w:rsidP="00847AD9">
            <w:pPr>
              <w:spacing w:after="0" w:line="240" w:lineRule="auto"/>
              <w:rPr>
                <w:rFonts w:cs="Calibri"/>
                <w:sz w:val="24"/>
                <w:szCs w:val="24"/>
              </w:rPr>
            </w:pPr>
            <w:r w:rsidRPr="00E9324C">
              <w:rPr>
                <w:rFonts w:cs="Calibri"/>
                <w:sz w:val="24"/>
                <w:szCs w:val="24"/>
              </w:rPr>
              <w:t>1.1.</w:t>
            </w:r>
            <w:r w:rsidR="00A03CA8" w:rsidRPr="00343998">
              <w:rPr>
                <w:rFonts w:cs="Calibri"/>
                <w:sz w:val="24"/>
                <w:szCs w:val="24"/>
              </w:rPr>
              <w:t>1</w:t>
            </w:r>
            <w:r w:rsidRPr="00680562">
              <w:rPr>
                <w:rFonts w:cs="Calibri"/>
                <w:sz w:val="24"/>
                <w:szCs w:val="24"/>
              </w:rPr>
              <w:t xml:space="preserve"> </w:t>
            </w:r>
            <w:r w:rsidR="00847AD9" w:rsidRPr="00AC003E">
              <w:rPr>
                <w:rFonts w:cs="Calibri"/>
                <w:sz w:val="24"/>
                <w:szCs w:val="24"/>
              </w:rPr>
              <w:t>Stock status and 1.2.3 Stock Assessment.</w:t>
            </w:r>
          </w:p>
        </w:tc>
      </w:tr>
    </w:tbl>
    <w:p w14:paraId="63553A74" w14:textId="77777777" w:rsidR="00091652" w:rsidRDefault="00091652" w:rsidP="00D87035">
      <w:pPr>
        <w:spacing w:after="0" w:line="240" w:lineRule="auto"/>
        <w:jc w:val="both"/>
        <w:rPr>
          <w:sz w:val="24"/>
          <w:szCs w:val="24"/>
        </w:rPr>
      </w:pPr>
    </w:p>
    <w:p w14:paraId="32D05F49" w14:textId="697F2FE4" w:rsidR="00FE4224" w:rsidRDefault="00F86130" w:rsidP="00BA4FF2">
      <w:pPr>
        <w:spacing w:after="120" w:line="240" w:lineRule="auto"/>
        <w:jc w:val="both"/>
        <w:rPr>
          <w:b/>
          <w:sz w:val="24"/>
          <w:szCs w:val="24"/>
        </w:rPr>
      </w:pPr>
      <w:r w:rsidRPr="00E9324C">
        <w:rPr>
          <w:b/>
          <w:sz w:val="24"/>
          <w:szCs w:val="24"/>
        </w:rPr>
        <w:t xml:space="preserve">Activity 1.1.2: </w:t>
      </w:r>
      <w:r w:rsidR="0062798C" w:rsidRPr="00343998">
        <w:rPr>
          <w:b/>
          <w:sz w:val="24"/>
          <w:szCs w:val="24"/>
        </w:rPr>
        <w:t xml:space="preserve">An effective rebuilding strategy would have to be implemented for bigeye tuna. This will require CCM and CNMs to implement effective measures, but could only be achieved in the much longer term, i.e. </w:t>
      </w:r>
      <w:r w:rsidR="0062798C" w:rsidRPr="00680562">
        <w:rPr>
          <w:b/>
          <w:sz w:val="24"/>
          <w:szCs w:val="24"/>
        </w:rPr>
        <w:t>5-10 years, or greater</w:t>
      </w:r>
      <w:r w:rsidR="006D064B" w:rsidRPr="00AC003E">
        <w:rPr>
          <w:b/>
          <w:sz w:val="24"/>
          <w:szCs w:val="24"/>
        </w:rPr>
        <w:t>.</w:t>
      </w:r>
    </w:p>
    <w:p w14:paraId="02026CE4" w14:textId="017E7A0A" w:rsidR="00FE4224" w:rsidRPr="004D7201" w:rsidRDefault="00FE4224" w:rsidP="00BA4FF2">
      <w:pPr>
        <w:autoSpaceDE w:val="0"/>
        <w:autoSpaceDN w:val="0"/>
        <w:adjustRightInd w:val="0"/>
        <w:spacing w:after="120" w:line="240" w:lineRule="auto"/>
        <w:rPr>
          <w:rFonts w:asciiTheme="minorHAnsi" w:hAnsiTheme="minorHAnsi"/>
          <w:sz w:val="24"/>
          <w:szCs w:val="24"/>
          <w:u w:val="single"/>
        </w:rPr>
      </w:pPr>
      <w:r w:rsidRPr="004D7201">
        <w:rPr>
          <w:rFonts w:asciiTheme="minorHAnsi" w:eastAsia="Calibri" w:hAnsiTheme="minorHAnsi"/>
          <w:sz w:val="24"/>
          <w:szCs w:val="24"/>
          <w:lang w:val="en-AU"/>
        </w:rPr>
        <w:t>The associated milestones are:</w:t>
      </w:r>
    </w:p>
    <w:p w14:paraId="5E99B7D5" w14:textId="6C1C9238" w:rsidR="00FE4224" w:rsidRPr="004D7201" w:rsidRDefault="00FE4224" w:rsidP="00BA4FF2">
      <w:pPr>
        <w:autoSpaceDE w:val="0"/>
        <w:autoSpaceDN w:val="0"/>
        <w:adjustRightInd w:val="0"/>
        <w:spacing w:after="120" w:line="240" w:lineRule="auto"/>
        <w:rPr>
          <w:rFonts w:asciiTheme="minorHAnsi" w:hAnsiTheme="minorHAnsi"/>
          <w:sz w:val="24"/>
          <w:szCs w:val="24"/>
        </w:rPr>
      </w:pPr>
      <w:r w:rsidRPr="00BA4FF2">
        <w:rPr>
          <w:rFonts w:asciiTheme="minorHAnsi" w:hAnsiTheme="minorHAnsi"/>
          <w:color w:val="0070C0"/>
          <w:sz w:val="24"/>
          <w:szCs w:val="24"/>
          <w:u w:val="single"/>
        </w:rPr>
        <w:t>Milestone 3</w:t>
      </w:r>
      <w:r w:rsidRPr="00BA4FF2">
        <w:rPr>
          <w:rFonts w:asciiTheme="minorHAnsi" w:hAnsiTheme="minorHAnsi"/>
          <w:color w:val="0070C0"/>
          <w:sz w:val="24"/>
          <w:szCs w:val="24"/>
        </w:rPr>
        <w:t>: MARD/RIMF participating in SC WGs for the revision of the core WCPFC CMM on bigeye and yellowfin strategy</w:t>
      </w:r>
    </w:p>
    <w:p w14:paraId="7BC6A9B6" w14:textId="04852A58" w:rsidR="006D064B" w:rsidRPr="00AC003E" w:rsidRDefault="00FE4224" w:rsidP="00BA4FF2">
      <w:pPr>
        <w:autoSpaceDE w:val="0"/>
        <w:autoSpaceDN w:val="0"/>
        <w:adjustRightInd w:val="0"/>
        <w:spacing w:after="120" w:line="240" w:lineRule="auto"/>
        <w:rPr>
          <w:b/>
          <w:sz w:val="24"/>
          <w:szCs w:val="24"/>
        </w:rPr>
      </w:pPr>
      <w:r w:rsidRPr="00BA4FF2">
        <w:rPr>
          <w:rFonts w:asciiTheme="minorHAnsi" w:hAnsiTheme="minorHAnsi"/>
          <w:color w:val="FF0000"/>
          <w:sz w:val="24"/>
          <w:szCs w:val="24"/>
          <w:u w:val="single"/>
        </w:rPr>
        <w:t>Milestone 4</w:t>
      </w:r>
      <w:r w:rsidRPr="00BA4FF2">
        <w:rPr>
          <w:rFonts w:asciiTheme="minorHAnsi" w:hAnsiTheme="minorHAnsi"/>
          <w:color w:val="FF0000"/>
          <w:sz w:val="24"/>
          <w:szCs w:val="24"/>
        </w:rPr>
        <w:t>: Catch and / or effort limits set for bigeye and yellowfin tuna for Vietnam consistent with WCPFC methodology (either 2001-2004 levels or an alternative) and based on an historic reference point.</w:t>
      </w:r>
    </w:p>
    <w:p w14:paraId="0677A11E" w14:textId="65AAAA70" w:rsidR="00D07143" w:rsidRDefault="00091652" w:rsidP="00BA4FF2">
      <w:pPr>
        <w:autoSpaceDE w:val="0"/>
        <w:autoSpaceDN w:val="0"/>
        <w:adjustRightInd w:val="0"/>
        <w:spacing w:after="120" w:line="240" w:lineRule="auto"/>
        <w:rPr>
          <w:rFonts w:asciiTheme="minorHAnsi" w:eastAsia="Calibri" w:hAnsiTheme="minorHAnsi"/>
          <w:sz w:val="24"/>
          <w:szCs w:val="24"/>
          <w:lang w:val="en-AU"/>
        </w:rPr>
      </w:pPr>
      <w:r w:rsidRPr="004D7201">
        <w:rPr>
          <w:rFonts w:asciiTheme="minorHAnsi" w:eastAsia="Calibri" w:hAnsiTheme="minorHAnsi"/>
          <w:sz w:val="24"/>
          <w:szCs w:val="24"/>
          <w:lang w:val="en-AU"/>
        </w:rPr>
        <w:t>Vietnam fishery managers, D</w:t>
      </w:r>
      <w:r w:rsidR="00856C1F">
        <w:rPr>
          <w:rFonts w:asciiTheme="minorHAnsi" w:eastAsia="Calibri" w:hAnsiTheme="minorHAnsi"/>
          <w:sz w:val="24"/>
          <w:szCs w:val="24"/>
          <w:lang w:val="en-AU"/>
        </w:rPr>
        <w:t>-</w:t>
      </w:r>
      <w:r w:rsidRPr="004D7201">
        <w:rPr>
          <w:rFonts w:asciiTheme="minorHAnsi" w:eastAsia="Calibri" w:hAnsiTheme="minorHAnsi"/>
          <w:sz w:val="24"/>
          <w:szCs w:val="24"/>
          <w:lang w:val="en-AU"/>
        </w:rPr>
        <w:t>FI</w:t>
      </w:r>
      <w:r w:rsidR="00847AD9" w:rsidRPr="004D7201">
        <w:rPr>
          <w:rFonts w:asciiTheme="minorHAnsi" w:eastAsia="Calibri" w:hAnsiTheme="minorHAnsi"/>
          <w:sz w:val="24"/>
          <w:szCs w:val="24"/>
          <w:lang w:val="en-AU"/>
        </w:rPr>
        <w:t>SH</w:t>
      </w:r>
      <w:r w:rsidRPr="004D7201">
        <w:rPr>
          <w:rFonts w:asciiTheme="minorHAnsi" w:eastAsia="Calibri" w:hAnsiTheme="minorHAnsi"/>
          <w:sz w:val="24"/>
          <w:szCs w:val="24"/>
          <w:lang w:val="en-AU"/>
        </w:rPr>
        <w:t xml:space="preserve"> (national) and scientists (RIMF) </w:t>
      </w:r>
      <w:r w:rsidR="00A70D0D">
        <w:rPr>
          <w:rFonts w:asciiTheme="minorHAnsi" w:eastAsia="Calibri" w:hAnsiTheme="minorHAnsi"/>
          <w:sz w:val="24"/>
          <w:szCs w:val="24"/>
          <w:lang w:val="en-AU"/>
        </w:rPr>
        <w:t xml:space="preserve">need to </w:t>
      </w:r>
      <w:r w:rsidRPr="004D7201">
        <w:rPr>
          <w:rFonts w:asciiTheme="minorHAnsi" w:eastAsia="Calibri" w:hAnsiTheme="minorHAnsi"/>
          <w:sz w:val="24"/>
          <w:szCs w:val="24"/>
          <w:lang w:val="en-AU"/>
        </w:rPr>
        <w:t>participa</w:t>
      </w:r>
      <w:r w:rsidR="00A70D0D">
        <w:rPr>
          <w:rFonts w:asciiTheme="minorHAnsi" w:eastAsia="Calibri" w:hAnsiTheme="minorHAnsi"/>
          <w:sz w:val="24"/>
          <w:szCs w:val="24"/>
          <w:lang w:val="en-AU"/>
        </w:rPr>
        <w:t>te</w:t>
      </w:r>
      <w:r w:rsidR="00847AD9" w:rsidRPr="004D7201">
        <w:rPr>
          <w:rFonts w:asciiTheme="minorHAnsi" w:eastAsia="Calibri" w:hAnsiTheme="minorHAnsi"/>
          <w:sz w:val="24"/>
          <w:szCs w:val="24"/>
          <w:lang w:val="en-AU"/>
        </w:rPr>
        <w:t xml:space="preserve"> </w:t>
      </w:r>
      <w:r w:rsidR="00A70D0D">
        <w:rPr>
          <w:rFonts w:asciiTheme="minorHAnsi" w:eastAsia="Calibri" w:hAnsiTheme="minorHAnsi"/>
          <w:sz w:val="24"/>
          <w:szCs w:val="24"/>
          <w:lang w:val="en-AU"/>
        </w:rPr>
        <w:t>at</w:t>
      </w:r>
      <w:r w:rsidR="00847AD9" w:rsidRPr="004D7201">
        <w:rPr>
          <w:rFonts w:asciiTheme="minorHAnsi" w:eastAsia="Calibri" w:hAnsiTheme="minorHAnsi"/>
          <w:sz w:val="24"/>
          <w:szCs w:val="24"/>
          <w:lang w:val="en-AU"/>
        </w:rPr>
        <w:t xml:space="preserve"> the </w:t>
      </w:r>
      <w:r w:rsidR="00D07143">
        <w:rPr>
          <w:rFonts w:asciiTheme="minorHAnsi" w:eastAsia="Calibri" w:hAnsiTheme="minorHAnsi"/>
          <w:sz w:val="24"/>
          <w:szCs w:val="24"/>
          <w:lang w:val="en-AU"/>
        </w:rPr>
        <w:t xml:space="preserve">WCPFC </w:t>
      </w:r>
      <w:r w:rsidR="00847AD9" w:rsidRPr="004D7201">
        <w:rPr>
          <w:rFonts w:asciiTheme="minorHAnsi" w:eastAsia="Calibri" w:hAnsiTheme="minorHAnsi"/>
          <w:sz w:val="24"/>
          <w:szCs w:val="24"/>
          <w:lang w:val="en-AU"/>
        </w:rPr>
        <w:t xml:space="preserve">SC, but </w:t>
      </w:r>
      <w:r w:rsidR="00A70D0D">
        <w:rPr>
          <w:rFonts w:asciiTheme="minorHAnsi" w:eastAsia="Calibri" w:hAnsiTheme="minorHAnsi"/>
          <w:sz w:val="24"/>
          <w:szCs w:val="24"/>
          <w:lang w:val="en-AU"/>
        </w:rPr>
        <w:t xml:space="preserve">also </w:t>
      </w:r>
      <w:r w:rsidR="00847AD9" w:rsidRPr="004D7201">
        <w:rPr>
          <w:rFonts w:asciiTheme="minorHAnsi" w:eastAsia="Calibri" w:hAnsiTheme="minorHAnsi"/>
          <w:sz w:val="24"/>
          <w:szCs w:val="24"/>
          <w:lang w:val="en-AU"/>
        </w:rPr>
        <w:t xml:space="preserve">at </w:t>
      </w:r>
      <w:r w:rsidR="00856C1F">
        <w:rPr>
          <w:rFonts w:asciiTheme="minorHAnsi" w:eastAsia="Calibri" w:hAnsiTheme="minorHAnsi"/>
          <w:sz w:val="24"/>
          <w:szCs w:val="24"/>
          <w:lang w:val="en-AU"/>
        </w:rPr>
        <w:t>any</w:t>
      </w:r>
      <w:r w:rsidR="00856C1F" w:rsidRPr="004D7201">
        <w:rPr>
          <w:rFonts w:asciiTheme="minorHAnsi" w:eastAsia="Calibri" w:hAnsiTheme="minorHAnsi"/>
          <w:sz w:val="24"/>
          <w:szCs w:val="24"/>
          <w:lang w:val="en-AU"/>
        </w:rPr>
        <w:t xml:space="preserve"> </w:t>
      </w:r>
      <w:r w:rsidR="00847AD9" w:rsidRPr="004D7201">
        <w:rPr>
          <w:rFonts w:asciiTheme="minorHAnsi" w:eastAsia="Calibri" w:hAnsiTheme="minorHAnsi"/>
          <w:sz w:val="24"/>
          <w:szCs w:val="24"/>
          <w:lang w:val="en-AU"/>
        </w:rPr>
        <w:t>specific WG</w:t>
      </w:r>
      <w:r w:rsidRPr="004D7201">
        <w:rPr>
          <w:rFonts w:asciiTheme="minorHAnsi" w:eastAsia="Calibri" w:hAnsiTheme="minorHAnsi"/>
          <w:sz w:val="24"/>
          <w:szCs w:val="24"/>
          <w:lang w:val="en-AU"/>
        </w:rPr>
        <w:t>.</w:t>
      </w:r>
      <w:r w:rsidR="00847AD9" w:rsidRPr="004D7201">
        <w:rPr>
          <w:rFonts w:asciiTheme="minorHAnsi" w:eastAsia="Calibri" w:hAnsiTheme="minorHAnsi"/>
          <w:sz w:val="24"/>
          <w:szCs w:val="24"/>
          <w:lang w:val="en-AU"/>
        </w:rPr>
        <w:t xml:space="preserve"> These meetings are held at the annual WCPFC Science Committee meetings</w:t>
      </w:r>
      <w:r w:rsidR="00856C1F">
        <w:rPr>
          <w:rFonts w:asciiTheme="minorHAnsi" w:eastAsia="Calibri" w:hAnsiTheme="minorHAnsi"/>
          <w:sz w:val="24"/>
          <w:szCs w:val="24"/>
          <w:lang w:val="en-AU"/>
        </w:rPr>
        <w:t xml:space="preserve">, or any specific sub regional meetings such as those conducted under WPEA. </w:t>
      </w:r>
    </w:p>
    <w:p w14:paraId="6F6A51E5" w14:textId="4FB64681" w:rsidR="002A494C" w:rsidRDefault="00D07143" w:rsidP="002A494C">
      <w:pPr>
        <w:autoSpaceDE w:val="0"/>
        <w:autoSpaceDN w:val="0"/>
        <w:adjustRightInd w:val="0"/>
        <w:spacing w:after="120" w:line="240" w:lineRule="auto"/>
        <w:rPr>
          <w:rFonts w:asciiTheme="minorHAnsi" w:eastAsia="Calibri" w:hAnsiTheme="minorHAnsi"/>
          <w:sz w:val="24"/>
          <w:szCs w:val="24"/>
          <w:lang w:val="en-AU"/>
        </w:rPr>
      </w:pPr>
      <w:r>
        <w:rPr>
          <w:rFonts w:asciiTheme="minorHAnsi" w:eastAsia="Calibri" w:hAnsiTheme="minorHAnsi"/>
          <w:sz w:val="24"/>
          <w:szCs w:val="24"/>
          <w:lang w:val="en-AU"/>
        </w:rPr>
        <w:t>D-Fish has set out an A</w:t>
      </w:r>
      <w:r w:rsidRPr="00D07143">
        <w:rPr>
          <w:rFonts w:asciiTheme="minorHAnsi" w:eastAsia="Calibri" w:hAnsiTheme="minorHAnsi"/>
          <w:sz w:val="24"/>
          <w:szCs w:val="24"/>
          <w:lang w:val="en-AU"/>
        </w:rPr>
        <w:t xml:space="preserve">djustment </w:t>
      </w:r>
      <w:r>
        <w:rPr>
          <w:rFonts w:asciiTheme="minorHAnsi" w:eastAsia="Calibri" w:hAnsiTheme="minorHAnsi"/>
          <w:sz w:val="24"/>
          <w:szCs w:val="24"/>
          <w:lang w:val="en-AU"/>
        </w:rPr>
        <w:t>P</w:t>
      </w:r>
      <w:r w:rsidRPr="00D07143">
        <w:rPr>
          <w:rFonts w:asciiTheme="minorHAnsi" w:eastAsia="Calibri" w:hAnsiTheme="minorHAnsi"/>
          <w:sz w:val="24"/>
          <w:szCs w:val="24"/>
          <w:lang w:val="en-AU"/>
        </w:rPr>
        <w:t>lan</w:t>
      </w:r>
      <w:r>
        <w:rPr>
          <w:rFonts w:asciiTheme="minorHAnsi" w:eastAsia="Calibri" w:hAnsiTheme="minorHAnsi"/>
          <w:sz w:val="24"/>
          <w:szCs w:val="24"/>
          <w:lang w:val="en-AU"/>
        </w:rPr>
        <w:t xml:space="preserve"> and O</w:t>
      </w:r>
      <w:r w:rsidRPr="00D07143">
        <w:rPr>
          <w:rFonts w:asciiTheme="minorHAnsi" w:eastAsia="Calibri" w:hAnsiTheme="minorHAnsi"/>
          <w:sz w:val="24"/>
          <w:szCs w:val="24"/>
          <w:lang w:val="en-AU"/>
        </w:rPr>
        <w:t xml:space="preserve">utline for </w:t>
      </w:r>
      <w:r>
        <w:rPr>
          <w:rFonts w:asciiTheme="minorHAnsi" w:eastAsia="Calibri" w:hAnsiTheme="minorHAnsi"/>
          <w:sz w:val="24"/>
          <w:szCs w:val="24"/>
          <w:lang w:val="en-AU"/>
        </w:rPr>
        <w:t>I</w:t>
      </w:r>
      <w:r w:rsidRPr="00D07143">
        <w:rPr>
          <w:rFonts w:asciiTheme="minorHAnsi" w:eastAsia="Calibri" w:hAnsiTheme="minorHAnsi"/>
          <w:sz w:val="24"/>
          <w:szCs w:val="24"/>
          <w:lang w:val="en-AU"/>
        </w:rPr>
        <w:t xml:space="preserve">mplementation of the </w:t>
      </w:r>
      <w:r>
        <w:rPr>
          <w:rFonts w:asciiTheme="minorHAnsi" w:eastAsia="Calibri" w:hAnsiTheme="minorHAnsi"/>
          <w:sz w:val="24"/>
          <w:szCs w:val="24"/>
          <w:lang w:val="en-AU"/>
        </w:rPr>
        <w:t>T</w:t>
      </w:r>
      <w:r w:rsidRPr="00D07143">
        <w:rPr>
          <w:rFonts w:asciiTheme="minorHAnsi" w:eastAsia="Calibri" w:hAnsiTheme="minorHAnsi"/>
          <w:sz w:val="24"/>
          <w:szCs w:val="24"/>
          <w:lang w:val="en-AU"/>
        </w:rPr>
        <w:t xml:space="preserve">asks “the </w:t>
      </w:r>
      <w:r>
        <w:rPr>
          <w:rFonts w:asciiTheme="minorHAnsi" w:eastAsia="Calibri" w:hAnsiTheme="minorHAnsi"/>
          <w:sz w:val="24"/>
          <w:szCs w:val="24"/>
          <w:lang w:val="en-AU"/>
        </w:rPr>
        <w:t>T</w:t>
      </w:r>
      <w:r w:rsidRPr="00D07143">
        <w:rPr>
          <w:rFonts w:asciiTheme="minorHAnsi" w:eastAsia="Calibri" w:hAnsiTheme="minorHAnsi"/>
          <w:sz w:val="24"/>
          <w:szCs w:val="24"/>
          <w:lang w:val="en-AU"/>
        </w:rPr>
        <w:t xml:space="preserve">arget fishing quality state term in </w:t>
      </w:r>
      <w:r>
        <w:rPr>
          <w:rFonts w:asciiTheme="minorHAnsi" w:eastAsia="Calibri" w:hAnsiTheme="minorHAnsi"/>
          <w:sz w:val="24"/>
          <w:szCs w:val="24"/>
          <w:lang w:val="en-AU"/>
        </w:rPr>
        <w:t>V</w:t>
      </w:r>
      <w:r w:rsidRPr="00D07143">
        <w:rPr>
          <w:rFonts w:asciiTheme="minorHAnsi" w:eastAsia="Calibri" w:hAnsiTheme="minorHAnsi"/>
          <w:sz w:val="24"/>
          <w:szCs w:val="24"/>
          <w:lang w:val="en-AU"/>
        </w:rPr>
        <w:t>ietnam’s sea program 2020-2025 period</w:t>
      </w:r>
      <w:r w:rsidR="002A494C">
        <w:rPr>
          <w:rFonts w:asciiTheme="minorHAnsi" w:eastAsia="Calibri" w:hAnsiTheme="minorHAnsi"/>
          <w:sz w:val="24"/>
          <w:szCs w:val="24"/>
          <w:lang w:val="en-AU"/>
        </w:rPr>
        <w:t xml:space="preserve"> (Box 1)</w:t>
      </w:r>
    </w:p>
    <w:p w14:paraId="1EBB93DD" w14:textId="2C7901E1" w:rsidR="002A494C" w:rsidRPr="00BA4FF2" w:rsidRDefault="002A494C" w:rsidP="002A494C">
      <w:pPr>
        <w:autoSpaceDE w:val="0"/>
        <w:autoSpaceDN w:val="0"/>
        <w:adjustRightInd w:val="0"/>
        <w:spacing w:after="120" w:line="240" w:lineRule="auto"/>
        <w:rPr>
          <w:rFonts w:asciiTheme="minorHAnsi" w:eastAsia="Calibri" w:hAnsiTheme="minorHAnsi"/>
          <w:b/>
          <w:bCs/>
          <w:sz w:val="24"/>
          <w:szCs w:val="24"/>
          <w:lang w:val="en-AU"/>
        </w:rPr>
      </w:pPr>
      <w:r w:rsidRPr="00BA4FF2">
        <w:rPr>
          <w:rFonts w:asciiTheme="minorHAnsi" w:eastAsia="Calibri" w:hAnsiTheme="minorHAnsi"/>
          <w:b/>
          <w:bCs/>
          <w:sz w:val="24"/>
          <w:szCs w:val="24"/>
          <w:lang w:val="en-AU"/>
        </w:rPr>
        <w:t>Box 1: Progress towards Vietnamese Tuna Harvest Strategy and Management Tools</w:t>
      </w:r>
    </w:p>
    <w:tbl>
      <w:tblPr>
        <w:tblStyle w:val="TableGrid"/>
        <w:tblW w:w="0" w:type="auto"/>
        <w:tblLook w:val="04A0" w:firstRow="1" w:lastRow="0" w:firstColumn="1" w:lastColumn="0" w:noHBand="0" w:noVBand="1"/>
      </w:tblPr>
      <w:tblGrid>
        <w:gridCol w:w="9350"/>
      </w:tblGrid>
      <w:tr w:rsidR="002A494C" w14:paraId="4B5CD3AE" w14:textId="77777777" w:rsidTr="002A494C">
        <w:tc>
          <w:tcPr>
            <w:tcW w:w="9350" w:type="dxa"/>
          </w:tcPr>
          <w:p w14:paraId="316B1771" w14:textId="77777777" w:rsidR="002A494C" w:rsidRPr="00E34667" w:rsidRDefault="002A494C" w:rsidP="002A494C">
            <w:pPr>
              <w:autoSpaceDE w:val="0"/>
              <w:autoSpaceDN w:val="0"/>
              <w:adjustRightInd w:val="0"/>
              <w:spacing w:after="120" w:line="240" w:lineRule="auto"/>
              <w:rPr>
                <w:rFonts w:asciiTheme="minorHAnsi" w:eastAsia="Calibri" w:hAnsiTheme="minorHAnsi"/>
                <w:i/>
                <w:iCs/>
                <w:sz w:val="24"/>
                <w:szCs w:val="24"/>
                <w:lang w:val="en-AU"/>
              </w:rPr>
            </w:pPr>
            <w:r w:rsidRPr="00E34667">
              <w:rPr>
                <w:rFonts w:asciiTheme="minorHAnsi" w:eastAsia="Calibri" w:hAnsiTheme="minorHAnsi"/>
                <w:i/>
                <w:iCs/>
                <w:sz w:val="24"/>
                <w:szCs w:val="24"/>
                <w:lang w:val="en-AU"/>
              </w:rPr>
              <w:t>Determining quotas and piloting allocation of ocean tuna catch quotas (yellowfin, bigeye) for tuna fishing in the provinces: Binh Dinh, Phu Yen and Khanh Hoa.</w:t>
            </w:r>
          </w:p>
          <w:p w14:paraId="746F137A" w14:textId="77777777" w:rsidR="002A494C" w:rsidRPr="00E34667" w:rsidRDefault="002A494C" w:rsidP="002A494C">
            <w:pPr>
              <w:autoSpaceDE w:val="0"/>
              <w:autoSpaceDN w:val="0"/>
              <w:adjustRightInd w:val="0"/>
              <w:spacing w:after="0" w:line="240" w:lineRule="auto"/>
              <w:rPr>
                <w:rFonts w:asciiTheme="minorHAnsi" w:eastAsia="Calibri" w:hAnsiTheme="minorHAnsi"/>
                <w:i/>
                <w:iCs/>
                <w:sz w:val="24"/>
                <w:szCs w:val="24"/>
                <w:lang w:val="en-AU"/>
              </w:rPr>
            </w:pPr>
            <w:r w:rsidRPr="00E34667">
              <w:rPr>
                <w:rFonts w:asciiTheme="minorHAnsi" w:eastAsia="Calibri" w:hAnsiTheme="minorHAnsi"/>
                <w:i/>
                <w:iCs/>
                <w:sz w:val="24"/>
                <w:szCs w:val="24"/>
                <w:lang w:val="en-AU"/>
              </w:rPr>
              <w:lastRenderedPageBreak/>
              <w:t>- Develop a mechanism to monitor and manage tuna fishing quotas (yellowfin, bigeye) for tuna fishing in the provinces: Binh Dinh, Phu Yen and Khanh Hoa.</w:t>
            </w:r>
          </w:p>
          <w:p w14:paraId="644B2FD2" w14:textId="77777777" w:rsidR="002A494C" w:rsidRPr="00E34667" w:rsidRDefault="002A494C" w:rsidP="002A494C">
            <w:pPr>
              <w:autoSpaceDE w:val="0"/>
              <w:autoSpaceDN w:val="0"/>
              <w:adjustRightInd w:val="0"/>
              <w:spacing w:after="0" w:line="240" w:lineRule="auto"/>
              <w:rPr>
                <w:rFonts w:asciiTheme="minorHAnsi" w:eastAsia="Calibri" w:hAnsiTheme="minorHAnsi"/>
                <w:i/>
                <w:iCs/>
                <w:sz w:val="24"/>
                <w:szCs w:val="24"/>
                <w:lang w:val="en-AU"/>
              </w:rPr>
            </w:pPr>
            <w:r w:rsidRPr="00E34667">
              <w:rPr>
                <w:rFonts w:asciiTheme="minorHAnsi" w:eastAsia="Calibri" w:hAnsiTheme="minorHAnsi"/>
                <w:i/>
                <w:iCs/>
                <w:sz w:val="24"/>
                <w:szCs w:val="24"/>
                <w:lang w:val="en-AU"/>
              </w:rPr>
              <w:t xml:space="preserve">Period 2022 </w:t>
            </w:r>
            <w:r>
              <w:rPr>
                <w:rFonts w:asciiTheme="minorHAnsi" w:eastAsia="Calibri" w:hAnsiTheme="minorHAnsi"/>
                <w:i/>
                <w:iCs/>
                <w:sz w:val="24"/>
                <w:szCs w:val="24"/>
                <w:lang w:val="en-AU"/>
              </w:rPr>
              <w:t>–</w:t>
            </w:r>
            <w:r w:rsidRPr="00E34667">
              <w:rPr>
                <w:rFonts w:asciiTheme="minorHAnsi" w:eastAsia="Calibri" w:hAnsiTheme="minorHAnsi"/>
                <w:i/>
                <w:iCs/>
                <w:sz w:val="24"/>
                <w:szCs w:val="24"/>
                <w:lang w:val="en-AU"/>
              </w:rPr>
              <w:t xml:space="preserve"> 2025:</w:t>
            </w:r>
          </w:p>
          <w:p w14:paraId="337678E9" w14:textId="77777777" w:rsidR="002A494C" w:rsidRPr="00E34667" w:rsidRDefault="002A494C" w:rsidP="002A494C">
            <w:pPr>
              <w:autoSpaceDE w:val="0"/>
              <w:autoSpaceDN w:val="0"/>
              <w:adjustRightInd w:val="0"/>
              <w:spacing w:after="0" w:line="240" w:lineRule="auto"/>
              <w:rPr>
                <w:rFonts w:asciiTheme="minorHAnsi" w:eastAsia="Calibri" w:hAnsiTheme="minorHAnsi"/>
                <w:i/>
                <w:iCs/>
                <w:sz w:val="24"/>
                <w:szCs w:val="24"/>
                <w:lang w:val="en-AU"/>
              </w:rPr>
            </w:pPr>
            <w:r w:rsidRPr="00E34667">
              <w:rPr>
                <w:rFonts w:asciiTheme="minorHAnsi" w:eastAsia="Calibri" w:hAnsiTheme="minorHAnsi"/>
                <w:i/>
                <w:iCs/>
                <w:sz w:val="24"/>
                <w:szCs w:val="24"/>
                <w:lang w:val="en-AU"/>
              </w:rPr>
              <w:t xml:space="preserve">- </w:t>
            </w:r>
            <w:r w:rsidRPr="00E34667">
              <w:rPr>
                <w:rFonts w:asciiTheme="minorHAnsi" w:eastAsia="Calibri" w:hAnsiTheme="minorHAnsi"/>
                <w:b/>
                <w:bCs/>
                <w:i/>
                <w:iCs/>
                <w:sz w:val="24"/>
                <w:szCs w:val="24"/>
                <w:lang w:val="en-AU"/>
              </w:rPr>
              <w:t>Determining quotas, assigning tuna fishing quotas (yellowfin, bigeye, skipjack) for seine, gillnet and handline fisheries in 10 provinces</w:t>
            </w:r>
            <w:r w:rsidRPr="00E34667">
              <w:rPr>
                <w:rFonts w:asciiTheme="minorHAnsi" w:eastAsia="Calibri" w:hAnsiTheme="minorHAnsi"/>
                <w:i/>
                <w:iCs/>
                <w:sz w:val="24"/>
                <w:szCs w:val="24"/>
                <w:lang w:val="en-AU"/>
              </w:rPr>
              <w:t xml:space="preserve"> and cities City: Da Nang, Quang Nam, Quang Ngai, Binh Dinh, Phu Yen, Khanh Hoa, Ninh Thuan, Binh Thuan, Ba Ria </w:t>
            </w:r>
            <w:r>
              <w:rPr>
                <w:rFonts w:asciiTheme="minorHAnsi" w:eastAsia="Calibri" w:hAnsiTheme="minorHAnsi"/>
                <w:i/>
                <w:iCs/>
                <w:sz w:val="24"/>
                <w:szCs w:val="24"/>
                <w:lang w:val="en-AU"/>
              </w:rPr>
              <w:t>–</w:t>
            </w:r>
            <w:r w:rsidRPr="00E34667">
              <w:rPr>
                <w:rFonts w:asciiTheme="minorHAnsi" w:eastAsia="Calibri" w:hAnsiTheme="minorHAnsi"/>
                <w:i/>
                <w:iCs/>
                <w:sz w:val="24"/>
                <w:szCs w:val="24"/>
                <w:lang w:val="en-AU"/>
              </w:rPr>
              <w:t xml:space="preserve"> Vung Tau, Tien Giang.</w:t>
            </w:r>
          </w:p>
          <w:p w14:paraId="63095284" w14:textId="77777777" w:rsidR="002A494C" w:rsidRPr="00E34667" w:rsidRDefault="002A494C" w:rsidP="002A494C">
            <w:pPr>
              <w:autoSpaceDE w:val="0"/>
              <w:autoSpaceDN w:val="0"/>
              <w:adjustRightInd w:val="0"/>
              <w:spacing w:after="0" w:line="240" w:lineRule="auto"/>
              <w:rPr>
                <w:rFonts w:asciiTheme="minorHAnsi" w:eastAsia="Calibri" w:hAnsiTheme="minorHAnsi"/>
                <w:i/>
                <w:iCs/>
                <w:sz w:val="24"/>
                <w:szCs w:val="24"/>
                <w:lang w:val="en-AU"/>
              </w:rPr>
            </w:pPr>
            <w:r w:rsidRPr="00E34667">
              <w:rPr>
                <w:rFonts w:asciiTheme="minorHAnsi" w:eastAsia="Calibri" w:hAnsiTheme="minorHAnsi"/>
                <w:i/>
                <w:iCs/>
                <w:sz w:val="24"/>
                <w:szCs w:val="24"/>
                <w:lang w:val="en-AU"/>
              </w:rPr>
              <w:t xml:space="preserve">- Developed a mechanism to </w:t>
            </w:r>
            <w:r w:rsidRPr="00E34667">
              <w:rPr>
                <w:rFonts w:asciiTheme="minorHAnsi" w:eastAsia="Calibri" w:hAnsiTheme="minorHAnsi"/>
                <w:b/>
                <w:bCs/>
                <w:i/>
                <w:iCs/>
                <w:sz w:val="24"/>
                <w:szCs w:val="24"/>
                <w:lang w:val="en-AU"/>
              </w:rPr>
              <w:t>monitor and manage tuna fishing quotas</w:t>
            </w:r>
            <w:r w:rsidRPr="00E34667">
              <w:rPr>
                <w:rFonts w:asciiTheme="minorHAnsi" w:eastAsia="Calibri" w:hAnsiTheme="minorHAnsi"/>
                <w:i/>
                <w:iCs/>
                <w:sz w:val="24"/>
                <w:szCs w:val="24"/>
                <w:lang w:val="en-AU"/>
              </w:rPr>
              <w:t xml:space="preserve"> for seine, gill and </w:t>
            </w:r>
            <w:proofErr w:type="spellStart"/>
            <w:r>
              <w:rPr>
                <w:rFonts w:asciiTheme="minorHAnsi" w:eastAsia="Calibri" w:hAnsiTheme="minorHAnsi"/>
                <w:i/>
                <w:iCs/>
                <w:sz w:val="24"/>
                <w:szCs w:val="24"/>
                <w:lang w:val="en-AU"/>
              </w:rPr>
              <w:t>hanline</w:t>
            </w:r>
            <w:proofErr w:type="spellEnd"/>
            <w:r>
              <w:rPr>
                <w:rFonts w:asciiTheme="minorHAnsi" w:eastAsia="Calibri" w:hAnsiTheme="minorHAnsi"/>
                <w:i/>
                <w:iCs/>
                <w:sz w:val="24"/>
                <w:szCs w:val="24"/>
                <w:lang w:val="en-AU"/>
              </w:rPr>
              <w:t xml:space="preserve"> </w:t>
            </w:r>
            <w:r w:rsidRPr="00E34667">
              <w:rPr>
                <w:rFonts w:asciiTheme="minorHAnsi" w:eastAsia="Calibri" w:hAnsiTheme="minorHAnsi"/>
                <w:i/>
                <w:iCs/>
                <w:sz w:val="24"/>
                <w:szCs w:val="24"/>
                <w:lang w:val="en-AU"/>
              </w:rPr>
              <w:t xml:space="preserve">fishing in 10 provinces and cities: Da Nang, Quang Nam, Quang Ngai, Binh Dinh , Phu Yen, Khanh Hoa, Ninh Thuan, Binh Thuan, Ba Ria </w:t>
            </w:r>
            <w:r>
              <w:rPr>
                <w:rFonts w:asciiTheme="minorHAnsi" w:eastAsia="Calibri" w:hAnsiTheme="minorHAnsi"/>
                <w:i/>
                <w:iCs/>
                <w:sz w:val="24"/>
                <w:szCs w:val="24"/>
                <w:lang w:val="en-AU"/>
              </w:rPr>
              <w:t>–</w:t>
            </w:r>
            <w:r w:rsidRPr="00E34667">
              <w:rPr>
                <w:rFonts w:asciiTheme="minorHAnsi" w:eastAsia="Calibri" w:hAnsiTheme="minorHAnsi"/>
                <w:i/>
                <w:iCs/>
                <w:sz w:val="24"/>
                <w:szCs w:val="24"/>
                <w:lang w:val="en-AU"/>
              </w:rPr>
              <w:t xml:space="preserve"> Vung Tau, Tien Giang.</w:t>
            </w:r>
          </w:p>
          <w:p w14:paraId="77AF83EA" w14:textId="77777777" w:rsidR="002A494C" w:rsidRDefault="002A494C" w:rsidP="002A494C">
            <w:pPr>
              <w:autoSpaceDE w:val="0"/>
              <w:autoSpaceDN w:val="0"/>
              <w:adjustRightInd w:val="0"/>
              <w:spacing w:after="0" w:line="240" w:lineRule="auto"/>
              <w:rPr>
                <w:rFonts w:asciiTheme="minorHAnsi" w:eastAsia="Calibri" w:hAnsiTheme="minorHAnsi"/>
                <w:i/>
                <w:iCs/>
                <w:sz w:val="24"/>
                <w:szCs w:val="24"/>
                <w:lang w:val="en-AU"/>
              </w:rPr>
            </w:pPr>
            <w:r w:rsidRPr="00E34667">
              <w:rPr>
                <w:rFonts w:asciiTheme="minorHAnsi" w:eastAsia="Calibri" w:hAnsiTheme="minorHAnsi"/>
                <w:i/>
                <w:iCs/>
                <w:sz w:val="24"/>
                <w:szCs w:val="24"/>
                <w:lang w:val="en-AU"/>
              </w:rPr>
              <w:t>- Proposing and submitting to competent authorities the model of Organization in charge of quota assignment and management.</w:t>
            </w:r>
          </w:p>
          <w:p w14:paraId="2364B2C7" w14:textId="77777777" w:rsidR="002A494C" w:rsidRPr="00D07143" w:rsidRDefault="002A494C" w:rsidP="002A494C">
            <w:pPr>
              <w:autoSpaceDE w:val="0"/>
              <w:autoSpaceDN w:val="0"/>
              <w:adjustRightInd w:val="0"/>
              <w:spacing w:after="0" w:line="240" w:lineRule="auto"/>
              <w:rPr>
                <w:rFonts w:asciiTheme="minorHAnsi" w:eastAsia="Calibri" w:hAnsiTheme="minorHAnsi"/>
                <w:i/>
                <w:iCs/>
                <w:sz w:val="24"/>
                <w:szCs w:val="24"/>
                <w:lang w:val="en-AU"/>
              </w:rPr>
            </w:pPr>
            <w:r w:rsidRPr="00D07143">
              <w:rPr>
                <w:rFonts w:asciiTheme="minorHAnsi" w:eastAsia="Calibri" w:hAnsiTheme="minorHAnsi"/>
                <w:i/>
                <w:iCs/>
                <w:sz w:val="24"/>
                <w:szCs w:val="24"/>
                <w:lang w:val="en-AU"/>
              </w:rPr>
              <w:t xml:space="preserve">Content 1. </w:t>
            </w:r>
            <w:r w:rsidRPr="00E34667">
              <w:rPr>
                <w:rFonts w:asciiTheme="minorHAnsi" w:eastAsia="Calibri" w:hAnsiTheme="minorHAnsi"/>
                <w:b/>
                <w:bCs/>
                <w:i/>
                <w:iCs/>
                <w:sz w:val="24"/>
                <w:szCs w:val="24"/>
                <w:lang w:val="en-AU"/>
              </w:rPr>
              <w:t>Assessment of the current status of tuna fishery in Vietnam's waters.</w:t>
            </w:r>
          </w:p>
          <w:p w14:paraId="692B3F0D" w14:textId="77777777" w:rsidR="002A494C" w:rsidRPr="00D07143" w:rsidRDefault="002A494C" w:rsidP="002A494C">
            <w:pPr>
              <w:autoSpaceDE w:val="0"/>
              <w:autoSpaceDN w:val="0"/>
              <w:adjustRightInd w:val="0"/>
              <w:spacing w:after="0" w:line="240" w:lineRule="auto"/>
              <w:rPr>
                <w:rFonts w:asciiTheme="minorHAnsi" w:eastAsia="Calibri" w:hAnsiTheme="minorHAnsi"/>
                <w:i/>
                <w:iCs/>
                <w:sz w:val="24"/>
                <w:szCs w:val="24"/>
                <w:lang w:val="en-AU"/>
              </w:rPr>
            </w:pPr>
            <w:r w:rsidRPr="00D07143">
              <w:rPr>
                <w:rFonts w:asciiTheme="minorHAnsi" w:eastAsia="Calibri" w:hAnsiTheme="minorHAnsi"/>
                <w:i/>
                <w:iCs/>
                <w:sz w:val="24"/>
                <w:szCs w:val="24"/>
                <w:lang w:val="en-AU"/>
              </w:rPr>
              <w:t>- Review and collect existing data and data and collect additional data;</w:t>
            </w:r>
          </w:p>
          <w:p w14:paraId="3B1ECFDB" w14:textId="77777777" w:rsidR="002A494C" w:rsidRPr="00D07143" w:rsidRDefault="002A494C" w:rsidP="002A494C">
            <w:pPr>
              <w:autoSpaceDE w:val="0"/>
              <w:autoSpaceDN w:val="0"/>
              <w:adjustRightInd w:val="0"/>
              <w:spacing w:after="0" w:line="240" w:lineRule="auto"/>
              <w:rPr>
                <w:rFonts w:asciiTheme="minorHAnsi" w:eastAsia="Calibri" w:hAnsiTheme="minorHAnsi"/>
                <w:i/>
                <w:iCs/>
                <w:sz w:val="24"/>
                <w:szCs w:val="24"/>
                <w:lang w:val="en-AU"/>
              </w:rPr>
            </w:pPr>
            <w:r w:rsidRPr="00D07143">
              <w:rPr>
                <w:rFonts w:asciiTheme="minorHAnsi" w:eastAsia="Calibri" w:hAnsiTheme="minorHAnsi"/>
                <w:i/>
                <w:iCs/>
                <w:sz w:val="24"/>
                <w:szCs w:val="24"/>
                <w:lang w:val="en-AU"/>
              </w:rPr>
              <w:t>- Overview and assessment of the current status of tuna resources in Vietnam's waters.</w:t>
            </w:r>
          </w:p>
          <w:p w14:paraId="2818E13F" w14:textId="77777777" w:rsidR="002A494C" w:rsidRPr="00D07143" w:rsidRDefault="002A494C" w:rsidP="002A494C">
            <w:pPr>
              <w:autoSpaceDE w:val="0"/>
              <w:autoSpaceDN w:val="0"/>
              <w:adjustRightInd w:val="0"/>
              <w:spacing w:after="0" w:line="240" w:lineRule="auto"/>
              <w:rPr>
                <w:rFonts w:asciiTheme="minorHAnsi" w:eastAsia="Calibri" w:hAnsiTheme="minorHAnsi"/>
                <w:i/>
                <w:iCs/>
                <w:sz w:val="24"/>
                <w:szCs w:val="24"/>
                <w:lang w:val="en-AU"/>
              </w:rPr>
            </w:pPr>
            <w:r w:rsidRPr="00D07143">
              <w:rPr>
                <w:rFonts w:asciiTheme="minorHAnsi" w:eastAsia="Calibri" w:hAnsiTheme="minorHAnsi"/>
                <w:i/>
                <w:iCs/>
                <w:sz w:val="24"/>
                <w:szCs w:val="24"/>
                <w:lang w:val="en-AU"/>
              </w:rPr>
              <w:t>- Assess the current status of tuna fishing in Vietnam's waters; determine the fleet structure, output structure, fishing productivity and economic efficiency of the ocean tuna fishing fleet.</w:t>
            </w:r>
          </w:p>
          <w:p w14:paraId="5D85FBD0" w14:textId="77777777" w:rsidR="002A494C" w:rsidRPr="00D07143" w:rsidRDefault="002A494C" w:rsidP="002A494C">
            <w:pPr>
              <w:autoSpaceDE w:val="0"/>
              <w:autoSpaceDN w:val="0"/>
              <w:adjustRightInd w:val="0"/>
              <w:spacing w:after="0" w:line="240" w:lineRule="auto"/>
              <w:rPr>
                <w:rFonts w:asciiTheme="minorHAnsi" w:eastAsia="Calibri" w:hAnsiTheme="minorHAnsi"/>
                <w:i/>
                <w:iCs/>
                <w:sz w:val="24"/>
                <w:szCs w:val="24"/>
                <w:lang w:val="en-AU"/>
              </w:rPr>
            </w:pPr>
            <w:r w:rsidRPr="00D07143">
              <w:rPr>
                <w:rFonts w:asciiTheme="minorHAnsi" w:eastAsia="Calibri" w:hAnsiTheme="minorHAnsi"/>
                <w:i/>
                <w:iCs/>
                <w:sz w:val="24"/>
                <w:szCs w:val="24"/>
                <w:lang w:val="en-AU"/>
              </w:rPr>
              <w:t>- Assessment of the current status of infrastructure and logistics services for tuna fishing in Vietnam's waters.</w:t>
            </w:r>
          </w:p>
          <w:p w14:paraId="781A30CD" w14:textId="77777777" w:rsidR="002A494C" w:rsidRPr="00D07143" w:rsidRDefault="002A494C" w:rsidP="002A494C">
            <w:pPr>
              <w:autoSpaceDE w:val="0"/>
              <w:autoSpaceDN w:val="0"/>
              <w:adjustRightInd w:val="0"/>
              <w:spacing w:after="0" w:line="240" w:lineRule="auto"/>
              <w:rPr>
                <w:rFonts w:asciiTheme="minorHAnsi" w:eastAsia="Calibri" w:hAnsiTheme="minorHAnsi"/>
                <w:i/>
                <w:iCs/>
                <w:sz w:val="24"/>
                <w:szCs w:val="24"/>
                <w:lang w:val="en-AU"/>
              </w:rPr>
            </w:pPr>
            <w:r w:rsidRPr="00D07143">
              <w:rPr>
                <w:rFonts w:asciiTheme="minorHAnsi" w:eastAsia="Calibri" w:hAnsiTheme="minorHAnsi"/>
                <w:i/>
                <w:iCs/>
                <w:sz w:val="24"/>
                <w:szCs w:val="24"/>
                <w:lang w:val="en-AU"/>
              </w:rPr>
              <w:t xml:space="preserve">- Assess the socio-economic conditions of the fishing community engaged in ocean tuna fishing such as: education level, age structure, </w:t>
            </w:r>
            <w:proofErr w:type="spellStart"/>
            <w:r w:rsidRPr="00D07143">
              <w:rPr>
                <w:rFonts w:asciiTheme="minorHAnsi" w:eastAsia="Calibri" w:hAnsiTheme="minorHAnsi"/>
                <w:i/>
                <w:iCs/>
                <w:sz w:val="24"/>
                <w:szCs w:val="24"/>
                <w:lang w:val="en-AU"/>
              </w:rPr>
              <w:t>labor</w:t>
            </w:r>
            <w:proofErr w:type="spellEnd"/>
            <w:r w:rsidRPr="00D07143">
              <w:rPr>
                <w:rFonts w:asciiTheme="minorHAnsi" w:eastAsia="Calibri" w:hAnsiTheme="minorHAnsi"/>
                <w:i/>
                <w:iCs/>
                <w:sz w:val="24"/>
                <w:szCs w:val="24"/>
                <w:lang w:val="en-AU"/>
              </w:rPr>
              <w:t>, customs, income and degree of dependence on tuna fishery;</w:t>
            </w:r>
          </w:p>
          <w:p w14:paraId="1FCF2B4D" w14:textId="77777777" w:rsidR="002A494C" w:rsidRPr="00D07143" w:rsidRDefault="002A494C" w:rsidP="002A494C">
            <w:pPr>
              <w:autoSpaceDE w:val="0"/>
              <w:autoSpaceDN w:val="0"/>
              <w:adjustRightInd w:val="0"/>
              <w:spacing w:after="0" w:line="240" w:lineRule="auto"/>
              <w:rPr>
                <w:rFonts w:asciiTheme="minorHAnsi" w:eastAsia="Calibri" w:hAnsiTheme="minorHAnsi"/>
                <w:i/>
                <w:iCs/>
                <w:sz w:val="24"/>
                <w:szCs w:val="24"/>
                <w:lang w:val="en-AU"/>
              </w:rPr>
            </w:pPr>
            <w:r w:rsidRPr="00D07143">
              <w:rPr>
                <w:rFonts w:asciiTheme="minorHAnsi" w:eastAsia="Calibri" w:hAnsiTheme="minorHAnsi"/>
                <w:i/>
                <w:iCs/>
                <w:sz w:val="24"/>
                <w:szCs w:val="24"/>
                <w:lang w:val="en-AU"/>
              </w:rPr>
              <w:t>- Evaluate the management and requirements of the yellowfin and bigeye tuna chain industry.</w:t>
            </w:r>
          </w:p>
          <w:p w14:paraId="69BCE224" w14:textId="77777777" w:rsidR="002A494C" w:rsidRPr="00D07143" w:rsidRDefault="002A494C" w:rsidP="002A494C">
            <w:pPr>
              <w:autoSpaceDE w:val="0"/>
              <w:autoSpaceDN w:val="0"/>
              <w:adjustRightInd w:val="0"/>
              <w:spacing w:after="0" w:line="240" w:lineRule="auto"/>
              <w:rPr>
                <w:rFonts w:asciiTheme="minorHAnsi" w:eastAsia="Calibri" w:hAnsiTheme="minorHAnsi"/>
                <w:i/>
                <w:iCs/>
                <w:sz w:val="24"/>
                <w:szCs w:val="24"/>
                <w:lang w:val="en-AU"/>
              </w:rPr>
            </w:pPr>
            <w:r w:rsidRPr="00D07143">
              <w:rPr>
                <w:rFonts w:asciiTheme="minorHAnsi" w:eastAsia="Calibri" w:hAnsiTheme="minorHAnsi"/>
                <w:i/>
                <w:iCs/>
                <w:sz w:val="24"/>
                <w:szCs w:val="24"/>
                <w:lang w:val="en-AU"/>
              </w:rPr>
              <w:t>- Reviewing regulations on monitoring, inspection and control of fishing quotas in Vietnam.</w:t>
            </w:r>
          </w:p>
          <w:p w14:paraId="0E3C6FA0" w14:textId="77777777" w:rsidR="002A494C" w:rsidRPr="00D07143" w:rsidRDefault="002A494C" w:rsidP="002A494C">
            <w:pPr>
              <w:autoSpaceDE w:val="0"/>
              <w:autoSpaceDN w:val="0"/>
              <w:adjustRightInd w:val="0"/>
              <w:spacing w:after="0" w:line="240" w:lineRule="auto"/>
              <w:rPr>
                <w:rFonts w:asciiTheme="minorHAnsi" w:eastAsia="Calibri" w:hAnsiTheme="minorHAnsi"/>
                <w:i/>
                <w:iCs/>
                <w:sz w:val="24"/>
                <w:szCs w:val="24"/>
                <w:lang w:val="en-AU"/>
              </w:rPr>
            </w:pPr>
            <w:r w:rsidRPr="00D07143">
              <w:rPr>
                <w:rFonts w:asciiTheme="minorHAnsi" w:eastAsia="Calibri" w:hAnsiTheme="minorHAnsi"/>
                <w:i/>
                <w:iCs/>
                <w:sz w:val="24"/>
                <w:szCs w:val="24"/>
                <w:lang w:val="en-AU"/>
              </w:rPr>
              <w:t>- Collect additional data on operating coefficient (BAC) of fleets;</w:t>
            </w:r>
          </w:p>
          <w:p w14:paraId="3F92F9DC" w14:textId="77777777" w:rsidR="002A494C" w:rsidRPr="00D07143" w:rsidRDefault="002A494C" w:rsidP="002A494C">
            <w:pPr>
              <w:autoSpaceDE w:val="0"/>
              <w:autoSpaceDN w:val="0"/>
              <w:adjustRightInd w:val="0"/>
              <w:spacing w:after="0" w:line="240" w:lineRule="auto"/>
              <w:rPr>
                <w:rFonts w:asciiTheme="minorHAnsi" w:eastAsia="Calibri" w:hAnsiTheme="minorHAnsi"/>
                <w:i/>
                <w:iCs/>
                <w:sz w:val="24"/>
                <w:szCs w:val="24"/>
                <w:lang w:val="en-AU"/>
              </w:rPr>
            </w:pPr>
            <w:r w:rsidRPr="00D07143">
              <w:rPr>
                <w:rFonts w:asciiTheme="minorHAnsi" w:eastAsia="Calibri" w:hAnsiTheme="minorHAnsi"/>
                <w:i/>
                <w:iCs/>
                <w:sz w:val="24"/>
                <w:szCs w:val="24"/>
                <w:lang w:val="en-AU"/>
              </w:rPr>
              <w:t>Content 2. Research to determine the quota of tuna catches (yellowfin, bigeye) for fishing in the central waters of Vietnam.</w:t>
            </w:r>
          </w:p>
          <w:p w14:paraId="04883143" w14:textId="77777777" w:rsidR="002A494C" w:rsidRPr="00D07143" w:rsidRDefault="002A494C" w:rsidP="002A494C">
            <w:pPr>
              <w:autoSpaceDE w:val="0"/>
              <w:autoSpaceDN w:val="0"/>
              <w:adjustRightInd w:val="0"/>
              <w:spacing w:after="0" w:line="240" w:lineRule="auto"/>
              <w:rPr>
                <w:rFonts w:asciiTheme="minorHAnsi" w:eastAsia="Calibri" w:hAnsiTheme="minorHAnsi"/>
                <w:i/>
                <w:iCs/>
                <w:sz w:val="24"/>
                <w:szCs w:val="24"/>
                <w:lang w:val="en-AU"/>
              </w:rPr>
            </w:pPr>
            <w:r w:rsidRPr="00D07143">
              <w:rPr>
                <w:rFonts w:asciiTheme="minorHAnsi" w:eastAsia="Calibri" w:hAnsiTheme="minorHAnsi"/>
                <w:i/>
                <w:iCs/>
                <w:sz w:val="24"/>
                <w:szCs w:val="24"/>
                <w:lang w:val="en-AU"/>
              </w:rPr>
              <w:t>- Research to determine the maximum sustainable catch and optimal fishing force for tuna fishing in Vietnam's waters.</w:t>
            </w:r>
          </w:p>
          <w:p w14:paraId="77D67DA0" w14:textId="77777777" w:rsidR="002A494C" w:rsidRPr="00D07143" w:rsidRDefault="002A494C" w:rsidP="002A494C">
            <w:pPr>
              <w:autoSpaceDE w:val="0"/>
              <w:autoSpaceDN w:val="0"/>
              <w:adjustRightInd w:val="0"/>
              <w:spacing w:after="0" w:line="240" w:lineRule="auto"/>
              <w:rPr>
                <w:rFonts w:asciiTheme="minorHAnsi" w:eastAsia="Calibri" w:hAnsiTheme="minorHAnsi"/>
                <w:i/>
                <w:iCs/>
                <w:sz w:val="24"/>
                <w:szCs w:val="24"/>
                <w:lang w:val="en-AU"/>
              </w:rPr>
            </w:pPr>
            <w:r w:rsidRPr="00D07143">
              <w:rPr>
                <w:rFonts w:asciiTheme="minorHAnsi" w:eastAsia="Calibri" w:hAnsiTheme="minorHAnsi"/>
                <w:i/>
                <w:iCs/>
                <w:sz w:val="24"/>
                <w:szCs w:val="24"/>
                <w:lang w:val="en-AU"/>
              </w:rPr>
              <w:t>- Research to determine the right tuna fishing quota for fishing fleets in the central waters.</w:t>
            </w:r>
          </w:p>
          <w:p w14:paraId="7A9E5C5B" w14:textId="77777777" w:rsidR="002A494C" w:rsidRPr="00D07143" w:rsidRDefault="002A494C" w:rsidP="002A494C">
            <w:pPr>
              <w:autoSpaceDE w:val="0"/>
              <w:autoSpaceDN w:val="0"/>
              <w:adjustRightInd w:val="0"/>
              <w:spacing w:after="0" w:line="240" w:lineRule="auto"/>
              <w:rPr>
                <w:rFonts w:asciiTheme="minorHAnsi" w:eastAsia="Calibri" w:hAnsiTheme="minorHAnsi"/>
                <w:i/>
                <w:iCs/>
                <w:sz w:val="24"/>
                <w:szCs w:val="24"/>
                <w:lang w:val="en-AU"/>
              </w:rPr>
            </w:pPr>
            <w:r w:rsidRPr="00D07143">
              <w:rPr>
                <w:rFonts w:asciiTheme="minorHAnsi" w:eastAsia="Calibri" w:hAnsiTheme="minorHAnsi"/>
                <w:i/>
                <w:iCs/>
                <w:sz w:val="24"/>
                <w:szCs w:val="24"/>
                <w:lang w:val="en-AU"/>
              </w:rPr>
              <w:t>Content 3. Pilot implementation of quota allocation for ocean tuna fishing (yellowfin, bigeye) in central coastal provinces.</w:t>
            </w:r>
          </w:p>
          <w:p w14:paraId="284A0B5E" w14:textId="77777777" w:rsidR="002A494C" w:rsidRPr="00D07143" w:rsidRDefault="002A494C" w:rsidP="002A494C">
            <w:pPr>
              <w:autoSpaceDE w:val="0"/>
              <w:autoSpaceDN w:val="0"/>
              <w:adjustRightInd w:val="0"/>
              <w:spacing w:after="0" w:line="240" w:lineRule="auto"/>
              <w:rPr>
                <w:rFonts w:asciiTheme="minorHAnsi" w:eastAsia="Calibri" w:hAnsiTheme="minorHAnsi"/>
                <w:i/>
                <w:iCs/>
                <w:sz w:val="24"/>
                <w:szCs w:val="24"/>
                <w:lang w:val="en-AU"/>
              </w:rPr>
            </w:pPr>
            <w:r w:rsidRPr="00D07143">
              <w:rPr>
                <w:rFonts w:asciiTheme="minorHAnsi" w:eastAsia="Calibri" w:hAnsiTheme="minorHAnsi"/>
                <w:i/>
                <w:iCs/>
                <w:sz w:val="24"/>
                <w:szCs w:val="24"/>
                <w:lang w:val="en-AU"/>
              </w:rPr>
              <w:t>- Piloting the allocation of catch quotas to tuna fishing fleets in the provinces of Binh Dinh, Phu Yen and Khanh Hoa.</w:t>
            </w:r>
          </w:p>
          <w:p w14:paraId="3BA2D5D0" w14:textId="77777777" w:rsidR="002A494C" w:rsidRPr="00D07143" w:rsidRDefault="002A494C" w:rsidP="002A494C">
            <w:pPr>
              <w:autoSpaceDE w:val="0"/>
              <w:autoSpaceDN w:val="0"/>
              <w:adjustRightInd w:val="0"/>
              <w:spacing w:after="0" w:line="240" w:lineRule="auto"/>
              <w:rPr>
                <w:rFonts w:asciiTheme="minorHAnsi" w:eastAsia="Calibri" w:hAnsiTheme="minorHAnsi"/>
                <w:i/>
                <w:iCs/>
                <w:sz w:val="24"/>
                <w:szCs w:val="24"/>
                <w:lang w:val="en-AU"/>
              </w:rPr>
            </w:pPr>
            <w:r w:rsidRPr="00D07143">
              <w:rPr>
                <w:rFonts w:asciiTheme="minorHAnsi" w:eastAsia="Calibri" w:hAnsiTheme="minorHAnsi"/>
                <w:i/>
                <w:iCs/>
                <w:sz w:val="24"/>
                <w:szCs w:val="24"/>
                <w:lang w:val="en-AU"/>
              </w:rPr>
              <w:t>- Provide a mechanism for allocating, monitoring and managing tuna fishing quotas suitable for fishing fleets.</w:t>
            </w:r>
          </w:p>
          <w:p w14:paraId="70F15D08" w14:textId="77777777" w:rsidR="002A494C" w:rsidRPr="00D07143" w:rsidRDefault="002A494C" w:rsidP="002A494C">
            <w:pPr>
              <w:autoSpaceDE w:val="0"/>
              <w:autoSpaceDN w:val="0"/>
              <w:adjustRightInd w:val="0"/>
              <w:spacing w:after="0" w:line="240" w:lineRule="auto"/>
              <w:rPr>
                <w:rFonts w:asciiTheme="minorHAnsi" w:eastAsia="Calibri" w:hAnsiTheme="minorHAnsi"/>
                <w:i/>
                <w:iCs/>
                <w:sz w:val="24"/>
                <w:szCs w:val="24"/>
                <w:lang w:val="en-AU"/>
              </w:rPr>
            </w:pPr>
            <w:r w:rsidRPr="00D07143">
              <w:rPr>
                <w:rFonts w:asciiTheme="minorHAnsi" w:eastAsia="Calibri" w:hAnsiTheme="minorHAnsi"/>
                <w:i/>
                <w:iCs/>
                <w:sz w:val="24"/>
                <w:szCs w:val="24"/>
                <w:lang w:val="en-AU"/>
              </w:rPr>
              <w:t>5.2. Period 2022 - 2025:</w:t>
            </w:r>
          </w:p>
          <w:p w14:paraId="768AFF41" w14:textId="77777777" w:rsidR="002A494C" w:rsidRPr="00D07143" w:rsidRDefault="002A494C" w:rsidP="002A494C">
            <w:pPr>
              <w:autoSpaceDE w:val="0"/>
              <w:autoSpaceDN w:val="0"/>
              <w:adjustRightInd w:val="0"/>
              <w:spacing w:after="0" w:line="240" w:lineRule="auto"/>
              <w:rPr>
                <w:rFonts w:asciiTheme="minorHAnsi" w:eastAsia="Calibri" w:hAnsiTheme="minorHAnsi"/>
                <w:i/>
                <w:iCs/>
                <w:sz w:val="24"/>
                <w:szCs w:val="24"/>
                <w:lang w:val="en-AU"/>
              </w:rPr>
            </w:pPr>
            <w:r w:rsidRPr="00D07143">
              <w:rPr>
                <w:rFonts w:asciiTheme="minorHAnsi" w:eastAsia="Calibri" w:hAnsiTheme="minorHAnsi"/>
                <w:i/>
                <w:iCs/>
                <w:sz w:val="24"/>
                <w:szCs w:val="24"/>
                <w:lang w:val="en-AU"/>
              </w:rPr>
              <w:t>Content 1. Summarizing and evaluating the results of piloting the allocation and management of catch quotas for yellowfin and bigeye tuna fishing in 3 provinces</w:t>
            </w:r>
          </w:p>
          <w:p w14:paraId="4D6F4A7D" w14:textId="77777777" w:rsidR="002A494C" w:rsidRPr="00D07143" w:rsidRDefault="002A494C" w:rsidP="002A494C">
            <w:pPr>
              <w:autoSpaceDE w:val="0"/>
              <w:autoSpaceDN w:val="0"/>
              <w:adjustRightInd w:val="0"/>
              <w:spacing w:after="0" w:line="240" w:lineRule="auto"/>
              <w:rPr>
                <w:rFonts w:asciiTheme="minorHAnsi" w:eastAsia="Calibri" w:hAnsiTheme="minorHAnsi"/>
                <w:i/>
                <w:iCs/>
                <w:sz w:val="24"/>
                <w:szCs w:val="24"/>
                <w:lang w:val="en-AU"/>
              </w:rPr>
            </w:pPr>
            <w:r w:rsidRPr="00D07143">
              <w:rPr>
                <w:rFonts w:asciiTheme="minorHAnsi" w:eastAsia="Calibri" w:hAnsiTheme="minorHAnsi"/>
                <w:i/>
                <w:iCs/>
                <w:sz w:val="24"/>
                <w:szCs w:val="24"/>
                <w:lang w:val="en-AU"/>
              </w:rPr>
              <w:t>- Summarizing and evaluating the results of piloting allocation and management of fishing quotas for yellowfin and bigeye tuna fishing in the provinces of Binh Dinh, Phu Yen and Khanh Hoa.</w:t>
            </w:r>
          </w:p>
          <w:p w14:paraId="41896A36" w14:textId="77777777" w:rsidR="002A494C" w:rsidRDefault="002A494C" w:rsidP="002A494C">
            <w:pPr>
              <w:autoSpaceDE w:val="0"/>
              <w:autoSpaceDN w:val="0"/>
              <w:adjustRightInd w:val="0"/>
              <w:spacing w:after="0" w:line="240" w:lineRule="auto"/>
              <w:rPr>
                <w:rFonts w:asciiTheme="minorHAnsi" w:eastAsia="Calibri" w:hAnsiTheme="minorHAnsi"/>
                <w:i/>
                <w:iCs/>
                <w:sz w:val="24"/>
                <w:szCs w:val="24"/>
                <w:lang w:val="en-AU"/>
              </w:rPr>
            </w:pPr>
            <w:r w:rsidRPr="00D07143">
              <w:rPr>
                <w:rFonts w:asciiTheme="minorHAnsi" w:eastAsia="Calibri" w:hAnsiTheme="minorHAnsi"/>
                <w:i/>
                <w:iCs/>
                <w:sz w:val="24"/>
                <w:szCs w:val="24"/>
                <w:lang w:val="en-AU"/>
              </w:rPr>
              <w:t>- Assessing the impact of the allocation of quotas for tuna catches</w:t>
            </w:r>
          </w:p>
          <w:p w14:paraId="4FBC7A6D" w14:textId="77777777" w:rsidR="002A494C" w:rsidRPr="00D07143" w:rsidRDefault="002A494C" w:rsidP="002A494C">
            <w:pPr>
              <w:autoSpaceDE w:val="0"/>
              <w:autoSpaceDN w:val="0"/>
              <w:adjustRightInd w:val="0"/>
              <w:spacing w:after="0" w:line="240" w:lineRule="auto"/>
              <w:rPr>
                <w:rFonts w:asciiTheme="minorHAnsi" w:eastAsia="Calibri" w:hAnsiTheme="minorHAnsi"/>
                <w:i/>
                <w:iCs/>
                <w:sz w:val="24"/>
                <w:szCs w:val="24"/>
                <w:lang w:val="en-AU"/>
              </w:rPr>
            </w:pPr>
            <w:r w:rsidRPr="00D07143">
              <w:rPr>
                <w:rFonts w:asciiTheme="minorHAnsi" w:eastAsia="Calibri" w:hAnsiTheme="minorHAnsi"/>
                <w:i/>
                <w:iCs/>
                <w:sz w:val="24"/>
                <w:szCs w:val="24"/>
                <w:lang w:val="en-AU"/>
              </w:rPr>
              <w:t>positive for fishing activities.</w:t>
            </w:r>
          </w:p>
          <w:p w14:paraId="0CB17527" w14:textId="77777777" w:rsidR="002A494C" w:rsidRPr="00D07143" w:rsidRDefault="002A494C" w:rsidP="002A494C">
            <w:pPr>
              <w:autoSpaceDE w:val="0"/>
              <w:autoSpaceDN w:val="0"/>
              <w:adjustRightInd w:val="0"/>
              <w:spacing w:after="0" w:line="240" w:lineRule="auto"/>
              <w:rPr>
                <w:rFonts w:asciiTheme="minorHAnsi" w:eastAsia="Calibri" w:hAnsiTheme="minorHAnsi"/>
                <w:i/>
                <w:iCs/>
                <w:sz w:val="24"/>
                <w:szCs w:val="24"/>
                <w:lang w:val="en-AU"/>
              </w:rPr>
            </w:pPr>
            <w:r w:rsidRPr="00D07143">
              <w:rPr>
                <w:rFonts w:asciiTheme="minorHAnsi" w:eastAsia="Calibri" w:hAnsiTheme="minorHAnsi"/>
                <w:i/>
                <w:iCs/>
                <w:sz w:val="24"/>
                <w:szCs w:val="24"/>
                <w:lang w:val="en-AU"/>
              </w:rPr>
              <w:t>Content 2. Assessment of the current status and fluctuations of the tuna fishery (yellowfin, bigeye, skipjack) in the waters of Vietnam.</w:t>
            </w:r>
          </w:p>
          <w:p w14:paraId="0EE80C92" w14:textId="77777777" w:rsidR="002A494C" w:rsidRPr="00D07143" w:rsidRDefault="002A494C" w:rsidP="002A494C">
            <w:pPr>
              <w:autoSpaceDE w:val="0"/>
              <w:autoSpaceDN w:val="0"/>
              <w:adjustRightInd w:val="0"/>
              <w:spacing w:after="0" w:line="240" w:lineRule="auto"/>
              <w:rPr>
                <w:rFonts w:asciiTheme="minorHAnsi" w:eastAsia="Calibri" w:hAnsiTheme="minorHAnsi"/>
                <w:i/>
                <w:iCs/>
                <w:sz w:val="24"/>
                <w:szCs w:val="24"/>
                <w:lang w:val="en-AU"/>
              </w:rPr>
            </w:pPr>
            <w:r w:rsidRPr="00D07143">
              <w:rPr>
                <w:rFonts w:asciiTheme="minorHAnsi" w:eastAsia="Calibri" w:hAnsiTheme="minorHAnsi"/>
                <w:i/>
                <w:iCs/>
                <w:sz w:val="24"/>
                <w:szCs w:val="24"/>
                <w:lang w:val="en-AU"/>
              </w:rPr>
              <w:lastRenderedPageBreak/>
              <w:t>- Assess the current status and changes of tuna fishery in Vietnam's waters.</w:t>
            </w:r>
          </w:p>
          <w:p w14:paraId="773707BD" w14:textId="77777777" w:rsidR="002A494C" w:rsidRPr="00D07143" w:rsidRDefault="002A494C" w:rsidP="002A494C">
            <w:pPr>
              <w:autoSpaceDE w:val="0"/>
              <w:autoSpaceDN w:val="0"/>
              <w:adjustRightInd w:val="0"/>
              <w:spacing w:after="0" w:line="240" w:lineRule="auto"/>
              <w:rPr>
                <w:rFonts w:asciiTheme="minorHAnsi" w:eastAsia="Calibri" w:hAnsiTheme="minorHAnsi"/>
                <w:i/>
                <w:iCs/>
                <w:sz w:val="24"/>
                <w:szCs w:val="24"/>
                <w:lang w:val="en-AU"/>
              </w:rPr>
            </w:pPr>
            <w:r w:rsidRPr="00D07143">
              <w:rPr>
                <w:rFonts w:asciiTheme="minorHAnsi" w:eastAsia="Calibri" w:hAnsiTheme="minorHAnsi"/>
                <w:i/>
                <w:iCs/>
                <w:sz w:val="24"/>
                <w:szCs w:val="24"/>
                <w:lang w:val="en-AU"/>
              </w:rPr>
              <w:t xml:space="preserve">- Collect additional data and </w:t>
            </w:r>
            <w:proofErr w:type="spellStart"/>
            <w:r w:rsidRPr="00D07143">
              <w:rPr>
                <w:rFonts w:asciiTheme="minorHAnsi" w:eastAsia="Calibri" w:hAnsiTheme="minorHAnsi"/>
                <w:i/>
                <w:iCs/>
                <w:sz w:val="24"/>
                <w:szCs w:val="24"/>
                <w:lang w:val="en-AU"/>
              </w:rPr>
              <w:t>analyze</w:t>
            </w:r>
            <w:proofErr w:type="spellEnd"/>
            <w:r w:rsidRPr="00D07143">
              <w:rPr>
                <w:rFonts w:asciiTheme="minorHAnsi" w:eastAsia="Calibri" w:hAnsiTheme="minorHAnsi"/>
                <w:i/>
                <w:iCs/>
                <w:sz w:val="24"/>
                <w:szCs w:val="24"/>
                <w:lang w:val="en-AU"/>
              </w:rPr>
              <w:t xml:space="preserve"> the current status of tuna fishing activities in Vietnam's waters.</w:t>
            </w:r>
          </w:p>
          <w:p w14:paraId="1530E189" w14:textId="77777777" w:rsidR="002A494C" w:rsidRPr="00D07143" w:rsidRDefault="002A494C" w:rsidP="002A494C">
            <w:pPr>
              <w:autoSpaceDE w:val="0"/>
              <w:autoSpaceDN w:val="0"/>
              <w:adjustRightInd w:val="0"/>
              <w:spacing w:after="0" w:line="240" w:lineRule="auto"/>
              <w:rPr>
                <w:rFonts w:asciiTheme="minorHAnsi" w:eastAsia="Calibri" w:hAnsiTheme="minorHAnsi"/>
                <w:i/>
                <w:iCs/>
                <w:sz w:val="24"/>
                <w:szCs w:val="24"/>
                <w:lang w:val="en-AU"/>
              </w:rPr>
            </w:pPr>
            <w:r w:rsidRPr="00D07143">
              <w:rPr>
                <w:rFonts w:asciiTheme="minorHAnsi" w:eastAsia="Calibri" w:hAnsiTheme="minorHAnsi"/>
                <w:i/>
                <w:iCs/>
                <w:sz w:val="24"/>
                <w:szCs w:val="24"/>
                <w:lang w:val="en-AU"/>
              </w:rPr>
              <w:t>- Collect additional data on the activity coefficient (BAC) of tuna fishing fleets.</w:t>
            </w:r>
          </w:p>
          <w:p w14:paraId="0F4912A0" w14:textId="77777777" w:rsidR="002A494C" w:rsidRPr="00D07143" w:rsidRDefault="002A494C" w:rsidP="002A494C">
            <w:pPr>
              <w:autoSpaceDE w:val="0"/>
              <w:autoSpaceDN w:val="0"/>
              <w:adjustRightInd w:val="0"/>
              <w:spacing w:after="0" w:line="240" w:lineRule="auto"/>
              <w:rPr>
                <w:rFonts w:asciiTheme="minorHAnsi" w:eastAsia="Calibri" w:hAnsiTheme="minorHAnsi"/>
                <w:i/>
                <w:iCs/>
                <w:sz w:val="24"/>
                <w:szCs w:val="24"/>
                <w:lang w:val="en-AU"/>
              </w:rPr>
            </w:pPr>
            <w:r w:rsidRPr="00D07143">
              <w:rPr>
                <w:rFonts w:asciiTheme="minorHAnsi" w:eastAsia="Calibri" w:hAnsiTheme="minorHAnsi"/>
                <w:i/>
                <w:iCs/>
                <w:sz w:val="24"/>
                <w:szCs w:val="24"/>
                <w:lang w:val="en-AU"/>
              </w:rPr>
              <w:t>Content 3. Research, determine the quota of tuna catches (yellowfin, bigeye, skipjack) in the waters of Vietnam.</w:t>
            </w:r>
          </w:p>
          <w:p w14:paraId="015C2D0A" w14:textId="77777777" w:rsidR="002A494C" w:rsidRPr="00D07143" w:rsidRDefault="002A494C" w:rsidP="002A494C">
            <w:pPr>
              <w:autoSpaceDE w:val="0"/>
              <w:autoSpaceDN w:val="0"/>
              <w:adjustRightInd w:val="0"/>
              <w:spacing w:after="0" w:line="240" w:lineRule="auto"/>
              <w:rPr>
                <w:rFonts w:asciiTheme="minorHAnsi" w:eastAsia="Calibri" w:hAnsiTheme="minorHAnsi"/>
                <w:i/>
                <w:iCs/>
                <w:sz w:val="24"/>
                <w:szCs w:val="24"/>
                <w:lang w:val="en-AU"/>
              </w:rPr>
            </w:pPr>
            <w:r w:rsidRPr="00D07143">
              <w:rPr>
                <w:rFonts w:asciiTheme="minorHAnsi" w:eastAsia="Calibri" w:hAnsiTheme="minorHAnsi"/>
                <w:i/>
                <w:iCs/>
                <w:sz w:val="24"/>
                <w:szCs w:val="24"/>
                <w:lang w:val="en-AU"/>
              </w:rPr>
              <w:t>- Research to determine the maximum sustainable catches and optimal fishing intensity for tuna fishery in Vietnam's waters.</w:t>
            </w:r>
          </w:p>
          <w:p w14:paraId="483892DA" w14:textId="77777777" w:rsidR="002A494C" w:rsidRPr="00D07143" w:rsidRDefault="002A494C" w:rsidP="002A494C">
            <w:pPr>
              <w:autoSpaceDE w:val="0"/>
              <w:autoSpaceDN w:val="0"/>
              <w:adjustRightInd w:val="0"/>
              <w:spacing w:after="0" w:line="240" w:lineRule="auto"/>
              <w:rPr>
                <w:rFonts w:asciiTheme="minorHAnsi" w:eastAsia="Calibri" w:hAnsiTheme="minorHAnsi"/>
                <w:i/>
                <w:iCs/>
                <w:sz w:val="24"/>
                <w:szCs w:val="24"/>
                <w:lang w:val="en-AU"/>
              </w:rPr>
            </w:pPr>
            <w:r w:rsidRPr="00D07143">
              <w:rPr>
                <w:rFonts w:asciiTheme="minorHAnsi" w:eastAsia="Calibri" w:hAnsiTheme="minorHAnsi"/>
                <w:i/>
                <w:iCs/>
                <w:sz w:val="24"/>
                <w:szCs w:val="24"/>
                <w:lang w:val="en-AU"/>
              </w:rPr>
              <w:t>- Research and determine the right tuna fishing quota for seine, gillnet and fishing fleets in the offshore waters of Vietnam.</w:t>
            </w:r>
          </w:p>
          <w:p w14:paraId="3D669435" w14:textId="77777777" w:rsidR="002A494C" w:rsidRPr="00D07143" w:rsidRDefault="002A494C" w:rsidP="002A494C">
            <w:pPr>
              <w:autoSpaceDE w:val="0"/>
              <w:autoSpaceDN w:val="0"/>
              <w:adjustRightInd w:val="0"/>
              <w:spacing w:after="0" w:line="240" w:lineRule="auto"/>
              <w:rPr>
                <w:rFonts w:asciiTheme="minorHAnsi" w:eastAsia="Calibri" w:hAnsiTheme="minorHAnsi"/>
                <w:i/>
                <w:iCs/>
                <w:sz w:val="24"/>
                <w:szCs w:val="24"/>
                <w:lang w:val="en-AU"/>
              </w:rPr>
            </w:pPr>
            <w:r w:rsidRPr="00D07143">
              <w:rPr>
                <w:rFonts w:asciiTheme="minorHAnsi" w:eastAsia="Calibri" w:hAnsiTheme="minorHAnsi"/>
                <w:i/>
                <w:iCs/>
                <w:sz w:val="24"/>
                <w:szCs w:val="24"/>
                <w:lang w:val="en-AU"/>
              </w:rPr>
              <w:t>Content 4. Develop a mechanism to manage, allocate and assign quotas for tuna catches (yellowfin, bigeye, skipjack) in Vietnam's waters.</w:t>
            </w:r>
          </w:p>
          <w:p w14:paraId="2350807C" w14:textId="77777777" w:rsidR="002A494C" w:rsidRPr="00D07143" w:rsidRDefault="002A494C" w:rsidP="002A494C">
            <w:pPr>
              <w:autoSpaceDE w:val="0"/>
              <w:autoSpaceDN w:val="0"/>
              <w:adjustRightInd w:val="0"/>
              <w:spacing w:after="0" w:line="240" w:lineRule="auto"/>
              <w:rPr>
                <w:rFonts w:asciiTheme="minorHAnsi" w:eastAsia="Calibri" w:hAnsiTheme="minorHAnsi"/>
                <w:i/>
                <w:iCs/>
                <w:sz w:val="24"/>
                <w:szCs w:val="24"/>
                <w:lang w:val="en-AU"/>
              </w:rPr>
            </w:pPr>
            <w:r w:rsidRPr="00D07143">
              <w:rPr>
                <w:rFonts w:asciiTheme="minorHAnsi" w:eastAsia="Calibri" w:hAnsiTheme="minorHAnsi"/>
                <w:i/>
                <w:iCs/>
                <w:sz w:val="24"/>
                <w:szCs w:val="24"/>
                <w:lang w:val="en-AU"/>
              </w:rPr>
              <w:t xml:space="preserve">- Develop a mechanism for allocating and managing catch quotas for fleets engaged in seine, gillnet and </w:t>
            </w:r>
            <w:r>
              <w:rPr>
                <w:rFonts w:asciiTheme="minorHAnsi" w:eastAsia="Calibri" w:hAnsiTheme="minorHAnsi"/>
                <w:i/>
                <w:iCs/>
                <w:sz w:val="24"/>
                <w:szCs w:val="24"/>
                <w:lang w:val="en-AU"/>
              </w:rPr>
              <w:t>handline</w:t>
            </w:r>
            <w:r w:rsidRPr="00D07143">
              <w:rPr>
                <w:rFonts w:asciiTheme="minorHAnsi" w:eastAsia="Calibri" w:hAnsiTheme="minorHAnsi"/>
                <w:i/>
                <w:iCs/>
                <w:sz w:val="24"/>
                <w:szCs w:val="24"/>
                <w:lang w:val="en-AU"/>
              </w:rPr>
              <w:t>.</w:t>
            </w:r>
          </w:p>
          <w:p w14:paraId="625DD69B" w14:textId="77777777" w:rsidR="002A494C" w:rsidRPr="00D07143" w:rsidRDefault="002A494C" w:rsidP="002A494C">
            <w:pPr>
              <w:autoSpaceDE w:val="0"/>
              <w:autoSpaceDN w:val="0"/>
              <w:adjustRightInd w:val="0"/>
              <w:spacing w:after="0" w:line="240" w:lineRule="auto"/>
              <w:rPr>
                <w:rFonts w:asciiTheme="minorHAnsi" w:eastAsia="Calibri" w:hAnsiTheme="minorHAnsi"/>
                <w:i/>
                <w:iCs/>
                <w:sz w:val="24"/>
                <w:szCs w:val="24"/>
                <w:lang w:val="en-AU"/>
              </w:rPr>
            </w:pPr>
            <w:r w:rsidRPr="00D07143">
              <w:rPr>
                <w:rFonts w:asciiTheme="minorHAnsi" w:eastAsia="Calibri" w:hAnsiTheme="minorHAnsi"/>
                <w:i/>
                <w:iCs/>
                <w:sz w:val="24"/>
                <w:szCs w:val="24"/>
                <w:lang w:val="en-AU"/>
              </w:rPr>
              <w:t>- Study and propose appropriate quota allocation for fishing fleets engaged in seine, gillnet and tuna fishing in the central and southeastern coastal provinces.</w:t>
            </w:r>
          </w:p>
          <w:p w14:paraId="44FEF60A" w14:textId="77777777" w:rsidR="002A494C" w:rsidRPr="00D07143" w:rsidRDefault="002A494C" w:rsidP="002A494C">
            <w:pPr>
              <w:autoSpaceDE w:val="0"/>
              <w:autoSpaceDN w:val="0"/>
              <w:adjustRightInd w:val="0"/>
              <w:spacing w:after="0" w:line="240" w:lineRule="auto"/>
              <w:rPr>
                <w:rFonts w:asciiTheme="minorHAnsi" w:eastAsia="Calibri" w:hAnsiTheme="minorHAnsi"/>
                <w:i/>
                <w:iCs/>
                <w:sz w:val="24"/>
                <w:szCs w:val="24"/>
                <w:lang w:val="en-AU"/>
              </w:rPr>
            </w:pPr>
            <w:r w:rsidRPr="00D07143">
              <w:rPr>
                <w:rFonts w:asciiTheme="minorHAnsi" w:eastAsia="Calibri" w:hAnsiTheme="minorHAnsi"/>
                <w:i/>
                <w:iCs/>
                <w:sz w:val="24"/>
                <w:szCs w:val="24"/>
                <w:lang w:val="en-AU"/>
              </w:rPr>
              <w:t>- Develop a mechanism to adjust fishing output quotas according to the annual cycle suitable for fleets.</w:t>
            </w:r>
          </w:p>
          <w:p w14:paraId="0431AF89" w14:textId="77777777" w:rsidR="002A494C" w:rsidRPr="00D07143" w:rsidRDefault="002A494C" w:rsidP="002A494C">
            <w:pPr>
              <w:autoSpaceDE w:val="0"/>
              <w:autoSpaceDN w:val="0"/>
              <w:adjustRightInd w:val="0"/>
              <w:spacing w:after="0" w:line="240" w:lineRule="auto"/>
              <w:rPr>
                <w:rFonts w:asciiTheme="minorHAnsi" w:eastAsia="Calibri" w:hAnsiTheme="minorHAnsi"/>
                <w:i/>
                <w:iCs/>
                <w:sz w:val="24"/>
                <w:szCs w:val="24"/>
                <w:lang w:val="en-AU"/>
              </w:rPr>
            </w:pPr>
            <w:r w:rsidRPr="00D07143">
              <w:rPr>
                <w:rFonts w:asciiTheme="minorHAnsi" w:eastAsia="Calibri" w:hAnsiTheme="minorHAnsi"/>
                <w:i/>
                <w:iCs/>
                <w:sz w:val="24"/>
                <w:szCs w:val="24"/>
                <w:lang w:val="en-AU"/>
              </w:rPr>
              <w:t>- Proposing and submitting to competent authorities the model of Organization in charge of quota assignment and management.</w:t>
            </w:r>
          </w:p>
          <w:p w14:paraId="0127BC57" w14:textId="77777777" w:rsidR="002A494C" w:rsidRPr="00D07143" w:rsidRDefault="002A494C" w:rsidP="002A494C">
            <w:pPr>
              <w:autoSpaceDE w:val="0"/>
              <w:autoSpaceDN w:val="0"/>
              <w:adjustRightInd w:val="0"/>
              <w:spacing w:after="0" w:line="240" w:lineRule="auto"/>
              <w:rPr>
                <w:rFonts w:asciiTheme="minorHAnsi" w:eastAsia="Calibri" w:hAnsiTheme="minorHAnsi"/>
                <w:i/>
                <w:iCs/>
                <w:sz w:val="24"/>
                <w:szCs w:val="24"/>
                <w:lang w:val="en-AU"/>
              </w:rPr>
            </w:pPr>
            <w:r w:rsidRPr="00D07143">
              <w:rPr>
                <w:rFonts w:asciiTheme="minorHAnsi" w:eastAsia="Calibri" w:hAnsiTheme="minorHAnsi"/>
                <w:i/>
                <w:iCs/>
                <w:sz w:val="24"/>
                <w:szCs w:val="24"/>
                <w:lang w:val="en-AU"/>
              </w:rPr>
              <w:t>Content 5. Develop solutions to develop the tuna fishery in Vietnam's waters in a sustainable and responsible manner.</w:t>
            </w:r>
          </w:p>
          <w:p w14:paraId="6C711777" w14:textId="77777777" w:rsidR="002A494C" w:rsidRPr="00D07143" w:rsidRDefault="002A494C" w:rsidP="002A494C">
            <w:pPr>
              <w:autoSpaceDE w:val="0"/>
              <w:autoSpaceDN w:val="0"/>
              <w:adjustRightInd w:val="0"/>
              <w:spacing w:after="0" w:line="240" w:lineRule="auto"/>
              <w:rPr>
                <w:rFonts w:asciiTheme="minorHAnsi" w:eastAsia="Calibri" w:hAnsiTheme="minorHAnsi"/>
                <w:i/>
                <w:iCs/>
                <w:sz w:val="24"/>
                <w:szCs w:val="24"/>
                <w:lang w:val="en-AU"/>
              </w:rPr>
            </w:pPr>
            <w:r w:rsidRPr="00D07143">
              <w:rPr>
                <w:rFonts w:asciiTheme="minorHAnsi" w:eastAsia="Calibri" w:hAnsiTheme="minorHAnsi"/>
                <w:i/>
                <w:iCs/>
                <w:sz w:val="24"/>
                <w:szCs w:val="24"/>
                <w:lang w:val="en-AU"/>
              </w:rPr>
              <w:t>- Solutions to mechanisms and policies to develop the tuna fishing industry.</w:t>
            </w:r>
          </w:p>
          <w:p w14:paraId="499E2379" w14:textId="77777777" w:rsidR="002A494C" w:rsidRPr="00D07143" w:rsidRDefault="002A494C" w:rsidP="002A494C">
            <w:pPr>
              <w:autoSpaceDE w:val="0"/>
              <w:autoSpaceDN w:val="0"/>
              <w:adjustRightInd w:val="0"/>
              <w:spacing w:after="0" w:line="240" w:lineRule="auto"/>
              <w:rPr>
                <w:rFonts w:asciiTheme="minorHAnsi" w:eastAsia="Calibri" w:hAnsiTheme="minorHAnsi"/>
                <w:i/>
                <w:iCs/>
                <w:sz w:val="24"/>
                <w:szCs w:val="24"/>
                <w:lang w:val="en-AU"/>
              </w:rPr>
            </w:pPr>
            <w:r w:rsidRPr="00D07143">
              <w:rPr>
                <w:rFonts w:asciiTheme="minorHAnsi" w:eastAsia="Calibri" w:hAnsiTheme="minorHAnsi"/>
                <w:i/>
                <w:iCs/>
                <w:sz w:val="24"/>
                <w:szCs w:val="24"/>
                <w:lang w:val="en-AU"/>
              </w:rPr>
              <w:t>- Solutions to develop a fleet of tuna fishing boats.</w:t>
            </w:r>
          </w:p>
          <w:p w14:paraId="52C3A5E8" w14:textId="77777777" w:rsidR="002A494C" w:rsidRPr="00D07143" w:rsidRDefault="002A494C" w:rsidP="002A494C">
            <w:pPr>
              <w:autoSpaceDE w:val="0"/>
              <w:autoSpaceDN w:val="0"/>
              <w:adjustRightInd w:val="0"/>
              <w:spacing w:after="0" w:line="240" w:lineRule="auto"/>
              <w:rPr>
                <w:rFonts w:asciiTheme="minorHAnsi" w:eastAsia="Calibri" w:hAnsiTheme="minorHAnsi"/>
                <w:i/>
                <w:iCs/>
                <w:sz w:val="24"/>
                <w:szCs w:val="24"/>
                <w:lang w:val="en-AU"/>
              </w:rPr>
            </w:pPr>
            <w:r w:rsidRPr="00D07143">
              <w:rPr>
                <w:rFonts w:asciiTheme="minorHAnsi" w:eastAsia="Calibri" w:hAnsiTheme="minorHAnsi"/>
                <w:i/>
                <w:iCs/>
                <w:sz w:val="24"/>
                <w:szCs w:val="24"/>
                <w:lang w:val="en-AU"/>
              </w:rPr>
              <w:t>- Solutions to develop infrastructure, logistics services for tuna fishery.</w:t>
            </w:r>
          </w:p>
          <w:p w14:paraId="2FA7971C" w14:textId="36C0A407" w:rsidR="002A494C" w:rsidRDefault="002A494C" w:rsidP="002A494C">
            <w:pPr>
              <w:autoSpaceDE w:val="0"/>
              <w:autoSpaceDN w:val="0"/>
              <w:adjustRightInd w:val="0"/>
              <w:spacing w:after="120" w:line="240" w:lineRule="auto"/>
              <w:rPr>
                <w:rFonts w:asciiTheme="minorHAnsi" w:eastAsia="Calibri" w:hAnsiTheme="minorHAnsi"/>
                <w:sz w:val="24"/>
                <w:szCs w:val="24"/>
                <w:lang w:val="en-AU"/>
              </w:rPr>
            </w:pPr>
            <w:r w:rsidRPr="00D07143">
              <w:rPr>
                <w:rFonts w:asciiTheme="minorHAnsi" w:eastAsia="Calibri" w:hAnsiTheme="minorHAnsi"/>
                <w:i/>
                <w:iCs/>
                <w:sz w:val="24"/>
                <w:szCs w:val="24"/>
                <w:lang w:val="en-AU"/>
              </w:rPr>
              <w:t>- Scientific, technical, technological solutions and trade promotion.</w:t>
            </w:r>
          </w:p>
        </w:tc>
      </w:tr>
    </w:tbl>
    <w:p w14:paraId="50195607" w14:textId="77777777" w:rsidR="002A494C" w:rsidRDefault="002A494C" w:rsidP="00091652">
      <w:pPr>
        <w:autoSpaceDE w:val="0"/>
        <w:autoSpaceDN w:val="0"/>
        <w:adjustRightInd w:val="0"/>
        <w:spacing w:after="0" w:line="240" w:lineRule="auto"/>
        <w:rPr>
          <w:rFonts w:asciiTheme="minorHAnsi" w:eastAsia="Calibri" w:hAnsiTheme="minorHAnsi"/>
          <w:sz w:val="24"/>
          <w:szCs w:val="24"/>
          <w:lang w:val="en-AU"/>
        </w:rPr>
      </w:pPr>
    </w:p>
    <w:p w14:paraId="1AECA486" w14:textId="77777777" w:rsidR="00D87035" w:rsidRPr="004D7201" w:rsidRDefault="00D87035" w:rsidP="00BA4FF2">
      <w:pPr>
        <w:autoSpaceDE w:val="0"/>
        <w:autoSpaceDN w:val="0"/>
        <w:adjustRightInd w:val="0"/>
        <w:spacing w:after="0" w:line="240" w:lineRule="auto"/>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68"/>
        <w:gridCol w:w="6382"/>
      </w:tblGrid>
      <w:tr w:rsidR="00D87035" w:rsidRPr="00A70D0D" w14:paraId="6EE49C71" w14:textId="77777777" w:rsidTr="00C62C7F">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03706C7E" w14:textId="1AB00AE4" w:rsidR="00D87035" w:rsidRPr="004D7201" w:rsidRDefault="00F86130" w:rsidP="00C62C7F">
            <w:pPr>
              <w:spacing w:after="0" w:line="240" w:lineRule="auto"/>
              <w:rPr>
                <w:sz w:val="24"/>
                <w:szCs w:val="24"/>
              </w:rPr>
            </w:pPr>
            <w:r w:rsidRPr="004D7201">
              <w:rPr>
                <w:sz w:val="24"/>
                <w:szCs w:val="24"/>
              </w:rPr>
              <w:t>Assigned stakeholders</w:t>
            </w:r>
          </w:p>
        </w:tc>
        <w:tc>
          <w:tcPr>
            <w:tcW w:w="6390" w:type="dxa"/>
            <w:tcBorders>
              <w:top w:val="single" w:sz="4" w:space="0" w:color="000000"/>
              <w:left w:val="single" w:sz="4" w:space="0" w:color="000000"/>
              <w:bottom w:val="single" w:sz="4" w:space="0" w:color="000000"/>
              <w:right w:val="single" w:sz="4" w:space="0" w:color="000000"/>
            </w:tcBorders>
          </w:tcPr>
          <w:p w14:paraId="0AFEE003" w14:textId="3AAB4F8F" w:rsidR="00D87035" w:rsidRPr="004D7201" w:rsidRDefault="00091652" w:rsidP="00C62C7F">
            <w:pPr>
              <w:spacing w:after="0" w:line="240" w:lineRule="auto"/>
              <w:rPr>
                <w:rFonts w:cs="Calibri"/>
                <w:sz w:val="24"/>
                <w:szCs w:val="24"/>
                <w:lang w:val="id-ID"/>
              </w:rPr>
            </w:pPr>
            <w:r w:rsidRPr="004D7201">
              <w:rPr>
                <w:rFonts w:cs="Calibri"/>
                <w:color w:val="000000"/>
                <w:sz w:val="24"/>
                <w:szCs w:val="24"/>
              </w:rPr>
              <w:t>WCPFC with MARD and RIMF participation</w:t>
            </w:r>
            <w:r w:rsidR="006C5513" w:rsidRPr="004D7201">
              <w:rPr>
                <w:rFonts w:cs="Calibri"/>
                <w:color w:val="000000"/>
                <w:sz w:val="24"/>
                <w:szCs w:val="24"/>
              </w:rPr>
              <w:t>;</w:t>
            </w:r>
          </w:p>
        </w:tc>
      </w:tr>
      <w:tr w:rsidR="00D87035" w:rsidRPr="00A70D0D" w14:paraId="02595F63" w14:textId="77777777" w:rsidTr="00C62C7F">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53529495" w14:textId="77777777" w:rsidR="00D87035" w:rsidRPr="004872F4" w:rsidRDefault="00D87035" w:rsidP="00C62C7F">
            <w:pPr>
              <w:spacing w:after="0" w:line="240" w:lineRule="auto"/>
              <w:rPr>
                <w:sz w:val="24"/>
                <w:szCs w:val="24"/>
              </w:rPr>
            </w:pPr>
            <w:r w:rsidRPr="00466738">
              <w:rPr>
                <w:sz w:val="24"/>
                <w:szCs w:val="24"/>
              </w:rPr>
              <w:t>Priority</w:t>
            </w:r>
          </w:p>
        </w:tc>
        <w:tc>
          <w:tcPr>
            <w:tcW w:w="6390" w:type="dxa"/>
            <w:tcBorders>
              <w:top w:val="single" w:sz="4" w:space="0" w:color="000000"/>
              <w:left w:val="single" w:sz="4" w:space="0" w:color="000000"/>
              <w:bottom w:val="single" w:sz="4" w:space="0" w:color="000000"/>
              <w:right w:val="single" w:sz="4" w:space="0" w:color="000000"/>
            </w:tcBorders>
          </w:tcPr>
          <w:p w14:paraId="221B09F2" w14:textId="77777777" w:rsidR="00D87035" w:rsidRPr="00343998" w:rsidRDefault="00091652" w:rsidP="00C62C7F">
            <w:pPr>
              <w:spacing w:after="0" w:line="240" w:lineRule="auto"/>
              <w:rPr>
                <w:rFonts w:cs="Calibri"/>
                <w:sz w:val="24"/>
                <w:szCs w:val="24"/>
              </w:rPr>
            </w:pPr>
            <w:r w:rsidRPr="00E9324C">
              <w:rPr>
                <w:rFonts w:cs="Calibri"/>
                <w:sz w:val="24"/>
                <w:szCs w:val="24"/>
              </w:rPr>
              <w:t>High</w:t>
            </w:r>
          </w:p>
        </w:tc>
      </w:tr>
      <w:tr w:rsidR="00D87035" w:rsidRPr="00A70D0D" w14:paraId="13BBEF40" w14:textId="77777777" w:rsidTr="00C62C7F">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39ACFD9B" w14:textId="77777777" w:rsidR="00D87035" w:rsidRPr="004872F4" w:rsidRDefault="00D87035" w:rsidP="00C62C7F">
            <w:pPr>
              <w:spacing w:after="0" w:line="240" w:lineRule="auto"/>
              <w:rPr>
                <w:sz w:val="24"/>
                <w:szCs w:val="24"/>
              </w:rPr>
            </w:pPr>
            <w:r w:rsidRPr="00466738">
              <w:rPr>
                <w:sz w:val="24"/>
                <w:szCs w:val="24"/>
              </w:rPr>
              <w:t>Status</w:t>
            </w:r>
          </w:p>
        </w:tc>
        <w:tc>
          <w:tcPr>
            <w:tcW w:w="6390" w:type="dxa"/>
            <w:tcBorders>
              <w:top w:val="single" w:sz="4" w:space="0" w:color="000000"/>
              <w:left w:val="single" w:sz="4" w:space="0" w:color="000000"/>
              <w:bottom w:val="single" w:sz="4" w:space="0" w:color="000000"/>
              <w:right w:val="single" w:sz="4" w:space="0" w:color="000000"/>
            </w:tcBorders>
          </w:tcPr>
          <w:p w14:paraId="3C89F655" w14:textId="08ED219C" w:rsidR="00D87035" w:rsidRPr="00343998" w:rsidRDefault="00FB1056" w:rsidP="00C62C7F">
            <w:pPr>
              <w:spacing w:after="0" w:line="240" w:lineRule="auto"/>
              <w:rPr>
                <w:sz w:val="24"/>
                <w:szCs w:val="24"/>
              </w:rPr>
            </w:pPr>
            <w:r>
              <w:rPr>
                <w:rFonts w:cs="Calibri"/>
                <w:sz w:val="24"/>
                <w:szCs w:val="24"/>
              </w:rPr>
              <w:t>Priority for implementation</w:t>
            </w:r>
          </w:p>
        </w:tc>
      </w:tr>
      <w:tr w:rsidR="00D87035" w:rsidRPr="00A70D0D" w14:paraId="72EDE464" w14:textId="77777777" w:rsidTr="00C62C7F">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2BD631F5" w14:textId="77777777" w:rsidR="00D87035" w:rsidRPr="004872F4" w:rsidRDefault="00D87035" w:rsidP="00C62C7F">
            <w:pPr>
              <w:spacing w:after="0" w:line="240" w:lineRule="auto"/>
              <w:rPr>
                <w:sz w:val="24"/>
                <w:szCs w:val="24"/>
              </w:rPr>
            </w:pPr>
            <w:r w:rsidRPr="00466738">
              <w:rPr>
                <w:sz w:val="24"/>
                <w:szCs w:val="24"/>
              </w:rPr>
              <w:t>Timeframe</w:t>
            </w:r>
          </w:p>
        </w:tc>
        <w:tc>
          <w:tcPr>
            <w:tcW w:w="6390" w:type="dxa"/>
            <w:tcBorders>
              <w:top w:val="single" w:sz="4" w:space="0" w:color="000000"/>
              <w:left w:val="single" w:sz="4" w:space="0" w:color="000000"/>
              <w:bottom w:val="single" w:sz="4" w:space="0" w:color="000000"/>
              <w:right w:val="single" w:sz="4" w:space="0" w:color="000000"/>
            </w:tcBorders>
          </w:tcPr>
          <w:p w14:paraId="53475753" w14:textId="37D1CD14" w:rsidR="00D87035" w:rsidRPr="00AC003E" w:rsidRDefault="00397FBE" w:rsidP="00C62C7F">
            <w:pPr>
              <w:spacing w:after="0" w:line="240" w:lineRule="auto"/>
              <w:rPr>
                <w:rFonts w:cs="Calibri"/>
                <w:sz w:val="24"/>
                <w:szCs w:val="24"/>
              </w:rPr>
            </w:pPr>
            <w:r>
              <w:rPr>
                <w:rFonts w:cs="Calibri"/>
                <w:sz w:val="24"/>
                <w:szCs w:val="24"/>
              </w:rPr>
              <w:t>20</w:t>
            </w:r>
            <w:r w:rsidR="00D07143">
              <w:rPr>
                <w:rFonts w:cs="Calibri"/>
                <w:sz w:val="24"/>
                <w:szCs w:val="24"/>
              </w:rPr>
              <w:t>20-202</w:t>
            </w:r>
            <w:r w:rsidR="000241C7">
              <w:rPr>
                <w:rFonts w:cs="Calibri"/>
                <w:sz w:val="24"/>
                <w:szCs w:val="24"/>
              </w:rPr>
              <w:t>5</w:t>
            </w:r>
          </w:p>
        </w:tc>
      </w:tr>
      <w:tr w:rsidR="00D87035" w:rsidRPr="00A70D0D" w14:paraId="7AB662AD" w14:textId="77777777" w:rsidTr="00C62C7F">
        <w:trPr>
          <w:trHeight w:val="259"/>
        </w:trPr>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2B5FB6FB" w14:textId="77777777" w:rsidR="00D87035" w:rsidRPr="004872F4" w:rsidRDefault="00D87035" w:rsidP="00C62C7F">
            <w:pPr>
              <w:spacing w:after="0" w:line="240" w:lineRule="auto"/>
              <w:rPr>
                <w:sz w:val="24"/>
                <w:szCs w:val="24"/>
              </w:rPr>
            </w:pPr>
            <w:r w:rsidRPr="00466738">
              <w:rPr>
                <w:sz w:val="24"/>
                <w:szCs w:val="24"/>
              </w:rPr>
              <w:t>MSC Performance Indicator(s)</w:t>
            </w:r>
          </w:p>
        </w:tc>
        <w:tc>
          <w:tcPr>
            <w:tcW w:w="6390" w:type="dxa"/>
            <w:tcBorders>
              <w:top w:val="single" w:sz="4" w:space="0" w:color="000000"/>
              <w:left w:val="single" w:sz="4" w:space="0" w:color="000000"/>
              <w:bottom w:val="single" w:sz="4" w:space="0" w:color="000000"/>
              <w:right w:val="single" w:sz="4" w:space="0" w:color="000000"/>
            </w:tcBorders>
          </w:tcPr>
          <w:p w14:paraId="11FB8F55" w14:textId="410916DE" w:rsidR="00D87035" w:rsidRPr="00680562" w:rsidRDefault="00742187" w:rsidP="00742187">
            <w:pPr>
              <w:spacing w:after="0" w:line="240" w:lineRule="auto"/>
              <w:rPr>
                <w:rFonts w:cs="Calibri"/>
                <w:sz w:val="24"/>
                <w:szCs w:val="24"/>
              </w:rPr>
            </w:pPr>
            <w:r w:rsidRPr="00E9324C">
              <w:rPr>
                <w:rFonts w:cs="Calibri"/>
                <w:sz w:val="24"/>
                <w:szCs w:val="24"/>
              </w:rPr>
              <w:t xml:space="preserve">1.1.3 and 2.1.1 Target species and rebuilding </w:t>
            </w:r>
            <w:r w:rsidR="003A499F" w:rsidRPr="00343998">
              <w:rPr>
                <w:rFonts w:cs="Calibri"/>
                <w:sz w:val="24"/>
                <w:szCs w:val="24"/>
              </w:rPr>
              <w:t>(retained bigeye)</w:t>
            </w:r>
          </w:p>
        </w:tc>
      </w:tr>
    </w:tbl>
    <w:p w14:paraId="41F48CE5" w14:textId="77777777" w:rsidR="00D87035" w:rsidRDefault="00D87035" w:rsidP="00D87035">
      <w:pPr>
        <w:spacing w:after="0" w:line="240" w:lineRule="auto"/>
        <w:jc w:val="both"/>
        <w:rPr>
          <w:sz w:val="24"/>
          <w:szCs w:val="24"/>
        </w:rPr>
      </w:pPr>
    </w:p>
    <w:p w14:paraId="148FFB29" w14:textId="37D2602D" w:rsidR="00F86130" w:rsidRPr="00D14D1A" w:rsidRDefault="00F86130" w:rsidP="00BA4FF2">
      <w:pPr>
        <w:pStyle w:val="Heading3"/>
        <w:spacing w:before="0" w:after="120" w:line="240" w:lineRule="auto"/>
      </w:pPr>
      <w:bookmarkStart w:id="7" w:name="_Toc343076752"/>
      <w:r w:rsidRPr="004872F4">
        <w:rPr>
          <w:rFonts w:ascii="Calibri" w:hAnsi="Calibri"/>
          <w:sz w:val="24"/>
          <w:szCs w:val="24"/>
        </w:rPr>
        <w:t>Outcome 1.</w:t>
      </w:r>
      <w:r w:rsidR="00D87035" w:rsidRPr="00E9324C">
        <w:rPr>
          <w:rFonts w:ascii="Calibri" w:hAnsi="Calibri"/>
          <w:sz w:val="24"/>
          <w:szCs w:val="24"/>
        </w:rPr>
        <w:t xml:space="preserve">2 </w:t>
      </w:r>
      <w:r w:rsidR="003A499F" w:rsidRPr="00343998">
        <w:rPr>
          <w:rFonts w:ascii="Calibri" w:hAnsi="Calibri"/>
          <w:sz w:val="24"/>
          <w:szCs w:val="24"/>
        </w:rPr>
        <w:t>Data collection and Information systems stre</w:t>
      </w:r>
      <w:r w:rsidR="003A499F" w:rsidRPr="00680562">
        <w:rPr>
          <w:rFonts w:ascii="Calibri" w:hAnsi="Calibri"/>
          <w:sz w:val="24"/>
          <w:szCs w:val="24"/>
        </w:rPr>
        <w:t>ngthened</w:t>
      </w:r>
      <w:bookmarkEnd w:id="7"/>
    </w:p>
    <w:p w14:paraId="0A0A928F" w14:textId="316BECB5" w:rsidR="00FE4224" w:rsidRDefault="00F86130" w:rsidP="00BA4FF2">
      <w:pPr>
        <w:spacing w:after="120" w:line="240" w:lineRule="auto"/>
        <w:rPr>
          <w:b/>
          <w:sz w:val="24"/>
          <w:szCs w:val="24"/>
        </w:rPr>
      </w:pPr>
      <w:r w:rsidRPr="00DF3B06">
        <w:rPr>
          <w:b/>
          <w:sz w:val="24"/>
          <w:szCs w:val="24"/>
        </w:rPr>
        <w:t>Activity 1.2.1: Continue to improve national data collection and monitoring at all levels</w:t>
      </w:r>
    </w:p>
    <w:p w14:paraId="1E64C164" w14:textId="5362502C" w:rsidR="00FE4224" w:rsidRPr="004D7201" w:rsidRDefault="00FE4224" w:rsidP="00BA4FF2">
      <w:pPr>
        <w:autoSpaceDE w:val="0"/>
        <w:autoSpaceDN w:val="0"/>
        <w:adjustRightInd w:val="0"/>
        <w:spacing w:after="120" w:line="240" w:lineRule="auto"/>
        <w:rPr>
          <w:rFonts w:asciiTheme="minorHAnsi" w:eastAsia="Calibri" w:hAnsiTheme="minorHAnsi"/>
          <w:sz w:val="24"/>
          <w:szCs w:val="24"/>
          <w:lang w:val="en-AU"/>
        </w:rPr>
      </w:pPr>
      <w:r w:rsidRPr="00AC126B">
        <w:rPr>
          <w:rFonts w:asciiTheme="minorHAnsi" w:eastAsia="Calibri" w:hAnsiTheme="minorHAnsi"/>
          <w:sz w:val="24"/>
          <w:szCs w:val="24"/>
          <w:lang w:val="en-AU"/>
        </w:rPr>
        <w:t>The associated milestones are:</w:t>
      </w:r>
    </w:p>
    <w:p w14:paraId="52F17CC9" w14:textId="7DAA9CB8" w:rsidR="00FE4224" w:rsidRPr="00A70D0D" w:rsidRDefault="00FE4224" w:rsidP="00BA4FF2">
      <w:pPr>
        <w:autoSpaceDE w:val="0"/>
        <w:autoSpaceDN w:val="0"/>
        <w:adjustRightInd w:val="0"/>
        <w:spacing w:after="120" w:line="240" w:lineRule="auto"/>
        <w:rPr>
          <w:rFonts w:asciiTheme="minorHAnsi" w:hAnsiTheme="minorHAnsi"/>
          <w:sz w:val="24"/>
          <w:szCs w:val="24"/>
        </w:rPr>
      </w:pPr>
      <w:r w:rsidRPr="00435315">
        <w:rPr>
          <w:rFonts w:asciiTheme="minorHAnsi" w:hAnsiTheme="minorHAnsi"/>
          <w:sz w:val="24"/>
          <w:szCs w:val="24"/>
          <w:u w:val="single"/>
        </w:rPr>
        <w:t>Milestone 5</w:t>
      </w:r>
      <w:r w:rsidRPr="00A70D0D">
        <w:rPr>
          <w:rFonts w:asciiTheme="minorHAnsi" w:hAnsiTheme="minorHAnsi"/>
          <w:sz w:val="24"/>
          <w:szCs w:val="24"/>
        </w:rPr>
        <w:t>: Logbook coverage &gt; 75% for LL and HL, and improved coverage of other fisheries e</w:t>
      </w:r>
      <w:r>
        <w:rPr>
          <w:rFonts w:asciiTheme="minorHAnsi" w:hAnsiTheme="minorHAnsi"/>
          <w:sz w:val="24"/>
          <w:szCs w:val="24"/>
        </w:rPr>
        <w:t>.</w:t>
      </w:r>
      <w:r w:rsidRPr="00A70D0D">
        <w:rPr>
          <w:rFonts w:asciiTheme="minorHAnsi" w:hAnsiTheme="minorHAnsi"/>
          <w:sz w:val="24"/>
          <w:szCs w:val="24"/>
        </w:rPr>
        <w:t>g</w:t>
      </w:r>
      <w:r>
        <w:rPr>
          <w:rFonts w:asciiTheme="minorHAnsi" w:hAnsiTheme="minorHAnsi"/>
          <w:sz w:val="24"/>
          <w:szCs w:val="24"/>
        </w:rPr>
        <w:t>.</w:t>
      </w:r>
      <w:r w:rsidRPr="00A70D0D">
        <w:rPr>
          <w:rFonts w:asciiTheme="minorHAnsi" w:hAnsiTheme="minorHAnsi"/>
          <w:sz w:val="24"/>
          <w:szCs w:val="24"/>
        </w:rPr>
        <w:t xml:space="preserve"> purse seine, gillnet</w:t>
      </w:r>
    </w:p>
    <w:p w14:paraId="48C2C672" w14:textId="154B3EE6" w:rsidR="00FE4224" w:rsidRPr="00A70D0D" w:rsidRDefault="00FE4224" w:rsidP="00BA4FF2">
      <w:pPr>
        <w:autoSpaceDE w:val="0"/>
        <w:autoSpaceDN w:val="0"/>
        <w:adjustRightInd w:val="0"/>
        <w:spacing w:after="120" w:line="240" w:lineRule="auto"/>
        <w:rPr>
          <w:rFonts w:asciiTheme="minorHAnsi" w:hAnsiTheme="minorHAnsi"/>
          <w:sz w:val="24"/>
          <w:szCs w:val="24"/>
        </w:rPr>
      </w:pPr>
      <w:r w:rsidRPr="00A70D0D">
        <w:rPr>
          <w:rFonts w:asciiTheme="minorHAnsi" w:hAnsiTheme="minorHAnsi"/>
          <w:sz w:val="24"/>
          <w:szCs w:val="24"/>
          <w:u w:val="single"/>
        </w:rPr>
        <w:t>Milestone 6</w:t>
      </w:r>
      <w:r w:rsidRPr="00A70D0D">
        <w:rPr>
          <w:rFonts w:asciiTheme="minorHAnsi" w:hAnsiTheme="minorHAnsi"/>
          <w:sz w:val="24"/>
          <w:szCs w:val="24"/>
        </w:rPr>
        <w:t>: Port sampling for key gear types implemented in all main ports/provinces</w:t>
      </w:r>
    </w:p>
    <w:p w14:paraId="0C2A4832" w14:textId="02B8C15E" w:rsidR="00FE4224" w:rsidRPr="00A70D0D" w:rsidRDefault="00FE4224" w:rsidP="00BA4FF2">
      <w:pPr>
        <w:autoSpaceDE w:val="0"/>
        <w:autoSpaceDN w:val="0"/>
        <w:adjustRightInd w:val="0"/>
        <w:spacing w:after="120" w:line="240" w:lineRule="auto"/>
        <w:rPr>
          <w:rFonts w:asciiTheme="minorHAnsi" w:hAnsiTheme="minorHAnsi"/>
          <w:sz w:val="24"/>
          <w:szCs w:val="24"/>
        </w:rPr>
      </w:pPr>
      <w:r w:rsidRPr="00A70D0D">
        <w:rPr>
          <w:rFonts w:asciiTheme="minorHAnsi" w:hAnsiTheme="minorHAnsi"/>
          <w:sz w:val="24"/>
          <w:szCs w:val="24"/>
          <w:u w:val="single"/>
        </w:rPr>
        <w:t>Milestone 7</w:t>
      </w:r>
      <w:r w:rsidRPr="00A70D0D">
        <w:rPr>
          <w:rFonts w:asciiTheme="minorHAnsi" w:hAnsiTheme="minorHAnsi"/>
          <w:sz w:val="24"/>
          <w:szCs w:val="24"/>
        </w:rPr>
        <w:t>: Tuna vessel register operational at Provincial level linked to National recording system</w:t>
      </w:r>
    </w:p>
    <w:p w14:paraId="7062FE6F" w14:textId="7878A052" w:rsidR="00847AD9" w:rsidRPr="00DF3B06" w:rsidRDefault="00FE4224" w:rsidP="00BA4FF2">
      <w:pPr>
        <w:autoSpaceDE w:val="0"/>
        <w:autoSpaceDN w:val="0"/>
        <w:adjustRightInd w:val="0"/>
        <w:spacing w:after="120" w:line="240" w:lineRule="auto"/>
        <w:rPr>
          <w:sz w:val="24"/>
          <w:szCs w:val="24"/>
        </w:rPr>
      </w:pPr>
      <w:r w:rsidRPr="00A70D0D">
        <w:rPr>
          <w:rFonts w:asciiTheme="minorHAnsi" w:hAnsiTheme="minorHAnsi"/>
          <w:sz w:val="24"/>
          <w:szCs w:val="24"/>
          <w:u w:val="single"/>
        </w:rPr>
        <w:lastRenderedPageBreak/>
        <w:t>Milestone 8:</w:t>
      </w:r>
      <w:r w:rsidRPr="00A70D0D">
        <w:rPr>
          <w:rFonts w:asciiTheme="minorHAnsi" w:hAnsiTheme="minorHAnsi"/>
          <w:sz w:val="24"/>
          <w:szCs w:val="24"/>
        </w:rPr>
        <w:t xml:space="preserve"> National tuna data collection system implemented and fully effective </w:t>
      </w:r>
    </w:p>
    <w:p w14:paraId="249DC7E3" w14:textId="2118000E" w:rsidR="006F0EC9" w:rsidRPr="00AC126B" w:rsidRDefault="006F0EC9" w:rsidP="00BA4FF2">
      <w:pPr>
        <w:spacing w:before="36" w:after="120" w:line="270" w:lineRule="atLeast"/>
        <w:jc w:val="both"/>
        <w:rPr>
          <w:sz w:val="24"/>
          <w:szCs w:val="24"/>
        </w:rPr>
      </w:pPr>
      <w:r w:rsidRPr="004113C0">
        <w:rPr>
          <w:sz w:val="24"/>
          <w:szCs w:val="24"/>
        </w:rPr>
        <w:t xml:space="preserve">Collection of catch and landings data for Vietnamese oceanic tuna fisheries is primarily undertaken at provincial level, with provincial fisheries organizations (Sub </w:t>
      </w:r>
      <w:r w:rsidR="00856C1F" w:rsidRPr="004113C0">
        <w:rPr>
          <w:sz w:val="24"/>
          <w:szCs w:val="24"/>
        </w:rPr>
        <w:t>D</w:t>
      </w:r>
      <w:r w:rsidR="00856C1F">
        <w:rPr>
          <w:sz w:val="24"/>
          <w:szCs w:val="24"/>
        </w:rPr>
        <w:t>-</w:t>
      </w:r>
      <w:r w:rsidR="002A494C">
        <w:rPr>
          <w:sz w:val="24"/>
          <w:szCs w:val="24"/>
        </w:rPr>
        <w:t>DECAFIREP</w:t>
      </w:r>
      <w:r w:rsidRPr="004113C0">
        <w:rPr>
          <w:sz w:val="24"/>
          <w:szCs w:val="24"/>
        </w:rPr>
        <w:t>) based in the mai</w:t>
      </w:r>
      <w:r w:rsidRPr="00124A53">
        <w:rPr>
          <w:sz w:val="24"/>
          <w:szCs w:val="24"/>
        </w:rPr>
        <w:t xml:space="preserve">n landing sites. The collection of provincial data has been considerably strengthened with support since 2010 from the </w:t>
      </w:r>
      <w:hyperlink r:id="rId12" w:history="1">
        <w:r w:rsidRPr="00A70D0D">
          <w:rPr>
            <w:rStyle w:val="Hyperlink"/>
            <w:rFonts w:asciiTheme="minorHAnsi" w:hAnsiTheme="minorHAnsi"/>
            <w:color w:val="0062A0"/>
            <w:sz w:val="24"/>
            <w:szCs w:val="24"/>
          </w:rPr>
          <w:t>West Pacific East Asia Oceanic Fisheries Management Project</w:t>
        </w:r>
      </w:hyperlink>
      <w:r w:rsidRPr="00466738">
        <w:rPr>
          <w:rFonts w:asciiTheme="minorHAnsi" w:hAnsiTheme="minorHAnsi"/>
          <w:color w:val="555555"/>
          <w:sz w:val="24"/>
          <w:szCs w:val="24"/>
        </w:rPr>
        <w:t xml:space="preserve"> </w:t>
      </w:r>
      <w:r w:rsidRPr="004872F4">
        <w:rPr>
          <w:rFonts w:asciiTheme="minorHAnsi" w:hAnsiTheme="minorHAnsi"/>
          <w:sz w:val="24"/>
          <w:szCs w:val="24"/>
        </w:rPr>
        <w:t>(</w:t>
      </w:r>
      <w:r w:rsidR="00814AA5" w:rsidRPr="00E9324C">
        <w:rPr>
          <w:rFonts w:asciiTheme="minorHAnsi" w:hAnsiTheme="minorHAnsi"/>
          <w:sz w:val="24"/>
          <w:szCs w:val="24"/>
        </w:rPr>
        <w:t xml:space="preserve">now </w:t>
      </w:r>
      <w:r w:rsidR="00856C1F">
        <w:rPr>
          <w:rFonts w:asciiTheme="minorHAnsi" w:hAnsiTheme="minorHAnsi"/>
          <w:sz w:val="24"/>
          <w:szCs w:val="24"/>
        </w:rPr>
        <w:t xml:space="preserve">about to enter </w:t>
      </w:r>
      <w:r w:rsidRPr="00343998">
        <w:rPr>
          <w:rFonts w:asciiTheme="minorHAnsi" w:hAnsiTheme="minorHAnsi"/>
          <w:sz w:val="24"/>
          <w:szCs w:val="24"/>
        </w:rPr>
        <w:t>WPEA OFM</w:t>
      </w:r>
      <w:r w:rsidR="00814AA5" w:rsidRPr="00680562">
        <w:rPr>
          <w:rFonts w:asciiTheme="minorHAnsi" w:hAnsiTheme="minorHAnsi"/>
          <w:sz w:val="24"/>
          <w:szCs w:val="24"/>
        </w:rPr>
        <w:t xml:space="preserve"> II</w:t>
      </w:r>
      <w:r w:rsidR="00856C1F">
        <w:rPr>
          <w:rFonts w:asciiTheme="minorHAnsi" w:hAnsiTheme="minorHAnsi"/>
          <w:sz w:val="24"/>
          <w:szCs w:val="24"/>
        </w:rPr>
        <w:t>I</w:t>
      </w:r>
      <w:r w:rsidRPr="00AC003E">
        <w:rPr>
          <w:rFonts w:asciiTheme="minorHAnsi" w:hAnsiTheme="minorHAnsi"/>
          <w:sz w:val="24"/>
          <w:szCs w:val="24"/>
        </w:rPr>
        <w:t>) and covers improved logbook recording, landings records and port sampling</w:t>
      </w:r>
      <w:r w:rsidRPr="00D14D1A">
        <w:rPr>
          <w:sz w:val="24"/>
          <w:szCs w:val="24"/>
        </w:rPr>
        <w:t xml:space="preserve">. These data are fed from Sub </w:t>
      </w:r>
      <w:r w:rsidR="00856C1F" w:rsidRPr="00D14D1A">
        <w:rPr>
          <w:sz w:val="24"/>
          <w:szCs w:val="24"/>
        </w:rPr>
        <w:t>D</w:t>
      </w:r>
      <w:r w:rsidR="002A494C">
        <w:rPr>
          <w:sz w:val="24"/>
          <w:szCs w:val="24"/>
        </w:rPr>
        <w:t>ECAFIREP</w:t>
      </w:r>
      <w:r w:rsidR="00856C1F" w:rsidRPr="00D14D1A">
        <w:rPr>
          <w:sz w:val="24"/>
          <w:szCs w:val="24"/>
        </w:rPr>
        <w:t xml:space="preserve"> </w:t>
      </w:r>
      <w:r w:rsidRPr="00D14D1A">
        <w:rPr>
          <w:sz w:val="24"/>
          <w:szCs w:val="24"/>
        </w:rPr>
        <w:t>to D</w:t>
      </w:r>
      <w:r w:rsidR="00856C1F">
        <w:rPr>
          <w:sz w:val="24"/>
          <w:szCs w:val="24"/>
        </w:rPr>
        <w:t>-F</w:t>
      </w:r>
      <w:r w:rsidR="002A494C">
        <w:rPr>
          <w:sz w:val="24"/>
          <w:szCs w:val="24"/>
        </w:rPr>
        <w:t>ISH</w:t>
      </w:r>
      <w:r w:rsidRPr="00DF3B06">
        <w:rPr>
          <w:sz w:val="24"/>
          <w:szCs w:val="24"/>
        </w:rPr>
        <w:t xml:space="preserve">, where they are entered and collated, then incorporated in mandatory reporting to WCPFC. </w:t>
      </w:r>
      <w:r w:rsidR="00814AA5" w:rsidRPr="004113C0">
        <w:rPr>
          <w:sz w:val="24"/>
          <w:szCs w:val="24"/>
        </w:rPr>
        <w:t>The</w:t>
      </w:r>
      <w:r w:rsidRPr="004113C0">
        <w:rPr>
          <w:sz w:val="24"/>
          <w:szCs w:val="24"/>
        </w:rPr>
        <w:t xml:space="preserve"> national data collection system </w:t>
      </w:r>
      <w:r w:rsidR="00663F5F" w:rsidRPr="004113C0">
        <w:rPr>
          <w:sz w:val="24"/>
          <w:szCs w:val="24"/>
        </w:rPr>
        <w:t>(</w:t>
      </w:r>
      <w:r w:rsidR="00663F5F" w:rsidRPr="004113C0">
        <w:rPr>
          <w:rFonts w:cs="Calibri"/>
          <w:sz w:val="24"/>
          <w:szCs w:val="24"/>
        </w:rPr>
        <w:t>VN-</w:t>
      </w:r>
      <w:proofErr w:type="spellStart"/>
      <w:r w:rsidR="00663F5F" w:rsidRPr="004113C0">
        <w:rPr>
          <w:rFonts w:cs="Calibri"/>
          <w:sz w:val="24"/>
          <w:szCs w:val="24"/>
        </w:rPr>
        <w:t>Fishbase</w:t>
      </w:r>
      <w:proofErr w:type="spellEnd"/>
      <w:r w:rsidR="00663F5F" w:rsidRPr="004113C0">
        <w:rPr>
          <w:rFonts w:cs="Calibri"/>
          <w:sz w:val="24"/>
          <w:szCs w:val="24"/>
        </w:rPr>
        <w:t>)</w:t>
      </w:r>
      <w:r w:rsidR="00663F5F" w:rsidRPr="004113C0">
        <w:rPr>
          <w:sz w:val="24"/>
          <w:szCs w:val="24"/>
        </w:rPr>
        <w:t xml:space="preserve"> </w:t>
      </w:r>
      <w:r w:rsidRPr="00124A53">
        <w:rPr>
          <w:sz w:val="24"/>
          <w:szCs w:val="24"/>
        </w:rPr>
        <w:t xml:space="preserve">developed for the oceanic tuna fishery by FiCen </w:t>
      </w:r>
      <w:r w:rsidR="00856C1F">
        <w:rPr>
          <w:sz w:val="24"/>
          <w:szCs w:val="24"/>
        </w:rPr>
        <w:t>is operational</w:t>
      </w:r>
      <w:r w:rsidRPr="00124A53">
        <w:rPr>
          <w:sz w:val="24"/>
          <w:szCs w:val="24"/>
        </w:rPr>
        <w:t xml:space="preserve">. </w:t>
      </w:r>
    </w:p>
    <w:p w14:paraId="5065771D" w14:textId="158AE50E" w:rsidR="00A638FA" w:rsidRDefault="00397FBE" w:rsidP="0092252D">
      <w:pPr>
        <w:spacing w:before="36" w:after="120" w:line="270" w:lineRule="atLeast"/>
        <w:jc w:val="both"/>
        <w:rPr>
          <w:rFonts w:asciiTheme="minorHAnsi" w:eastAsia="Calibri" w:hAnsiTheme="minorHAnsi" w:cs="Helvetica"/>
          <w:sz w:val="24"/>
          <w:szCs w:val="24"/>
        </w:rPr>
      </w:pPr>
      <w:r w:rsidRPr="00A70D0D">
        <w:rPr>
          <w:sz w:val="24"/>
          <w:szCs w:val="24"/>
        </w:rPr>
        <w:t>Th</w:t>
      </w:r>
      <w:r>
        <w:rPr>
          <w:sz w:val="24"/>
          <w:szCs w:val="24"/>
        </w:rPr>
        <w:t>e</w:t>
      </w:r>
      <w:r w:rsidRPr="00A70D0D">
        <w:rPr>
          <w:sz w:val="24"/>
          <w:szCs w:val="24"/>
        </w:rPr>
        <w:t xml:space="preserve"> milestone </w:t>
      </w:r>
      <w:r>
        <w:rPr>
          <w:sz w:val="24"/>
          <w:szCs w:val="24"/>
        </w:rPr>
        <w:t xml:space="preserve">has </w:t>
      </w:r>
      <w:r w:rsidR="00D07143">
        <w:rPr>
          <w:sz w:val="24"/>
          <w:szCs w:val="24"/>
        </w:rPr>
        <w:t>NOT</w:t>
      </w:r>
      <w:r>
        <w:rPr>
          <w:sz w:val="24"/>
          <w:szCs w:val="24"/>
        </w:rPr>
        <w:t xml:space="preserve"> achieved its objective, but not at the intended target of 75%</w:t>
      </w:r>
      <w:r w:rsidR="00D07143">
        <w:rPr>
          <w:sz w:val="24"/>
          <w:szCs w:val="24"/>
        </w:rPr>
        <w:t xml:space="preserve">. </w:t>
      </w:r>
      <w:r w:rsidR="00A638FA" w:rsidRPr="00BA4FF2">
        <w:rPr>
          <w:rFonts w:asciiTheme="minorHAnsi" w:eastAsia="Calibri" w:hAnsiTheme="minorHAnsi" w:cs="Helvetica"/>
          <w:sz w:val="24"/>
          <w:szCs w:val="24"/>
        </w:rPr>
        <w:t>The management authorities use TUFMAN to manage and report on their data and will move to TUFMAN 2 over the next year or so.  </w:t>
      </w:r>
      <w:r w:rsidRPr="004D7201">
        <w:rPr>
          <w:rFonts w:asciiTheme="minorHAnsi" w:hAnsiTheme="minorHAnsi"/>
          <w:sz w:val="24"/>
          <w:szCs w:val="24"/>
        </w:rPr>
        <w:t xml:space="preserve">Logbook coverage of the handline fishery </w:t>
      </w:r>
      <w:r>
        <w:rPr>
          <w:rFonts w:asciiTheme="minorHAnsi" w:hAnsiTheme="minorHAnsi"/>
          <w:sz w:val="24"/>
          <w:szCs w:val="24"/>
        </w:rPr>
        <w:t xml:space="preserve">is reasonably </w:t>
      </w:r>
      <w:r w:rsidR="00D07143">
        <w:rPr>
          <w:rFonts w:asciiTheme="minorHAnsi" w:hAnsiTheme="minorHAnsi"/>
          <w:sz w:val="24"/>
          <w:szCs w:val="24"/>
        </w:rPr>
        <w:t>progressing in</w:t>
      </w:r>
      <w:r w:rsidRPr="004D7201">
        <w:rPr>
          <w:rFonts w:asciiTheme="minorHAnsi" w:hAnsiTheme="minorHAnsi"/>
          <w:sz w:val="24"/>
          <w:szCs w:val="24"/>
        </w:rPr>
        <w:t xml:space="preserve"> </w:t>
      </w:r>
      <w:r>
        <w:rPr>
          <w:rFonts w:asciiTheme="minorHAnsi" w:hAnsiTheme="minorHAnsi"/>
          <w:sz w:val="24"/>
          <w:szCs w:val="24"/>
        </w:rPr>
        <w:t>seven</w:t>
      </w:r>
      <w:r w:rsidRPr="004D7201">
        <w:rPr>
          <w:rFonts w:asciiTheme="minorHAnsi" w:hAnsiTheme="minorHAnsi"/>
          <w:sz w:val="24"/>
          <w:szCs w:val="24"/>
        </w:rPr>
        <w:t xml:space="preserve"> main producing provinces</w:t>
      </w:r>
      <w:r>
        <w:rPr>
          <w:rFonts w:asciiTheme="minorHAnsi" w:hAnsiTheme="minorHAnsi"/>
          <w:sz w:val="24"/>
          <w:szCs w:val="24"/>
        </w:rPr>
        <w:t xml:space="preserve">, including </w:t>
      </w:r>
      <w:r w:rsidRPr="004D7201">
        <w:rPr>
          <w:rFonts w:asciiTheme="minorHAnsi" w:hAnsiTheme="minorHAnsi"/>
          <w:sz w:val="24"/>
          <w:szCs w:val="24"/>
        </w:rPr>
        <w:t>Binh Dinh, Phu Yen, Khanh Hoa</w:t>
      </w:r>
      <w:r w:rsidR="00D07143">
        <w:rPr>
          <w:rFonts w:asciiTheme="minorHAnsi" w:hAnsiTheme="minorHAnsi"/>
          <w:sz w:val="24"/>
          <w:szCs w:val="24"/>
        </w:rPr>
        <w:t xml:space="preserve"> (up to 57%)</w:t>
      </w:r>
      <w:r>
        <w:rPr>
          <w:rFonts w:asciiTheme="minorHAnsi" w:hAnsiTheme="minorHAnsi"/>
          <w:sz w:val="24"/>
          <w:szCs w:val="24"/>
        </w:rPr>
        <w:t xml:space="preserve">. </w:t>
      </w:r>
      <w:r w:rsidR="00A638FA" w:rsidRPr="00BA4FF2">
        <w:rPr>
          <w:rFonts w:asciiTheme="minorHAnsi" w:eastAsia="Calibri" w:hAnsiTheme="minorHAnsi" w:cs="Helvetica"/>
          <w:sz w:val="24"/>
          <w:szCs w:val="24"/>
        </w:rPr>
        <w:t xml:space="preserve">Coverage of port sampling and landings is reasonable.   </w:t>
      </w:r>
      <w:r w:rsidR="00D07143">
        <w:rPr>
          <w:rFonts w:asciiTheme="minorHAnsi" w:eastAsia="Calibri" w:hAnsiTheme="minorHAnsi" w:cs="Helvetica"/>
          <w:sz w:val="24"/>
          <w:szCs w:val="24"/>
        </w:rPr>
        <w:t>T</w:t>
      </w:r>
      <w:r w:rsidR="00A638FA" w:rsidRPr="00BA4FF2">
        <w:rPr>
          <w:rFonts w:asciiTheme="minorHAnsi" w:eastAsia="Calibri" w:hAnsiTheme="minorHAnsi" w:cs="Helvetica"/>
          <w:sz w:val="24"/>
          <w:szCs w:val="24"/>
        </w:rPr>
        <w:t>he data is included in the SPC stock assessments.  </w:t>
      </w:r>
    </w:p>
    <w:p w14:paraId="158356C4" w14:textId="1A5CD37E" w:rsidR="002A494C" w:rsidRPr="000241C7" w:rsidRDefault="002A494C" w:rsidP="000241C7">
      <w:pPr>
        <w:spacing w:after="120"/>
        <w:rPr>
          <w:sz w:val="24"/>
          <w:szCs w:val="24"/>
        </w:rPr>
      </w:pPr>
      <w:r w:rsidRPr="00AC003E">
        <w:rPr>
          <w:sz w:val="24"/>
          <w:szCs w:val="24"/>
        </w:rPr>
        <w:t xml:space="preserve">Logbook training </w:t>
      </w:r>
      <w:r>
        <w:rPr>
          <w:sz w:val="24"/>
          <w:szCs w:val="24"/>
        </w:rPr>
        <w:t xml:space="preserve">has </w:t>
      </w:r>
      <w:r w:rsidRPr="00AC003E">
        <w:rPr>
          <w:sz w:val="24"/>
          <w:szCs w:val="24"/>
        </w:rPr>
        <w:t>be</w:t>
      </w:r>
      <w:r>
        <w:rPr>
          <w:sz w:val="24"/>
          <w:szCs w:val="24"/>
        </w:rPr>
        <w:t>en</w:t>
      </w:r>
      <w:r w:rsidRPr="00AC003E">
        <w:rPr>
          <w:sz w:val="24"/>
          <w:szCs w:val="24"/>
        </w:rPr>
        <w:t xml:space="preserve"> applied by D</w:t>
      </w:r>
      <w:r>
        <w:rPr>
          <w:sz w:val="24"/>
          <w:szCs w:val="24"/>
        </w:rPr>
        <w:t>-Fish</w:t>
      </w:r>
      <w:r w:rsidRPr="00AC003E">
        <w:rPr>
          <w:sz w:val="24"/>
          <w:szCs w:val="24"/>
        </w:rPr>
        <w:t>/VINTUNA and WWF. Industry companies support the LB program and promote purchasing policies from those vessels working with the logbook training program.</w:t>
      </w:r>
    </w:p>
    <w:p w14:paraId="5B2E5B38" w14:textId="66DE3EF9" w:rsidR="00814AA5" w:rsidRDefault="000241C7" w:rsidP="00BA4FF2">
      <w:pPr>
        <w:spacing w:after="120"/>
        <w:rPr>
          <w:sz w:val="24"/>
          <w:szCs w:val="24"/>
        </w:rPr>
      </w:pPr>
      <w:r>
        <w:rPr>
          <w:sz w:val="24"/>
          <w:szCs w:val="24"/>
        </w:rPr>
        <w:t>T</w:t>
      </w:r>
      <w:r w:rsidR="00EC6877">
        <w:rPr>
          <w:sz w:val="24"/>
          <w:szCs w:val="24"/>
        </w:rPr>
        <w:t>he</w:t>
      </w:r>
      <w:r w:rsidR="00EC6877" w:rsidRPr="00A70D0D">
        <w:rPr>
          <w:sz w:val="24"/>
          <w:szCs w:val="24"/>
        </w:rPr>
        <w:t xml:space="preserve"> </w:t>
      </w:r>
      <w:r w:rsidR="00814AA5" w:rsidRPr="00A70D0D">
        <w:rPr>
          <w:sz w:val="24"/>
          <w:szCs w:val="24"/>
        </w:rPr>
        <w:t xml:space="preserve">vessel registry </w:t>
      </w:r>
      <w:r>
        <w:rPr>
          <w:sz w:val="24"/>
          <w:szCs w:val="24"/>
        </w:rPr>
        <w:t xml:space="preserve">(VNFISHBASE) </w:t>
      </w:r>
      <w:r w:rsidR="00814AA5" w:rsidRPr="00A70D0D">
        <w:rPr>
          <w:sz w:val="24"/>
          <w:szCs w:val="24"/>
        </w:rPr>
        <w:t xml:space="preserve">is now </w:t>
      </w:r>
      <w:r w:rsidR="00EC6877">
        <w:rPr>
          <w:sz w:val="24"/>
          <w:szCs w:val="24"/>
        </w:rPr>
        <w:t xml:space="preserve">fully </w:t>
      </w:r>
      <w:r w:rsidR="00814AA5" w:rsidRPr="00A70D0D">
        <w:rPr>
          <w:sz w:val="24"/>
          <w:szCs w:val="24"/>
        </w:rPr>
        <w:t>operational. Central database linked to the</w:t>
      </w:r>
      <w:r w:rsidR="00814AA5" w:rsidRPr="00D14D1A">
        <w:rPr>
          <w:sz w:val="24"/>
          <w:szCs w:val="24"/>
        </w:rPr>
        <w:t xml:space="preserve"> Provinces. </w:t>
      </w:r>
      <w:r w:rsidR="00254C05" w:rsidRPr="00DF3B06">
        <w:rPr>
          <w:sz w:val="24"/>
          <w:szCs w:val="24"/>
        </w:rPr>
        <w:t>This is e</w:t>
      </w:r>
      <w:r w:rsidR="00814AA5" w:rsidRPr="00DF3B06">
        <w:rPr>
          <w:sz w:val="24"/>
          <w:szCs w:val="24"/>
        </w:rPr>
        <w:t>ncoded at Provincial level. This is reported to MARD. Provinces also send a copy to RIMF and incorporat</w:t>
      </w:r>
      <w:r w:rsidR="00663F5F" w:rsidRPr="004113C0">
        <w:rPr>
          <w:sz w:val="24"/>
          <w:szCs w:val="24"/>
        </w:rPr>
        <w:t>ed into commercial fishery data</w:t>
      </w:r>
      <w:r w:rsidR="00814AA5" w:rsidRPr="004113C0">
        <w:rPr>
          <w:sz w:val="24"/>
          <w:szCs w:val="24"/>
        </w:rPr>
        <w:t>base.</w:t>
      </w:r>
    </w:p>
    <w:p w14:paraId="19980F94" w14:textId="790A647F" w:rsidR="000C426B" w:rsidRPr="004113C0" w:rsidRDefault="000C426B" w:rsidP="00BA4FF2">
      <w:pPr>
        <w:spacing w:after="120"/>
        <w:rPr>
          <w:sz w:val="24"/>
          <w:szCs w:val="24"/>
        </w:rPr>
      </w:pPr>
      <w:r>
        <w:rPr>
          <w:sz w:val="24"/>
          <w:szCs w:val="24"/>
        </w:rPr>
        <w:t>Because of overall harmonization is WCPFC assessments, information is currently scored at &gt; 80. SPC note considerable improvement in the quality of data ava</w:t>
      </w:r>
      <w:r w:rsidR="000241C7">
        <w:rPr>
          <w:sz w:val="24"/>
          <w:szCs w:val="24"/>
        </w:rPr>
        <w:t>ila</w:t>
      </w:r>
      <w:r>
        <w:rPr>
          <w:sz w:val="24"/>
          <w:szCs w:val="24"/>
        </w:rPr>
        <w:t>ble (WPEA Report, 2020). However, were the Vietnamese fisheries subject to assessment, it is quite likely that the MSC assessors would add a Recommendation to increase the quality of data available from Vietnam.</w:t>
      </w:r>
    </w:p>
    <w:p w14:paraId="7080214D" w14:textId="241C1172" w:rsidR="006F0EC9" w:rsidRPr="00DE5AD1" w:rsidRDefault="006F0EC9" w:rsidP="006F0EC9">
      <w:pPr>
        <w:autoSpaceDE w:val="0"/>
        <w:autoSpaceDN w:val="0"/>
        <w:adjustRightInd w:val="0"/>
        <w:spacing w:after="0" w:line="240" w:lineRule="auto"/>
        <w:rPr>
          <w:rFonts w:asciiTheme="minorHAnsi" w:eastAsia="Calibri" w:hAnsiTheme="minorHAnsi"/>
          <w:sz w:val="24"/>
          <w:szCs w:val="24"/>
          <w:lang w:val="en-AU"/>
        </w:rPr>
      </w:pPr>
      <w:r w:rsidRPr="00124A53">
        <w:rPr>
          <w:rFonts w:asciiTheme="minorHAnsi" w:eastAsia="Calibri" w:hAnsiTheme="minorHAnsi"/>
          <w:sz w:val="24"/>
          <w:szCs w:val="24"/>
          <w:lang w:val="en-AU"/>
        </w:rPr>
        <w:t xml:space="preserve">The principal partners for these activities are fishermen </w:t>
      </w:r>
      <w:r w:rsidR="00EC6877">
        <w:rPr>
          <w:rFonts w:asciiTheme="minorHAnsi" w:eastAsia="Calibri" w:hAnsiTheme="minorHAnsi"/>
          <w:sz w:val="24"/>
          <w:szCs w:val="24"/>
          <w:lang w:val="en-AU"/>
        </w:rPr>
        <w:t>sub D</w:t>
      </w:r>
      <w:r w:rsidR="002A494C">
        <w:rPr>
          <w:rFonts w:asciiTheme="minorHAnsi" w:eastAsia="Calibri" w:hAnsiTheme="minorHAnsi"/>
          <w:sz w:val="24"/>
          <w:szCs w:val="24"/>
          <w:lang w:val="en-AU"/>
        </w:rPr>
        <w:t>ECAFIREP</w:t>
      </w:r>
      <w:r w:rsidRPr="00124A53">
        <w:rPr>
          <w:rFonts w:asciiTheme="minorHAnsi" w:eastAsia="Calibri" w:hAnsiTheme="minorHAnsi"/>
          <w:sz w:val="24"/>
          <w:szCs w:val="24"/>
          <w:lang w:val="en-AU"/>
        </w:rPr>
        <w:t xml:space="preserve"> and D</w:t>
      </w:r>
      <w:r w:rsidR="00EC6877">
        <w:rPr>
          <w:rFonts w:asciiTheme="minorHAnsi" w:eastAsia="Calibri" w:hAnsiTheme="minorHAnsi"/>
          <w:sz w:val="24"/>
          <w:szCs w:val="24"/>
          <w:lang w:val="en-AU"/>
        </w:rPr>
        <w:t>-</w:t>
      </w:r>
      <w:r w:rsidRPr="00124A53">
        <w:rPr>
          <w:rFonts w:asciiTheme="minorHAnsi" w:eastAsia="Calibri" w:hAnsiTheme="minorHAnsi"/>
          <w:sz w:val="24"/>
          <w:szCs w:val="24"/>
          <w:lang w:val="en-AU"/>
        </w:rPr>
        <w:t>FI</w:t>
      </w:r>
      <w:r w:rsidR="00663F5F" w:rsidRPr="00124A53">
        <w:rPr>
          <w:rFonts w:asciiTheme="minorHAnsi" w:eastAsia="Calibri" w:hAnsiTheme="minorHAnsi"/>
          <w:sz w:val="24"/>
          <w:szCs w:val="24"/>
          <w:lang w:val="en-AU"/>
        </w:rPr>
        <w:t>SH.</w:t>
      </w:r>
      <w:r w:rsidRPr="00124A53">
        <w:rPr>
          <w:rFonts w:asciiTheme="minorHAnsi" w:eastAsia="Calibri" w:hAnsiTheme="minorHAnsi"/>
          <w:sz w:val="24"/>
          <w:szCs w:val="24"/>
          <w:lang w:val="en-AU"/>
        </w:rPr>
        <w:t xml:space="preserve"> </w:t>
      </w:r>
    </w:p>
    <w:p w14:paraId="2E1391BF" w14:textId="77777777" w:rsidR="00313CC6" w:rsidRPr="00A70D0D" w:rsidRDefault="00313CC6" w:rsidP="00BA4FF2">
      <w:pPr>
        <w:autoSpaceDE w:val="0"/>
        <w:autoSpaceDN w:val="0"/>
        <w:adjustRightInd w:val="0"/>
        <w:spacing w:after="0" w:line="240" w:lineRule="auto"/>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68"/>
        <w:gridCol w:w="6382"/>
      </w:tblGrid>
      <w:tr w:rsidR="00F86130" w:rsidRPr="00A70D0D" w14:paraId="29626A58" w14:textId="77777777" w:rsidTr="00C80F02">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055A70D6" w14:textId="5125E816" w:rsidR="00F86130" w:rsidRPr="00A70D0D" w:rsidRDefault="00F86130" w:rsidP="00C80F02">
            <w:pPr>
              <w:spacing w:after="0" w:line="240" w:lineRule="auto"/>
              <w:rPr>
                <w:sz w:val="24"/>
                <w:szCs w:val="24"/>
              </w:rPr>
            </w:pPr>
            <w:r w:rsidRPr="00A70D0D">
              <w:rPr>
                <w:sz w:val="24"/>
                <w:szCs w:val="24"/>
              </w:rPr>
              <w:t>Assigned stakeholders</w:t>
            </w:r>
          </w:p>
        </w:tc>
        <w:tc>
          <w:tcPr>
            <w:tcW w:w="6390" w:type="dxa"/>
            <w:tcBorders>
              <w:top w:val="single" w:sz="4" w:space="0" w:color="000000"/>
              <w:left w:val="single" w:sz="4" w:space="0" w:color="000000"/>
              <w:bottom w:val="single" w:sz="4" w:space="0" w:color="000000"/>
              <w:right w:val="single" w:sz="4" w:space="0" w:color="000000"/>
            </w:tcBorders>
          </w:tcPr>
          <w:p w14:paraId="79A77C8F" w14:textId="63B8DC05" w:rsidR="00F86130" w:rsidRPr="00A70D0D" w:rsidRDefault="00F86130" w:rsidP="00C80F02">
            <w:pPr>
              <w:spacing w:after="0" w:line="240" w:lineRule="auto"/>
              <w:rPr>
                <w:rFonts w:cs="Calibri"/>
                <w:sz w:val="24"/>
                <w:szCs w:val="24"/>
                <w:lang w:val="id-ID"/>
              </w:rPr>
            </w:pPr>
            <w:r w:rsidRPr="00A70D0D">
              <w:rPr>
                <w:rFonts w:cs="Calibri"/>
                <w:color w:val="000000"/>
                <w:sz w:val="24"/>
                <w:szCs w:val="24"/>
              </w:rPr>
              <w:t>WCPFC with MARD and RIMF participation</w:t>
            </w:r>
            <w:r w:rsidR="006C5513" w:rsidRPr="00A70D0D">
              <w:rPr>
                <w:rFonts w:cs="Calibri"/>
                <w:color w:val="000000"/>
                <w:sz w:val="24"/>
                <w:szCs w:val="24"/>
              </w:rPr>
              <w:t>;</w:t>
            </w:r>
          </w:p>
        </w:tc>
      </w:tr>
      <w:tr w:rsidR="00F86130" w:rsidRPr="00A70D0D" w14:paraId="5EC6FB94" w14:textId="77777777" w:rsidTr="00C80F02">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3F967721" w14:textId="77777777" w:rsidR="00F86130" w:rsidRPr="00466738" w:rsidRDefault="00F86130" w:rsidP="00C80F02">
            <w:pPr>
              <w:spacing w:after="0" w:line="240" w:lineRule="auto"/>
              <w:rPr>
                <w:sz w:val="24"/>
                <w:szCs w:val="24"/>
              </w:rPr>
            </w:pPr>
            <w:r w:rsidRPr="00466738">
              <w:rPr>
                <w:sz w:val="24"/>
                <w:szCs w:val="24"/>
              </w:rPr>
              <w:t>Priority</w:t>
            </w:r>
          </w:p>
        </w:tc>
        <w:tc>
          <w:tcPr>
            <w:tcW w:w="6390" w:type="dxa"/>
            <w:tcBorders>
              <w:top w:val="single" w:sz="4" w:space="0" w:color="000000"/>
              <w:left w:val="single" w:sz="4" w:space="0" w:color="000000"/>
              <w:bottom w:val="single" w:sz="4" w:space="0" w:color="000000"/>
              <w:right w:val="single" w:sz="4" w:space="0" w:color="000000"/>
            </w:tcBorders>
          </w:tcPr>
          <w:p w14:paraId="0A64F992" w14:textId="77777777" w:rsidR="00F86130" w:rsidRPr="004872F4" w:rsidRDefault="00F86130" w:rsidP="00C80F02">
            <w:pPr>
              <w:spacing w:after="0" w:line="240" w:lineRule="auto"/>
              <w:rPr>
                <w:rFonts w:cs="Calibri"/>
                <w:sz w:val="24"/>
                <w:szCs w:val="24"/>
              </w:rPr>
            </w:pPr>
            <w:r w:rsidRPr="004872F4">
              <w:rPr>
                <w:rFonts w:cs="Calibri"/>
                <w:sz w:val="24"/>
                <w:szCs w:val="24"/>
              </w:rPr>
              <w:t>High</w:t>
            </w:r>
          </w:p>
        </w:tc>
      </w:tr>
      <w:tr w:rsidR="00F86130" w:rsidRPr="00A70D0D" w14:paraId="51D94577" w14:textId="77777777" w:rsidTr="00C80F02">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12AE36AF" w14:textId="77777777" w:rsidR="00F86130" w:rsidRPr="00466738" w:rsidRDefault="00F86130" w:rsidP="00C80F02">
            <w:pPr>
              <w:spacing w:after="0" w:line="240" w:lineRule="auto"/>
              <w:rPr>
                <w:sz w:val="24"/>
                <w:szCs w:val="24"/>
              </w:rPr>
            </w:pPr>
            <w:r w:rsidRPr="00466738">
              <w:rPr>
                <w:sz w:val="24"/>
                <w:szCs w:val="24"/>
              </w:rPr>
              <w:t>Status</w:t>
            </w:r>
          </w:p>
        </w:tc>
        <w:tc>
          <w:tcPr>
            <w:tcW w:w="6390" w:type="dxa"/>
            <w:tcBorders>
              <w:top w:val="single" w:sz="4" w:space="0" w:color="000000"/>
              <w:left w:val="single" w:sz="4" w:space="0" w:color="000000"/>
              <w:bottom w:val="single" w:sz="4" w:space="0" w:color="000000"/>
              <w:right w:val="single" w:sz="4" w:space="0" w:color="000000"/>
            </w:tcBorders>
          </w:tcPr>
          <w:p w14:paraId="407489DA" w14:textId="1294E659" w:rsidR="00F86130" w:rsidRPr="00343998" w:rsidRDefault="00FB1056" w:rsidP="00C80F02">
            <w:pPr>
              <w:spacing w:after="0" w:line="240" w:lineRule="auto"/>
              <w:rPr>
                <w:sz w:val="24"/>
                <w:szCs w:val="24"/>
              </w:rPr>
            </w:pPr>
            <w:r>
              <w:rPr>
                <w:rFonts w:cs="Calibri"/>
                <w:sz w:val="24"/>
                <w:szCs w:val="24"/>
              </w:rPr>
              <w:t>Ongoing and subject to continual improvement</w:t>
            </w:r>
          </w:p>
        </w:tc>
      </w:tr>
      <w:tr w:rsidR="00F86130" w:rsidRPr="00A70D0D" w14:paraId="597E9968" w14:textId="77777777" w:rsidTr="004A2EF2">
        <w:trPr>
          <w:trHeight w:val="70"/>
        </w:trPr>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174AB4D5" w14:textId="77777777" w:rsidR="00F86130" w:rsidRPr="00466738" w:rsidRDefault="00F86130" w:rsidP="00C80F02">
            <w:pPr>
              <w:spacing w:after="0" w:line="240" w:lineRule="auto"/>
              <w:rPr>
                <w:sz w:val="24"/>
                <w:szCs w:val="24"/>
              </w:rPr>
            </w:pPr>
            <w:r w:rsidRPr="00466738">
              <w:rPr>
                <w:sz w:val="24"/>
                <w:szCs w:val="24"/>
              </w:rPr>
              <w:t>Timeframe</w:t>
            </w:r>
          </w:p>
        </w:tc>
        <w:tc>
          <w:tcPr>
            <w:tcW w:w="6390" w:type="dxa"/>
            <w:tcBorders>
              <w:top w:val="single" w:sz="4" w:space="0" w:color="000000"/>
              <w:left w:val="single" w:sz="4" w:space="0" w:color="000000"/>
              <w:bottom w:val="single" w:sz="4" w:space="0" w:color="000000"/>
              <w:right w:val="single" w:sz="4" w:space="0" w:color="000000"/>
            </w:tcBorders>
          </w:tcPr>
          <w:p w14:paraId="2808179D" w14:textId="086D8168" w:rsidR="00F86130" w:rsidRPr="00E9324C" w:rsidRDefault="004A2EF2" w:rsidP="00F86130">
            <w:pPr>
              <w:spacing w:after="0" w:line="240" w:lineRule="auto"/>
              <w:rPr>
                <w:rFonts w:cs="Calibri"/>
                <w:sz w:val="24"/>
                <w:szCs w:val="24"/>
              </w:rPr>
            </w:pPr>
            <w:r>
              <w:rPr>
                <w:rFonts w:cs="Calibri"/>
                <w:sz w:val="24"/>
                <w:szCs w:val="24"/>
              </w:rPr>
              <w:t>Dec 202</w:t>
            </w:r>
            <w:r w:rsidR="000241C7">
              <w:rPr>
                <w:rFonts w:cs="Calibri"/>
                <w:sz w:val="24"/>
                <w:szCs w:val="24"/>
              </w:rPr>
              <w:t>5</w:t>
            </w:r>
          </w:p>
        </w:tc>
      </w:tr>
      <w:tr w:rsidR="00F86130" w:rsidRPr="00A70D0D" w14:paraId="04EDC9B5" w14:textId="77777777" w:rsidTr="00C80F02">
        <w:trPr>
          <w:trHeight w:val="259"/>
        </w:trPr>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68D00D89" w14:textId="77777777" w:rsidR="00F86130" w:rsidRPr="004872F4" w:rsidRDefault="00F86130" w:rsidP="00C80F02">
            <w:pPr>
              <w:spacing w:after="0" w:line="240" w:lineRule="auto"/>
              <w:rPr>
                <w:sz w:val="24"/>
                <w:szCs w:val="24"/>
              </w:rPr>
            </w:pPr>
            <w:r w:rsidRPr="00466738">
              <w:rPr>
                <w:sz w:val="24"/>
                <w:szCs w:val="24"/>
              </w:rPr>
              <w:t>MSC Performance Indicator(s)</w:t>
            </w:r>
          </w:p>
        </w:tc>
        <w:tc>
          <w:tcPr>
            <w:tcW w:w="6390" w:type="dxa"/>
            <w:tcBorders>
              <w:top w:val="single" w:sz="4" w:space="0" w:color="000000"/>
              <w:left w:val="single" w:sz="4" w:space="0" w:color="000000"/>
              <w:bottom w:val="single" w:sz="4" w:space="0" w:color="000000"/>
              <w:right w:val="single" w:sz="4" w:space="0" w:color="000000"/>
            </w:tcBorders>
          </w:tcPr>
          <w:p w14:paraId="10A42A0C" w14:textId="05701766" w:rsidR="00F86130" w:rsidRPr="00343998" w:rsidRDefault="00742187" w:rsidP="00742187">
            <w:pPr>
              <w:spacing w:after="0" w:line="240" w:lineRule="auto"/>
              <w:rPr>
                <w:rFonts w:cs="Calibri"/>
                <w:sz w:val="24"/>
                <w:szCs w:val="24"/>
              </w:rPr>
            </w:pPr>
            <w:r w:rsidRPr="00E9324C">
              <w:rPr>
                <w:rFonts w:cs="Calibri"/>
                <w:sz w:val="24"/>
                <w:szCs w:val="24"/>
              </w:rPr>
              <w:t>1.2.3 Target species information</w:t>
            </w:r>
          </w:p>
        </w:tc>
      </w:tr>
    </w:tbl>
    <w:p w14:paraId="52098335" w14:textId="77777777" w:rsidR="002A494C" w:rsidRPr="00BA4FF2" w:rsidRDefault="002A494C" w:rsidP="00BA4FF2"/>
    <w:p w14:paraId="6379640E" w14:textId="78F53961" w:rsidR="00F86130" w:rsidRPr="00D14D1A" w:rsidRDefault="00F86130" w:rsidP="00BA4FF2">
      <w:pPr>
        <w:pStyle w:val="Heading3"/>
        <w:spacing w:before="0" w:after="120" w:line="240" w:lineRule="auto"/>
      </w:pPr>
      <w:bookmarkStart w:id="8" w:name="_Toc343076753"/>
      <w:r w:rsidRPr="004872F4">
        <w:rPr>
          <w:rFonts w:ascii="Calibri" w:hAnsi="Calibri"/>
          <w:sz w:val="24"/>
          <w:szCs w:val="24"/>
        </w:rPr>
        <w:t>Outcome 1</w:t>
      </w:r>
      <w:r w:rsidR="00D87035" w:rsidRPr="00E9324C">
        <w:rPr>
          <w:rFonts w:ascii="Calibri" w:hAnsi="Calibri"/>
          <w:sz w:val="24"/>
          <w:szCs w:val="24"/>
        </w:rPr>
        <w:t xml:space="preserve">.3 </w:t>
      </w:r>
      <w:r w:rsidRPr="00343998">
        <w:rPr>
          <w:rFonts w:ascii="Calibri" w:hAnsi="Calibri"/>
          <w:sz w:val="24"/>
          <w:szCs w:val="24"/>
        </w:rPr>
        <w:t>Management strategies applied and supported by tools and the application of strong i</w:t>
      </w:r>
      <w:r w:rsidRPr="00680562">
        <w:rPr>
          <w:rFonts w:ascii="Calibri" w:hAnsi="Calibri"/>
          <w:sz w:val="24"/>
          <w:szCs w:val="24"/>
        </w:rPr>
        <w:t>nformation and research.</w:t>
      </w:r>
      <w:bookmarkEnd w:id="8"/>
    </w:p>
    <w:p w14:paraId="6E46ACCC" w14:textId="155843B2" w:rsidR="00FE4224" w:rsidRDefault="00F86130" w:rsidP="00BA4FF2">
      <w:pPr>
        <w:spacing w:after="120" w:line="240" w:lineRule="auto"/>
        <w:jc w:val="both"/>
        <w:rPr>
          <w:b/>
          <w:sz w:val="24"/>
          <w:szCs w:val="24"/>
        </w:rPr>
      </w:pPr>
      <w:r w:rsidRPr="00DF3B06">
        <w:rPr>
          <w:b/>
          <w:sz w:val="24"/>
          <w:szCs w:val="24"/>
        </w:rPr>
        <w:t xml:space="preserve">Activity 1.3.1: Implementation of a compatible harvest strategy in Vietnam waters (and compliance with CMMs), which would include longline, purse seine and </w:t>
      </w:r>
      <w:r w:rsidR="00D07143">
        <w:rPr>
          <w:b/>
          <w:sz w:val="24"/>
          <w:szCs w:val="24"/>
        </w:rPr>
        <w:t>handline fishing</w:t>
      </w:r>
      <w:r w:rsidRPr="004113C0">
        <w:rPr>
          <w:b/>
          <w:sz w:val="24"/>
          <w:szCs w:val="24"/>
        </w:rPr>
        <w:t>, and would be consistent with Vietnam’s obligations developed through any future changes to 2012-01</w:t>
      </w:r>
      <w:r w:rsidR="00C80F02" w:rsidRPr="00124A53">
        <w:rPr>
          <w:b/>
          <w:sz w:val="24"/>
          <w:szCs w:val="24"/>
        </w:rPr>
        <w:t>.</w:t>
      </w:r>
    </w:p>
    <w:p w14:paraId="7B94D899" w14:textId="77777777" w:rsidR="00FE4224" w:rsidRPr="00991445" w:rsidRDefault="00FE4224" w:rsidP="002A494C">
      <w:pPr>
        <w:spacing w:after="120" w:line="240" w:lineRule="auto"/>
        <w:jc w:val="both"/>
        <w:rPr>
          <w:sz w:val="24"/>
          <w:szCs w:val="24"/>
          <w:u w:val="single"/>
        </w:rPr>
      </w:pPr>
      <w:r w:rsidRPr="00991445">
        <w:rPr>
          <w:sz w:val="24"/>
          <w:szCs w:val="24"/>
          <w:u w:val="single"/>
        </w:rPr>
        <w:lastRenderedPageBreak/>
        <w:t>The following Milestone is in place:</w:t>
      </w:r>
    </w:p>
    <w:p w14:paraId="05CA3797" w14:textId="1049B1C9" w:rsidR="00C80F02" w:rsidRPr="00DE5AD1" w:rsidRDefault="00FE4224" w:rsidP="00BA4FF2">
      <w:pPr>
        <w:spacing w:after="120" w:line="240" w:lineRule="auto"/>
        <w:jc w:val="both"/>
        <w:rPr>
          <w:b/>
          <w:sz w:val="24"/>
          <w:szCs w:val="24"/>
        </w:rPr>
      </w:pPr>
      <w:r w:rsidRPr="00991445">
        <w:rPr>
          <w:sz w:val="24"/>
          <w:szCs w:val="24"/>
          <w:u w:val="single"/>
        </w:rPr>
        <w:t>Milestone 9</w:t>
      </w:r>
      <w:r w:rsidRPr="00991445">
        <w:rPr>
          <w:sz w:val="24"/>
          <w:szCs w:val="24"/>
        </w:rPr>
        <w:t>: Vietnam's compliant with CMM 20</w:t>
      </w:r>
      <w:r w:rsidR="00D07143">
        <w:rPr>
          <w:sz w:val="24"/>
          <w:szCs w:val="24"/>
        </w:rPr>
        <w:t>21</w:t>
      </w:r>
      <w:r w:rsidRPr="00991445">
        <w:rPr>
          <w:sz w:val="24"/>
          <w:szCs w:val="24"/>
        </w:rPr>
        <w:t>-01, or any subsequent amendment</w:t>
      </w:r>
    </w:p>
    <w:p w14:paraId="45A41209" w14:textId="38CBA2D7" w:rsidR="00D87035" w:rsidRPr="00991445" w:rsidRDefault="00EC6877" w:rsidP="00BA4FF2">
      <w:pPr>
        <w:spacing w:after="120" w:line="240" w:lineRule="auto"/>
        <w:jc w:val="both"/>
        <w:rPr>
          <w:sz w:val="24"/>
          <w:szCs w:val="24"/>
        </w:rPr>
      </w:pPr>
      <w:r>
        <w:rPr>
          <w:sz w:val="24"/>
          <w:szCs w:val="24"/>
        </w:rPr>
        <w:t>C</w:t>
      </w:r>
      <w:r w:rsidR="00C80F02" w:rsidRPr="00AC126B">
        <w:rPr>
          <w:sz w:val="24"/>
          <w:szCs w:val="24"/>
        </w:rPr>
        <w:t>larification of Vietnam’s management obligations to WCPFC (Activity 3.1.1</w:t>
      </w:r>
      <w:r>
        <w:rPr>
          <w:sz w:val="24"/>
          <w:szCs w:val="24"/>
        </w:rPr>
        <w:t>) have been evaluated in a paper submitted by Poseidon on behalf of WWF to the FIP group</w:t>
      </w:r>
      <w:r w:rsidR="00C80F02" w:rsidRPr="004D7201">
        <w:rPr>
          <w:sz w:val="24"/>
          <w:szCs w:val="24"/>
        </w:rPr>
        <w:t xml:space="preserve">. </w:t>
      </w:r>
      <w:r>
        <w:rPr>
          <w:sz w:val="24"/>
          <w:szCs w:val="24"/>
        </w:rPr>
        <w:t>The paper concludes that irrespective of the issue of the South China Sea falling outside the Convention Area, if Vietnam is serious about pursuing membership of WCPFC, it must implement the CMMs, and most specifically, must formulate compatible management strategies consistent with those required of ‘other commercial fisheries’ catching &gt; 2,000 mt of skipjack, yellowfin and bigeye tuna.  It is also noteworthy that in order to achieved MSC status, irrespective of the Convention issues, Vietnam must should implement CMM 2016-01.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67"/>
        <w:gridCol w:w="6383"/>
      </w:tblGrid>
      <w:tr w:rsidR="00D87035" w:rsidRPr="00991445" w14:paraId="19D2B185" w14:textId="77777777" w:rsidTr="00C62C7F">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4254C174" w14:textId="627BB03E" w:rsidR="00D87035" w:rsidRPr="00991445" w:rsidRDefault="00F72040" w:rsidP="00C62C7F">
            <w:pPr>
              <w:spacing w:after="0" w:line="240" w:lineRule="auto"/>
              <w:rPr>
                <w:sz w:val="24"/>
                <w:szCs w:val="24"/>
              </w:rPr>
            </w:pPr>
            <w:r w:rsidRPr="00991445">
              <w:rPr>
                <w:sz w:val="24"/>
                <w:szCs w:val="24"/>
              </w:rPr>
              <w:t>Assigned stakeholders</w:t>
            </w:r>
          </w:p>
        </w:tc>
        <w:tc>
          <w:tcPr>
            <w:tcW w:w="6390" w:type="dxa"/>
            <w:tcBorders>
              <w:top w:val="single" w:sz="4" w:space="0" w:color="000000"/>
              <w:left w:val="single" w:sz="4" w:space="0" w:color="000000"/>
              <w:bottom w:val="single" w:sz="4" w:space="0" w:color="000000"/>
              <w:right w:val="single" w:sz="4" w:space="0" w:color="000000"/>
            </w:tcBorders>
          </w:tcPr>
          <w:p w14:paraId="488E6558" w14:textId="195F6EE8" w:rsidR="00D87035" w:rsidRPr="00991445" w:rsidRDefault="00F72040" w:rsidP="00FA36DC">
            <w:pPr>
              <w:spacing w:after="0" w:line="240" w:lineRule="auto"/>
              <w:rPr>
                <w:rFonts w:cs="Calibri"/>
                <w:sz w:val="24"/>
                <w:szCs w:val="24"/>
              </w:rPr>
            </w:pPr>
            <w:r w:rsidRPr="00991445">
              <w:rPr>
                <w:rFonts w:cs="Calibri"/>
                <w:sz w:val="24"/>
                <w:szCs w:val="24"/>
              </w:rPr>
              <w:t>WCPFC/MARD/</w:t>
            </w:r>
            <w:r w:rsidR="00FA36DC" w:rsidRPr="00991445">
              <w:rPr>
                <w:rFonts w:cs="Calibri"/>
                <w:sz w:val="24"/>
                <w:szCs w:val="24"/>
              </w:rPr>
              <w:t>D</w:t>
            </w:r>
            <w:r w:rsidR="00FA36DC">
              <w:rPr>
                <w:rFonts w:cs="Calibri"/>
                <w:sz w:val="24"/>
                <w:szCs w:val="24"/>
              </w:rPr>
              <w:t>-Fish</w:t>
            </w:r>
            <w:r w:rsidRPr="00991445">
              <w:rPr>
                <w:rFonts w:cs="Calibri"/>
                <w:sz w:val="24"/>
                <w:szCs w:val="24"/>
              </w:rPr>
              <w:t xml:space="preserve">/sub </w:t>
            </w:r>
            <w:r w:rsidR="000C426B">
              <w:rPr>
                <w:rFonts w:cs="Calibri"/>
                <w:sz w:val="24"/>
                <w:szCs w:val="24"/>
              </w:rPr>
              <w:t>DECAFIREP</w:t>
            </w:r>
            <w:r w:rsidR="006C5513" w:rsidRPr="00991445">
              <w:rPr>
                <w:rFonts w:cs="Calibri"/>
                <w:sz w:val="24"/>
                <w:szCs w:val="24"/>
              </w:rPr>
              <w:t>;</w:t>
            </w:r>
          </w:p>
        </w:tc>
      </w:tr>
      <w:tr w:rsidR="00D87035" w:rsidRPr="00991445" w14:paraId="0CE2C081" w14:textId="77777777" w:rsidTr="00C62C7F">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42F0F8E8" w14:textId="77777777" w:rsidR="00D87035" w:rsidRPr="00466738" w:rsidRDefault="00D87035" w:rsidP="00C62C7F">
            <w:pPr>
              <w:spacing w:after="0" w:line="240" w:lineRule="auto"/>
              <w:rPr>
                <w:sz w:val="24"/>
                <w:szCs w:val="24"/>
              </w:rPr>
            </w:pPr>
            <w:r w:rsidRPr="00466738">
              <w:rPr>
                <w:sz w:val="24"/>
                <w:szCs w:val="24"/>
              </w:rPr>
              <w:t>Priority</w:t>
            </w:r>
          </w:p>
        </w:tc>
        <w:tc>
          <w:tcPr>
            <w:tcW w:w="6390" w:type="dxa"/>
            <w:tcBorders>
              <w:top w:val="single" w:sz="4" w:space="0" w:color="000000"/>
              <w:left w:val="single" w:sz="4" w:space="0" w:color="000000"/>
              <w:bottom w:val="single" w:sz="4" w:space="0" w:color="000000"/>
              <w:right w:val="single" w:sz="4" w:space="0" w:color="000000"/>
            </w:tcBorders>
          </w:tcPr>
          <w:p w14:paraId="3189C1F6" w14:textId="77777777" w:rsidR="00D87035" w:rsidRPr="004872F4" w:rsidRDefault="00D87035" w:rsidP="00C62C7F">
            <w:pPr>
              <w:spacing w:after="0" w:line="240" w:lineRule="auto"/>
              <w:rPr>
                <w:rFonts w:cs="Calibri"/>
                <w:sz w:val="24"/>
                <w:szCs w:val="24"/>
              </w:rPr>
            </w:pPr>
            <w:r w:rsidRPr="004872F4">
              <w:rPr>
                <w:rFonts w:cs="Calibri"/>
                <w:sz w:val="24"/>
                <w:szCs w:val="24"/>
              </w:rPr>
              <w:t xml:space="preserve">High </w:t>
            </w:r>
          </w:p>
        </w:tc>
      </w:tr>
      <w:tr w:rsidR="00D87035" w:rsidRPr="00991445" w14:paraId="4CAD6375" w14:textId="77777777" w:rsidTr="00C62C7F">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71FFC8F0" w14:textId="77777777" w:rsidR="00D87035" w:rsidRPr="00466738" w:rsidRDefault="00D87035" w:rsidP="00C62C7F">
            <w:pPr>
              <w:spacing w:after="0" w:line="240" w:lineRule="auto"/>
              <w:rPr>
                <w:sz w:val="24"/>
                <w:szCs w:val="24"/>
              </w:rPr>
            </w:pPr>
            <w:r w:rsidRPr="00466738">
              <w:rPr>
                <w:sz w:val="24"/>
                <w:szCs w:val="24"/>
              </w:rPr>
              <w:t>Status</w:t>
            </w:r>
          </w:p>
        </w:tc>
        <w:tc>
          <w:tcPr>
            <w:tcW w:w="6390" w:type="dxa"/>
            <w:tcBorders>
              <w:top w:val="single" w:sz="4" w:space="0" w:color="000000"/>
              <w:left w:val="single" w:sz="4" w:space="0" w:color="000000"/>
              <w:bottom w:val="single" w:sz="4" w:space="0" w:color="000000"/>
              <w:right w:val="single" w:sz="4" w:space="0" w:color="000000"/>
            </w:tcBorders>
          </w:tcPr>
          <w:p w14:paraId="7CCC823D" w14:textId="424AFFCD" w:rsidR="00D87035" w:rsidRPr="00E9324C" w:rsidRDefault="004A40D0" w:rsidP="00C62C7F">
            <w:pPr>
              <w:spacing w:after="0" w:line="240" w:lineRule="auto"/>
              <w:rPr>
                <w:rFonts w:cs="Calibri"/>
                <w:sz w:val="24"/>
                <w:szCs w:val="24"/>
              </w:rPr>
            </w:pPr>
            <w:r w:rsidRPr="004872F4">
              <w:rPr>
                <w:rFonts w:cs="Calibri"/>
                <w:sz w:val="24"/>
                <w:szCs w:val="24"/>
              </w:rPr>
              <w:t xml:space="preserve">Strengthening existing understanding </w:t>
            </w:r>
          </w:p>
        </w:tc>
      </w:tr>
      <w:tr w:rsidR="00D87035" w:rsidRPr="00991445" w14:paraId="387B7319" w14:textId="77777777" w:rsidTr="00C62C7F">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32CD5EBD" w14:textId="77777777" w:rsidR="00D87035" w:rsidRPr="00466738" w:rsidRDefault="00D87035" w:rsidP="00C62C7F">
            <w:pPr>
              <w:spacing w:after="0" w:line="240" w:lineRule="auto"/>
              <w:rPr>
                <w:sz w:val="24"/>
                <w:szCs w:val="24"/>
              </w:rPr>
            </w:pPr>
            <w:r w:rsidRPr="00466738">
              <w:rPr>
                <w:sz w:val="24"/>
                <w:szCs w:val="24"/>
              </w:rPr>
              <w:t>Timeframe</w:t>
            </w:r>
          </w:p>
        </w:tc>
        <w:tc>
          <w:tcPr>
            <w:tcW w:w="6390" w:type="dxa"/>
            <w:tcBorders>
              <w:top w:val="single" w:sz="4" w:space="0" w:color="000000"/>
              <w:left w:val="single" w:sz="4" w:space="0" w:color="000000"/>
              <w:bottom w:val="single" w:sz="4" w:space="0" w:color="000000"/>
              <w:right w:val="single" w:sz="4" w:space="0" w:color="000000"/>
            </w:tcBorders>
          </w:tcPr>
          <w:p w14:paraId="0BB84D55" w14:textId="5DBAD484" w:rsidR="00D87035" w:rsidRPr="00E9324C" w:rsidRDefault="004A2EF2" w:rsidP="00C62C7F">
            <w:pPr>
              <w:spacing w:after="0" w:line="240" w:lineRule="auto"/>
              <w:rPr>
                <w:rFonts w:cs="Calibri"/>
                <w:sz w:val="24"/>
                <w:szCs w:val="24"/>
              </w:rPr>
            </w:pPr>
            <w:r>
              <w:rPr>
                <w:rFonts w:cs="Calibri"/>
                <w:sz w:val="24"/>
                <w:szCs w:val="24"/>
              </w:rPr>
              <w:t>Dec 202</w:t>
            </w:r>
            <w:r w:rsidR="000241C7">
              <w:rPr>
                <w:rFonts w:cs="Calibri"/>
                <w:sz w:val="24"/>
                <w:szCs w:val="24"/>
              </w:rPr>
              <w:t>5</w:t>
            </w:r>
          </w:p>
        </w:tc>
      </w:tr>
      <w:tr w:rsidR="00D87035" w:rsidRPr="00991445" w14:paraId="3209B5FB" w14:textId="77777777" w:rsidTr="00C62C7F">
        <w:trPr>
          <w:trHeight w:val="259"/>
        </w:trPr>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72FB48EA" w14:textId="77777777" w:rsidR="00D87035" w:rsidRPr="004872F4" w:rsidRDefault="00D87035" w:rsidP="00BA4FF2">
            <w:pPr>
              <w:spacing w:after="120" w:line="240" w:lineRule="auto"/>
              <w:rPr>
                <w:sz w:val="24"/>
                <w:szCs w:val="24"/>
              </w:rPr>
            </w:pPr>
            <w:r w:rsidRPr="00466738">
              <w:rPr>
                <w:sz w:val="24"/>
                <w:szCs w:val="24"/>
              </w:rPr>
              <w:t>MSC Performance Indicator(s)</w:t>
            </w:r>
          </w:p>
        </w:tc>
        <w:tc>
          <w:tcPr>
            <w:tcW w:w="6390" w:type="dxa"/>
            <w:tcBorders>
              <w:top w:val="single" w:sz="4" w:space="0" w:color="000000"/>
              <w:left w:val="single" w:sz="4" w:space="0" w:color="000000"/>
              <w:bottom w:val="single" w:sz="4" w:space="0" w:color="000000"/>
              <w:right w:val="single" w:sz="4" w:space="0" w:color="000000"/>
            </w:tcBorders>
          </w:tcPr>
          <w:p w14:paraId="23092CD5" w14:textId="2B4A6C03" w:rsidR="00D87035" w:rsidRPr="00343998" w:rsidRDefault="00742187" w:rsidP="00BA4FF2">
            <w:pPr>
              <w:spacing w:after="120" w:line="240" w:lineRule="auto"/>
              <w:rPr>
                <w:rFonts w:cs="Calibri"/>
                <w:sz w:val="24"/>
                <w:szCs w:val="24"/>
              </w:rPr>
            </w:pPr>
            <w:r w:rsidRPr="00E9324C">
              <w:rPr>
                <w:rFonts w:cs="Calibri"/>
                <w:sz w:val="24"/>
                <w:szCs w:val="24"/>
              </w:rPr>
              <w:t>1.2.1 Harvest strategy</w:t>
            </w:r>
          </w:p>
        </w:tc>
      </w:tr>
    </w:tbl>
    <w:p w14:paraId="268CCC79" w14:textId="77777777" w:rsidR="002A494C" w:rsidRDefault="002A494C" w:rsidP="00BA4FF2">
      <w:pPr>
        <w:spacing w:after="120" w:line="240" w:lineRule="auto"/>
        <w:rPr>
          <w:b/>
          <w:color w:val="0000FF"/>
          <w:sz w:val="24"/>
          <w:szCs w:val="24"/>
          <w:u w:val="single"/>
        </w:rPr>
      </w:pPr>
    </w:p>
    <w:p w14:paraId="5F07B596" w14:textId="011608C7" w:rsidR="00F86130" w:rsidRPr="00AC003E" w:rsidRDefault="00F86130" w:rsidP="00BA4FF2">
      <w:pPr>
        <w:spacing w:after="120" w:line="240" w:lineRule="auto"/>
        <w:rPr>
          <w:b/>
          <w:sz w:val="24"/>
          <w:szCs w:val="24"/>
        </w:rPr>
      </w:pPr>
      <w:r w:rsidRPr="004872F4">
        <w:rPr>
          <w:b/>
          <w:sz w:val="24"/>
          <w:szCs w:val="24"/>
        </w:rPr>
        <w:t>Activity 1.3</w:t>
      </w:r>
      <w:r w:rsidR="007F1D7A" w:rsidRPr="00E9324C">
        <w:rPr>
          <w:b/>
          <w:sz w:val="24"/>
          <w:szCs w:val="24"/>
        </w:rPr>
        <w:t>.2</w:t>
      </w:r>
      <w:r w:rsidRPr="00343998">
        <w:rPr>
          <w:b/>
          <w:sz w:val="24"/>
          <w:szCs w:val="24"/>
        </w:rPr>
        <w:t>: Setting a monitoring system in place (consistent with CMM 2010-0</w:t>
      </w:r>
      <w:r w:rsidRPr="00680562">
        <w:rPr>
          <w:b/>
          <w:sz w:val="24"/>
          <w:szCs w:val="24"/>
        </w:rPr>
        <w:t xml:space="preserve">3) which evaluates the </w:t>
      </w:r>
      <w:r w:rsidR="00824351" w:rsidRPr="00AC003E">
        <w:rPr>
          <w:b/>
          <w:sz w:val="24"/>
          <w:szCs w:val="24"/>
        </w:rPr>
        <w:t>effectiveness</w:t>
      </w:r>
      <w:r w:rsidRPr="00AC003E">
        <w:rPr>
          <w:b/>
          <w:sz w:val="24"/>
          <w:szCs w:val="24"/>
        </w:rPr>
        <w:t xml:space="preserve"> of the management measures</w:t>
      </w:r>
    </w:p>
    <w:p w14:paraId="0773093F" w14:textId="77777777" w:rsidR="00FE4224" w:rsidRDefault="00FE4224" w:rsidP="00BA4FF2">
      <w:pPr>
        <w:spacing w:after="120"/>
        <w:jc w:val="both"/>
        <w:rPr>
          <w:sz w:val="24"/>
          <w:szCs w:val="24"/>
        </w:rPr>
      </w:pPr>
      <w:r w:rsidRPr="00AC126B">
        <w:rPr>
          <w:sz w:val="24"/>
          <w:szCs w:val="24"/>
          <w:u w:val="single"/>
        </w:rPr>
        <w:t>Milestone 10</w:t>
      </w:r>
      <w:r w:rsidRPr="00AC126B">
        <w:rPr>
          <w:sz w:val="24"/>
          <w:szCs w:val="24"/>
        </w:rPr>
        <w:t xml:space="preserve">: Compliance reporting and annual report on the </w:t>
      </w:r>
      <w:r w:rsidRPr="004D7201">
        <w:rPr>
          <w:sz w:val="24"/>
          <w:szCs w:val="24"/>
        </w:rPr>
        <w:t>effectiveness of the CMM</w:t>
      </w:r>
      <w:r w:rsidRPr="00D14D1A">
        <w:rPr>
          <w:sz w:val="24"/>
          <w:szCs w:val="24"/>
        </w:rPr>
        <w:t xml:space="preserve"> </w:t>
      </w:r>
    </w:p>
    <w:p w14:paraId="688496C2" w14:textId="4C36CACF" w:rsidR="00C42728" w:rsidRPr="004113C0" w:rsidRDefault="00E24611" w:rsidP="00BA4FF2">
      <w:pPr>
        <w:spacing w:after="120"/>
        <w:jc w:val="both"/>
        <w:rPr>
          <w:sz w:val="24"/>
          <w:szCs w:val="24"/>
        </w:rPr>
      </w:pPr>
      <w:r w:rsidRPr="00D14D1A">
        <w:rPr>
          <w:sz w:val="24"/>
          <w:szCs w:val="24"/>
        </w:rPr>
        <w:t>This component falls to the explicit responsibility MARD and D</w:t>
      </w:r>
      <w:r w:rsidR="00EC6877">
        <w:rPr>
          <w:sz w:val="24"/>
          <w:szCs w:val="24"/>
        </w:rPr>
        <w:t>-Fish</w:t>
      </w:r>
      <w:r w:rsidRPr="00D14D1A">
        <w:rPr>
          <w:sz w:val="24"/>
          <w:szCs w:val="24"/>
        </w:rPr>
        <w:t xml:space="preserve"> to monitor the application of measures at sub </w:t>
      </w:r>
      <w:r w:rsidR="00EC6877">
        <w:rPr>
          <w:sz w:val="24"/>
          <w:szCs w:val="24"/>
        </w:rPr>
        <w:t>DARD</w:t>
      </w:r>
      <w:r w:rsidR="00EC6877" w:rsidRPr="00D14D1A">
        <w:rPr>
          <w:sz w:val="24"/>
          <w:szCs w:val="24"/>
        </w:rPr>
        <w:t xml:space="preserve"> </w:t>
      </w:r>
      <w:r w:rsidRPr="00D14D1A">
        <w:rPr>
          <w:sz w:val="24"/>
          <w:szCs w:val="24"/>
        </w:rPr>
        <w:t>level. D</w:t>
      </w:r>
      <w:r w:rsidR="00EC6877">
        <w:rPr>
          <w:sz w:val="24"/>
          <w:szCs w:val="24"/>
        </w:rPr>
        <w:t>-Fish</w:t>
      </w:r>
      <w:r w:rsidRPr="00D14D1A">
        <w:rPr>
          <w:sz w:val="24"/>
          <w:szCs w:val="24"/>
        </w:rPr>
        <w:t xml:space="preserve"> will </w:t>
      </w:r>
      <w:r w:rsidRPr="00DF3B06">
        <w:rPr>
          <w:sz w:val="24"/>
          <w:szCs w:val="24"/>
        </w:rPr>
        <w:t>have to design, and amend a set of measures that follow the above CMMs, and then monitor compliance. An annual report will be submitted from sub D</w:t>
      </w:r>
      <w:r w:rsidR="000C426B">
        <w:rPr>
          <w:sz w:val="24"/>
          <w:szCs w:val="24"/>
        </w:rPr>
        <w:t>ECAFIREP</w:t>
      </w:r>
      <w:r w:rsidRPr="00DF3B06">
        <w:rPr>
          <w:sz w:val="24"/>
          <w:szCs w:val="24"/>
        </w:rPr>
        <w:t xml:space="preserve"> to D</w:t>
      </w:r>
      <w:r w:rsidR="00EC6877">
        <w:rPr>
          <w:sz w:val="24"/>
          <w:szCs w:val="24"/>
        </w:rPr>
        <w:t>-Fish</w:t>
      </w:r>
      <w:r w:rsidRPr="00DF3B06">
        <w:rPr>
          <w:sz w:val="24"/>
          <w:szCs w:val="24"/>
        </w:rPr>
        <w:t xml:space="preserve"> to MARD.</w:t>
      </w:r>
      <w:r w:rsidR="007540E2" w:rsidRPr="004113C0">
        <w:rPr>
          <w:sz w:val="24"/>
          <w:szCs w:val="24"/>
        </w:rPr>
        <w:t xml:space="preserve"> </w:t>
      </w:r>
    </w:p>
    <w:p w14:paraId="31E0F28D" w14:textId="10CCAE22" w:rsidR="00F86130" w:rsidRPr="004D7201" w:rsidRDefault="007540E2" w:rsidP="00BA4FF2">
      <w:pPr>
        <w:jc w:val="both"/>
        <w:rPr>
          <w:sz w:val="24"/>
          <w:szCs w:val="24"/>
        </w:rPr>
      </w:pPr>
      <w:r w:rsidRPr="004113C0">
        <w:rPr>
          <w:sz w:val="24"/>
          <w:szCs w:val="24"/>
        </w:rPr>
        <w:t>The Confidential Part 2 Compliance report reportedly contains reference to ‘Non Applicable’ for these measures. D</w:t>
      </w:r>
      <w:r w:rsidR="00EC6877">
        <w:rPr>
          <w:sz w:val="24"/>
          <w:szCs w:val="24"/>
        </w:rPr>
        <w:t>-Fish</w:t>
      </w:r>
      <w:r w:rsidRPr="004113C0">
        <w:rPr>
          <w:sz w:val="24"/>
          <w:szCs w:val="24"/>
        </w:rPr>
        <w:t xml:space="preserve"> </w:t>
      </w:r>
      <w:r w:rsidR="00212565">
        <w:rPr>
          <w:sz w:val="24"/>
          <w:szCs w:val="24"/>
        </w:rPr>
        <w:t xml:space="preserve">has indicated a willingness to comply with these standards, but </w:t>
      </w:r>
      <w:r w:rsidR="00FB4F0F">
        <w:rPr>
          <w:sz w:val="24"/>
          <w:szCs w:val="24"/>
        </w:rPr>
        <w:t xml:space="preserve">this requires a higher level decision (MARD) </w:t>
      </w:r>
      <w:r w:rsidR="00212565">
        <w:rPr>
          <w:sz w:val="24"/>
          <w:szCs w:val="24"/>
        </w:rPr>
        <w:t>to support this initiative.</w:t>
      </w:r>
      <w:r w:rsidR="00855B7A" w:rsidRPr="00DE5AD1">
        <w:rPr>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97"/>
        <w:gridCol w:w="5953"/>
      </w:tblGrid>
      <w:tr w:rsidR="007F1D7A" w:rsidRPr="00A60A0A" w14:paraId="57113B04" w14:textId="77777777" w:rsidTr="00BA4FF2">
        <w:tc>
          <w:tcPr>
            <w:tcW w:w="3397" w:type="dxa"/>
            <w:tcBorders>
              <w:top w:val="single" w:sz="4" w:space="0" w:color="000000"/>
              <w:left w:val="single" w:sz="4" w:space="0" w:color="000000"/>
              <w:bottom w:val="single" w:sz="4" w:space="0" w:color="000000"/>
              <w:right w:val="single" w:sz="4" w:space="0" w:color="000000"/>
            </w:tcBorders>
            <w:shd w:val="clear" w:color="auto" w:fill="D9D9D9"/>
          </w:tcPr>
          <w:p w14:paraId="335EEF4F" w14:textId="334DFA22" w:rsidR="007F1D7A" w:rsidRPr="00A70D0D" w:rsidRDefault="00F72040" w:rsidP="00C80F02">
            <w:pPr>
              <w:spacing w:after="0" w:line="240" w:lineRule="auto"/>
              <w:rPr>
                <w:sz w:val="24"/>
                <w:szCs w:val="24"/>
              </w:rPr>
            </w:pPr>
            <w:r w:rsidRPr="00435315">
              <w:rPr>
                <w:sz w:val="24"/>
                <w:szCs w:val="24"/>
              </w:rPr>
              <w:t>Assigned stakeholders</w:t>
            </w:r>
          </w:p>
        </w:tc>
        <w:tc>
          <w:tcPr>
            <w:tcW w:w="5953" w:type="dxa"/>
            <w:tcBorders>
              <w:top w:val="single" w:sz="4" w:space="0" w:color="000000"/>
              <w:left w:val="single" w:sz="4" w:space="0" w:color="000000"/>
              <w:bottom w:val="single" w:sz="4" w:space="0" w:color="000000"/>
              <w:right w:val="single" w:sz="4" w:space="0" w:color="000000"/>
            </w:tcBorders>
          </w:tcPr>
          <w:p w14:paraId="5C0F6E8F" w14:textId="34714DDE" w:rsidR="007F1D7A" w:rsidRPr="00991445" w:rsidRDefault="00F72040" w:rsidP="00FA36DC">
            <w:pPr>
              <w:spacing w:after="0" w:line="240" w:lineRule="auto"/>
              <w:rPr>
                <w:rFonts w:cs="Calibri"/>
                <w:sz w:val="24"/>
                <w:szCs w:val="24"/>
              </w:rPr>
            </w:pPr>
            <w:r w:rsidRPr="00A70D0D">
              <w:rPr>
                <w:rFonts w:cs="Calibri"/>
                <w:sz w:val="24"/>
                <w:szCs w:val="24"/>
              </w:rPr>
              <w:t>WCPFC/MARD/</w:t>
            </w:r>
            <w:r w:rsidR="00FA36DC" w:rsidRPr="00A70D0D">
              <w:rPr>
                <w:rFonts w:cs="Calibri"/>
                <w:sz w:val="24"/>
                <w:szCs w:val="24"/>
              </w:rPr>
              <w:t>D</w:t>
            </w:r>
            <w:r w:rsidR="00FA36DC">
              <w:rPr>
                <w:rFonts w:cs="Calibri"/>
                <w:sz w:val="24"/>
                <w:szCs w:val="24"/>
              </w:rPr>
              <w:t>-Fish</w:t>
            </w:r>
            <w:r w:rsidRPr="00A70D0D">
              <w:rPr>
                <w:rFonts w:cs="Calibri"/>
                <w:sz w:val="24"/>
                <w:szCs w:val="24"/>
              </w:rPr>
              <w:t xml:space="preserve">/sub </w:t>
            </w:r>
            <w:r w:rsidR="000C426B">
              <w:rPr>
                <w:rFonts w:cs="Calibri"/>
                <w:sz w:val="24"/>
                <w:szCs w:val="24"/>
              </w:rPr>
              <w:t>DECAFIREP</w:t>
            </w:r>
            <w:r w:rsidR="006C5513" w:rsidRPr="00991445">
              <w:rPr>
                <w:rFonts w:cs="Calibri"/>
                <w:sz w:val="24"/>
                <w:szCs w:val="24"/>
              </w:rPr>
              <w:t>;</w:t>
            </w:r>
          </w:p>
        </w:tc>
      </w:tr>
      <w:tr w:rsidR="007F1D7A" w:rsidRPr="00A60A0A" w14:paraId="6D3FA90A" w14:textId="77777777" w:rsidTr="00BA4FF2">
        <w:tc>
          <w:tcPr>
            <w:tcW w:w="3397" w:type="dxa"/>
            <w:tcBorders>
              <w:top w:val="single" w:sz="4" w:space="0" w:color="000000"/>
              <w:left w:val="single" w:sz="4" w:space="0" w:color="000000"/>
              <w:bottom w:val="single" w:sz="4" w:space="0" w:color="000000"/>
              <w:right w:val="single" w:sz="4" w:space="0" w:color="000000"/>
            </w:tcBorders>
            <w:shd w:val="clear" w:color="auto" w:fill="D9D9D9"/>
          </w:tcPr>
          <w:p w14:paraId="4B11E4D7" w14:textId="77777777" w:rsidR="007F1D7A" w:rsidRPr="00466738" w:rsidRDefault="007F1D7A" w:rsidP="00C80F02">
            <w:pPr>
              <w:spacing w:after="0" w:line="240" w:lineRule="auto"/>
              <w:rPr>
                <w:sz w:val="24"/>
                <w:szCs w:val="24"/>
              </w:rPr>
            </w:pPr>
            <w:r w:rsidRPr="00466738">
              <w:rPr>
                <w:sz w:val="24"/>
                <w:szCs w:val="24"/>
              </w:rPr>
              <w:t>Priority</w:t>
            </w:r>
          </w:p>
        </w:tc>
        <w:tc>
          <w:tcPr>
            <w:tcW w:w="5953" w:type="dxa"/>
            <w:tcBorders>
              <w:top w:val="single" w:sz="4" w:space="0" w:color="000000"/>
              <w:left w:val="single" w:sz="4" w:space="0" w:color="000000"/>
              <w:bottom w:val="single" w:sz="4" w:space="0" w:color="000000"/>
              <w:right w:val="single" w:sz="4" w:space="0" w:color="000000"/>
            </w:tcBorders>
          </w:tcPr>
          <w:p w14:paraId="0884E486" w14:textId="77777777" w:rsidR="007F1D7A" w:rsidRPr="004872F4" w:rsidRDefault="007F1D7A" w:rsidP="00C80F02">
            <w:pPr>
              <w:spacing w:after="0" w:line="240" w:lineRule="auto"/>
              <w:rPr>
                <w:rFonts w:cs="Calibri"/>
                <w:sz w:val="24"/>
                <w:szCs w:val="24"/>
              </w:rPr>
            </w:pPr>
            <w:r w:rsidRPr="004872F4">
              <w:rPr>
                <w:rFonts w:cs="Calibri"/>
                <w:sz w:val="24"/>
                <w:szCs w:val="24"/>
              </w:rPr>
              <w:t xml:space="preserve">High </w:t>
            </w:r>
          </w:p>
        </w:tc>
      </w:tr>
      <w:tr w:rsidR="007F1D7A" w:rsidRPr="00A60A0A" w14:paraId="76AE2AFF" w14:textId="77777777" w:rsidTr="00BA4FF2">
        <w:tc>
          <w:tcPr>
            <w:tcW w:w="3397" w:type="dxa"/>
            <w:tcBorders>
              <w:top w:val="single" w:sz="4" w:space="0" w:color="000000"/>
              <w:left w:val="single" w:sz="4" w:space="0" w:color="000000"/>
              <w:bottom w:val="single" w:sz="4" w:space="0" w:color="000000"/>
              <w:right w:val="single" w:sz="4" w:space="0" w:color="000000"/>
            </w:tcBorders>
            <w:shd w:val="clear" w:color="auto" w:fill="D9D9D9"/>
          </w:tcPr>
          <w:p w14:paraId="3E44E5F6" w14:textId="77777777" w:rsidR="007F1D7A" w:rsidRPr="00466738" w:rsidRDefault="007F1D7A" w:rsidP="00C80F02">
            <w:pPr>
              <w:spacing w:after="0" w:line="240" w:lineRule="auto"/>
              <w:rPr>
                <w:sz w:val="24"/>
                <w:szCs w:val="24"/>
              </w:rPr>
            </w:pPr>
            <w:r w:rsidRPr="00466738">
              <w:rPr>
                <w:sz w:val="24"/>
                <w:szCs w:val="24"/>
              </w:rPr>
              <w:t>Status</w:t>
            </w:r>
          </w:p>
        </w:tc>
        <w:tc>
          <w:tcPr>
            <w:tcW w:w="5953" w:type="dxa"/>
            <w:tcBorders>
              <w:top w:val="single" w:sz="4" w:space="0" w:color="000000"/>
              <w:left w:val="single" w:sz="4" w:space="0" w:color="000000"/>
              <w:bottom w:val="single" w:sz="4" w:space="0" w:color="000000"/>
              <w:right w:val="single" w:sz="4" w:space="0" w:color="000000"/>
            </w:tcBorders>
          </w:tcPr>
          <w:p w14:paraId="7436D59F" w14:textId="79C51D67" w:rsidR="007F1D7A" w:rsidRPr="00E9324C" w:rsidRDefault="00FB1056" w:rsidP="00C80F02">
            <w:pPr>
              <w:spacing w:after="0" w:line="240" w:lineRule="auto"/>
              <w:rPr>
                <w:rFonts w:cs="Calibri"/>
                <w:sz w:val="24"/>
                <w:szCs w:val="24"/>
              </w:rPr>
            </w:pPr>
            <w:r>
              <w:rPr>
                <w:rFonts w:cs="Calibri"/>
                <w:sz w:val="24"/>
                <w:szCs w:val="24"/>
              </w:rPr>
              <w:t>Changing status to implementing the measures and having these evaluated</w:t>
            </w:r>
          </w:p>
        </w:tc>
      </w:tr>
      <w:tr w:rsidR="007F1D7A" w:rsidRPr="00A60A0A" w14:paraId="2274451C" w14:textId="77777777" w:rsidTr="00BA4FF2">
        <w:tc>
          <w:tcPr>
            <w:tcW w:w="3397" w:type="dxa"/>
            <w:tcBorders>
              <w:top w:val="single" w:sz="4" w:space="0" w:color="000000"/>
              <w:left w:val="single" w:sz="4" w:space="0" w:color="000000"/>
              <w:bottom w:val="single" w:sz="4" w:space="0" w:color="000000"/>
              <w:right w:val="single" w:sz="4" w:space="0" w:color="000000"/>
            </w:tcBorders>
            <w:shd w:val="clear" w:color="auto" w:fill="D9D9D9"/>
          </w:tcPr>
          <w:p w14:paraId="12B46AC1" w14:textId="77777777" w:rsidR="007F1D7A" w:rsidRPr="00466738" w:rsidRDefault="007F1D7A" w:rsidP="00C80F02">
            <w:pPr>
              <w:spacing w:after="0" w:line="240" w:lineRule="auto"/>
              <w:rPr>
                <w:sz w:val="24"/>
                <w:szCs w:val="24"/>
              </w:rPr>
            </w:pPr>
            <w:r w:rsidRPr="00466738">
              <w:rPr>
                <w:sz w:val="24"/>
                <w:szCs w:val="24"/>
              </w:rPr>
              <w:t>Timeframe</w:t>
            </w:r>
          </w:p>
        </w:tc>
        <w:tc>
          <w:tcPr>
            <w:tcW w:w="5953" w:type="dxa"/>
            <w:tcBorders>
              <w:top w:val="single" w:sz="4" w:space="0" w:color="000000"/>
              <w:left w:val="single" w:sz="4" w:space="0" w:color="000000"/>
              <w:bottom w:val="single" w:sz="4" w:space="0" w:color="000000"/>
              <w:right w:val="single" w:sz="4" w:space="0" w:color="000000"/>
            </w:tcBorders>
          </w:tcPr>
          <w:p w14:paraId="2E703A2B" w14:textId="028D127D" w:rsidR="007F1D7A" w:rsidRPr="00AC003E" w:rsidRDefault="00E06207" w:rsidP="00C80F02">
            <w:pPr>
              <w:spacing w:after="0" w:line="240" w:lineRule="auto"/>
              <w:rPr>
                <w:rFonts w:cs="Calibri"/>
                <w:sz w:val="24"/>
                <w:szCs w:val="24"/>
              </w:rPr>
            </w:pPr>
            <w:r>
              <w:rPr>
                <w:rFonts w:cs="Calibri"/>
                <w:sz w:val="24"/>
                <w:szCs w:val="24"/>
              </w:rPr>
              <w:t>Dec 202</w:t>
            </w:r>
            <w:r w:rsidR="000241C7">
              <w:rPr>
                <w:rFonts w:cs="Calibri"/>
                <w:sz w:val="24"/>
                <w:szCs w:val="24"/>
              </w:rPr>
              <w:t>5</w:t>
            </w:r>
          </w:p>
        </w:tc>
      </w:tr>
      <w:tr w:rsidR="007F1D7A" w:rsidRPr="00A60A0A" w14:paraId="4A1A32A7" w14:textId="77777777" w:rsidTr="00BA4FF2">
        <w:trPr>
          <w:trHeight w:val="259"/>
        </w:trPr>
        <w:tc>
          <w:tcPr>
            <w:tcW w:w="3397" w:type="dxa"/>
            <w:tcBorders>
              <w:top w:val="single" w:sz="4" w:space="0" w:color="000000"/>
              <w:left w:val="single" w:sz="4" w:space="0" w:color="000000"/>
              <w:bottom w:val="single" w:sz="4" w:space="0" w:color="000000"/>
              <w:right w:val="single" w:sz="4" w:space="0" w:color="000000"/>
            </w:tcBorders>
            <w:shd w:val="clear" w:color="auto" w:fill="D9D9D9"/>
          </w:tcPr>
          <w:p w14:paraId="618C1391" w14:textId="77777777" w:rsidR="007F1D7A" w:rsidRPr="004872F4" w:rsidRDefault="007F1D7A" w:rsidP="00BA4FF2">
            <w:pPr>
              <w:spacing w:after="120" w:line="240" w:lineRule="auto"/>
              <w:rPr>
                <w:sz w:val="24"/>
                <w:szCs w:val="24"/>
              </w:rPr>
            </w:pPr>
            <w:r w:rsidRPr="00466738">
              <w:rPr>
                <w:sz w:val="24"/>
                <w:szCs w:val="24"/>
              </w:rPr>
              <w:t>MSC Performance Indicator(s)</w:t>
            </w:r>
          </w:p>
        </w:tc>
        <w:tc>
          <w:tcPr>
            <w:tcW w:w="5953" w:type="dxa"/>
            <w:tcBorders>
              <w:top w:val="single" w:sz="4" w:space="0" w:color="000000"/>
              <w:left w:val="single" w:sz="4" w:space="0" w:color="000000"/>
              <w:bottom w:val="single" w:sz="4" w:space="0" w:color="000000"/>
              <w:right w:val="single" w:sz="4" w:space="0" w:color="000000"/>
            </w:tcBorders>
          </w:tcPr>
          <w:p w14:paraId="227DAB1D" w14:textId="29427CED" w:rsidR="007F1D7A" w:rsidRPr="00AC003E" w:rsidRDefault="00742187" w:rsidP="00BA4FF2">
            <w:pPr>
              <w:spacing w:after="120" w:line="240" w:lineRule="auto"/>
              <w:rPr>
                <w:rFonts w:cs="Calibri"/>
                <w:sz w:val="24"/>
                <w:szCs w:val="24"/>
              </w:rPr>
            </w:pPr>
            <w:r w:rsidRPr="00E9324C">
              <w:rPr>
                <w:rFonts w:cs="Calibri"/>
                <w:sz w:val="24"/>
                <w:szCs w:val="24"/>
              </w:rPr>
              <w:t>1.2.1 Har</w:t>
            </w:r>
            <w:r w:rsidR="00855B7A" w:rsidRPr="00343998">
              <w:rPr>
                <w:rFonts w:cs="Calibri"/>
                <w:sz w:val="24"/>
                <w:szCs w:val="24"/>
              </w:rPr>
              <w:t>v</w:t>
            </w:r>
            <w:r w:rsidRPr="00680562">
              <w:rPr>
                <w:rFonts w:cs="Calibri"/>
                <w:sz w:val="24"/>
                <w:szCs w:val="24"/>
              </w:rPr>
              <w:t>est strategy</w:t>
            </w:r>
          </w:p>
        </w:tc>
      </w:tr>
    </w:tbl>
    <w:p w14:paraId="4718C29E" w14:textId="77777777" w:rsidR="002A494C" w:rsidRDefault="002A494C" w:rsidP="00BA4FF2">
      <w:pPr>
        <w:spacing w:after="120" w:line="240" w:lineRule="auto"/>
        <w:rPr>
          <w:sz w:val="24"/>
          <w:szCs w:val="24"/>
        </w:rPr>
      </w:pPr>
    </w:p>
    <w:p w14:paraId="5A57F98C" w14:textId="65574898" w:rsidR="002A494C" w:rsidRDefault="002A494C" w:rsidP="002A494C">
      <w:pPr>
        <w:spacing w:after="120" w:line="240" w:lineRule="auto"/>
        <w:rPr>
          <w:b/>
          <w:color w:val="0000FF"/>
          <w:sz w:val="24"/>
          <w:szCs w:val="24"/>
          <w:u w:val="single"/>
        </w:rPr>
      </w:pPr>
    </w:p>
    <w:p w14:paraId="6088EC92" w14:textId="0C4E2C86" w:rsidR="002A494C" w:rsidRDefault="002A494C" w:rsidP="002A494C">
      <w:pPr>
        <w:spacing w:after="120" w:line="240" w:lineRule="auto"/>
        <w:rPr>
          <w:b/>
          <w:color w:val="0000FF"/>
          <w:sz w:val="24"/>
          <w:szCs w:val="24"/>
          <w:u w:val="single"/>
        </w:rPr>
      </w:pPr>
    </w:p>
    <w:p w14:paraId="2E0ED41E" w14:textId="77777777" w:rsidR="002A494C" w:rsidRPr="00466738" w:rsidRDefault="002A494C" w:rsidP="00BA4FF2">
      <w:pPr>
        <w:spacing w:after="120" w:line="240" w:lineRule="auto"/>
        <w:rPr>
          <w:sz w:val="24"/>
          <w:szCs w:val="24"/>
        </w:rPr>
      </w:pPr>
    </w:p>
    <w:p w14:paraId="4C1C4779" w14:textId="5ED87F51" w:rsidR="007F1D7A" w:rsidRPr="00D14D1A" w:rsidRDefault="007F1D7A" w:rsidP="00BA4FF2">
      <w:pPr>
        <w:spacing w:after="120" w:line="240" w:lineRule="auto"/>
        <w:rPr>
          <w:b/>
          <w:sz w:val="24"/>
          <w:szCs w:val="24"/>
        </w:rPr>
      </w:pPr>
      <w:r w:rsidRPr="004872F4">
        <w:rPr>
          <w:b/>
          <w:sz w:val="24"/>
          <w:szCs w:val="24"/>
        </w:rPr>
        <w:lastRenderedPageBreak/>
        <w:t>Activity 1.3.3: Establishing national harvest control rules (inp</w:t>
      </w:r>
      <w:r w:rsidRPr="00E9324C">
        <w:rPr>
          <w:b/>
          <w:sz w:val="24"/>
          <w:szCs w:val="24"/>
        </w:rPr>
        <w:t>ut and output restrictions) across the range of tuna fisheries which allow for limits to be implemented as reference points are approached. The rules and tools will need to take account of best practice examples to illustrate their appropriateness (e</w:t>
      </w:r>
      <w:r w:rsidR="003844A6" w:rsidRPr="00343998">
        <w:rPr>
          <w:b/>
          <w:sz w:val="24"/>
          <w:szCs w:val="24"/>
        </w:rPr>
        <w:t>.</w:t>
      </w:r>
      <w:r w:rsidRPr="00680562">
        <w:rPr>
          <w:b/>
          <w:sz w:val="24"/>
          <w:szCs w:val="24"/>
        </w:rPr>
        <w:t>g</w:t>
      </w:r>
      <w:r w:rsidR="003844A6" w:rsidRPr="00AC003E">
        <w:rPr>
          <w:b/>
          <w:sz w:val="24"/>
          <w:szCs w:val="24"/>
        </w:rPr>
        <w:t>.</w:t>
      </w:r>
      <w:r w:rsidRPr="00AC003E">
        <w:rPr>
          <w:b/>
          <w:sz w:val="24"/>
          <w:szCs w:val="24"/>
        </w:rPr>
        <w:t xml:space="preserve"> overall capacity limits, quotas and closed seasons)</w:t>
      </w:r>
      <w:r w:rsidR="00E24611" w:rsidRPr="00D14D1A">
        <w:rPr>
          <w:b/>
          <w:sz w:val="24"/>
          <w:szCs w:val="24"/>
        </w:rPr>
        <w:t>.</w:t>
      </w:r>
    </w:p>
    <w:p w14:paraId="3789B8C8" w14:textId="77777777" w:rsidR="00FE4224" w:rsidRPr="00AC126B" w:rsidRDefault="00FE4224" w:rsidP="00FE4224">
      <w:pPr>
        <w:rPr>
          <w:sz w:val="24"/>
          <w:szCs w:val="24"/>
        </w:rPr>
      </w:pPr>
      <w:r w:rsidRPr="00AC126B">
        <w:rPr>
          <w:sz w:val="24"/>
          <w:szCs w:val="24"/>
        </w:rPr>
        <w:t>The following milestones are in plac</w:t>
      </w:r>
      <w:r>
        <w:rPr>
          <w:sz w:val="24"/>
          <w:szCs w:val="24"/>
        </w:rPr>
        <w:t>e, but have yet to be implemented</w:t>
      </w:r>
    </w:p>
    <w:p w14:paraId="3982A09B" w14:textId="77777777" w:rsidR="00FE4224" w:rsidRPr="00435315" w:rsidRDefault="00FE4224" w:rsidP="00BA4FF2">
      <w:pPr>
        <w:spacing w:after="120"/>
        <w:rPr>
          <w:sz w:val="24"/>
          <w:szCs w:val="24"/>
        </w:rPr>
      </w:pPr>
      <w:r w:rsidRPr="004D7201">
        <w:rPr>
          <w:sz w:val="24"/>
          <w:szCs w:val="24"/>
          <w:u w:val="single"/>
        </w:rPr>
        <w:t>Milestone 11</w:t>
      </w:r>
      <w:r w:rsidRPr="004D7201">
        <w:rPr>
          <w:sz w:val="24"/>
          <w:szCs w:val="24"/>
        </w:rPr>
        <w:t>: Workshop on exploring/establishing limits based on TRPs and LRPs and CMM 2012-01 (years 2001-2004 levels), and making allowances for un</w:t>
      </w:r>
      <w:r w:rsidRPr="00435315">
        <w:rPr>
          <w:sz w:val="24"/>
          <w:szCs w:val="24"/>
        </w:rPr>
        <w:t>certainties</w:t>
      </w:r>
    </w:p>
    <w:p w14:paraId="63582CE1" w14:textId="77777777" w:rsidR="00FE4224" w:rsidRPr="00A70D0D" w:rsidRDefault="00FE4224" w:rsidP="00BA4FF2">
      <w:pPr>
        <w:spacing w:after="120"/>
        <w:rPr>
          <w:sz w:val="24"/>
          <w:szCs w:val="24"/>
        </w:rPr>
      </w:pPr>
      <w:r w:rsidRPr="00A70D0D">
        <w:rPr>
          <w:sz w:val="24"/>
          <w:szCs w:val="24"/>
          <w:u w:val="single"/>
        </w:rPr>
        <w:t>Milestone 12</w:t>
      </w:r>
      <w:r w:rsidRPr="00A70D0D">
        <w:rPr>
          <w:sz w:val="24"/>
          <w:szCs w:val="24"/>
        </w:rPr>
        <w:t>: Establishing a framework within which harvest control rules would be set and delegating appropriate responsibilities to the Provinces</w:t>
      </w:r>
    </w:p>
    <w:p w14:paraId="48BE9405" w14:textId="77777777" w:rsidR="00FE4224" w:rsidRPr="00991445" w:rsidRDefault="00FE4224" w:rsidP="00BA4FF2">
      <w:pPr>
        <w:spacing w:after="120"/>
        <w:rPr>
          <w:sz w:val="24"/>
          <w:szCs w:val="24"/>
        </w:rPr>
      </w:pPr>
      <w:r w:rsidRPr="00991445">
        <w:rPr>
          <w:sz w:val="24"/>
          <w:szCs w:val="24"/>
          <w:u w:val="single"/>
        </w:rPr>
        <w:t>Milestone 13</w:t>
      </w:r>
      <w:r w:rsidRPr="00991445">
        <w:rPr>
          <w:sz w:val="24"/>
          <w:szCs w:val="24"/>
        </w:rPr>
        <w:t>: Introduction Vietnamese management measure for the Vietnam tuna fishery</w:t>
      </w:r>
    </w:p>
    <w:p w14:paraId="52416D51" w14:textId="77777777" w:rsidR="00FE4224" w:rsidRPr="00A60A0A" w:rsidRDefault="00FE4224" w:rsidP="00BA4FF2">
      <w:pPr>
        <w:spacing w:after="120"/>
        <w:rPr>
          <w:sz w:val="24"/>
          <w:szCs w:val="24"/>
        </w:rPr>
      </w:pPr>
      <w:r w:rsidRPr="00A60A0A">
        <w:rPr>
          <w:sz w:val="24"/>
          <w:szCs w:val="24"/>
          <w:u w:val="single"/>
        </w:rPr>
        <w:t>Milestone 14</w:t>
      </w:r>
      <w:r w:rsidRPr="00A60A0A">
        <w:rPr>
          <w:sz w:val="24"/>
          <w:szCs w:val="24"/>
        </w:rPr>
        <w:t>: Fisher awareness programme</w:t>
      </w:r>
    </w:p>
    <w:p w14:paraId="5D2090ED" w14:textId="46B030F9" w:rsidR="00FE4224" w:rsidRDefault="00FE4224" w:rsidP="00BA4FF2">
      <w:pPr>
        <w:spacing w:after="120"/>
        <w:rPr>
          <w:sz w:val="24"/>
          <w:szCs w:val="24"/>
        </w:rPr>
      </w:pPr>
      <w:r w:rsidRPr="00A60A0A">
        <w:rPr>
          <w:sz w:val="24"/>
          <w:szCs w:val="24"/>
          <w:u w:val="single"/>
        </w:rPr>
        <w:t>Milestone 15</w:t>
      </w:r>
      <w:r w:rsidRPr="00A60A0A">
        <w:rPr>
          <w:sz w:val="24"/>
          <w:szCs w:val="24"/>
        </w:rPr>
        <w:t>: Undertake and assess evidence that the measures established are effective</w:t>
      </w:r>
      <w:r>
        <w:rPr>
          <w:sz w:val="24"/>
          <w:szCs w:val="24"/>
        </w:rPr>
        <w:t>.</w:t>
      </w:r>
    </w:p>
    <w:p w14:paraId="6F6492B5" w14:textId="64AC3AAA" w:rsidR="007F1D7A" w:rsidRPr="00A60A0A" w:rsidRDefault="00E24611" w:rsidP="00F86130">
      <w:pPr>
        <w:rPr>
          <w:sz w:val="24"/>
          <w:szCs w:val="24"/>
        </w:rPr>
      </w:pPr>
      <w:r w:rsidRPr="00DF3B06">
        <w:rPr>
          <w:sz w:val="24"/>
          <w:szCs w:val="24"/>
        </w:rPr>
        <w:t xml:space="preserve">Once Reference points </w:t>
      </w:r>
      <w:r w:rsidR="00FB4F0F">
        <w:rPr>
          <w:sz w:val="24"/>
          <w:szCs w:val="24"/>
        </w:rPr>
        <w:t>h</w:t>
      </w:r>
      <w:r w:rsidRPr="00DF3B06">
        <w:rPr>
          <w:sz w:val="24"/>
          <w:szCs w:val="24"/>
        </w:rPr>
        <w:t xml:space="preserve">ave been set in management, the Government of Vietnam will need to </w:t>
      </w:r>
      <w:r w:rsidR="00855B7A" w:rsidRPr="004113C0">
        <w:rPr>
          <w:sz w:val="24"/>
          <w:szCs w:val="24"/>
        </w:rPr>
        <w:t>review its</w:t>
      </w:r>
      <w:r w:rsidRPr="004113C0">
        <w:rPr>
          <w:sz w:val="24"/>
          <w:szCs w:val="24"/>
        </w:rPr>
        <w:t xml:space="preserve"> system of management </w:t>
      </w:r>
      <w:r w:rsidR="00FB4F0F">
        <w:rPr>
          <w:sz w:val="24"/>
          <w:szCs w:val="24"/>
        </w:rPr>
        <w:t xml:space="preserve">tools for all its fisheries. These would cover either output controls (quotas) or input controls (limits to vessels, days or closed season. </w:t>
      </w:r>
      <w:r w:rsidR="00855B7A" w:rsidRPr="00124A53">
        <w:rPr>
          <w:sz w:val="24"/>
          <w:szCs w:val="24"/>
        </w:rPr>
        <w:t>Th</w:t>
      </w:r>
      <w:r w:rsidR="00FB4F0F">
        <w:rPr>
          <w:sz w:val="24"/>
          <w:szCs w:val="24"/>
        </w:rPr>
        <w:t xml:space="preserve">is </w:t>
      </w:r>
      <w:proofErr w:type="spellStart"/>
      <w:r w:rsidR="00FB4F0F">
        <w:rPr>
          <w:sz w:val="24"/>
          <w:szCs w:val="24"/>
        </w:rPr>
        <w:t>requites</w:t>
      </w:r>
      <w:proofErr w:type="spellEnd"/>
      <w:r w:rsidR="00FB4F0F">
        <w:rPr>
          <w:sz w:val="24"/>
          <w:szCs w:val="24"/>
        </w:rPr>
        <w:t xml:space="preserve"> a commitment </w:t>
      </w:r>
      <w:r w:rsidR="00855B7A" w:rsidRPr="00124A53">
        <w:rPr>
          <w:sz w:val="24"/>
          <w:szCs w:val="24"/>
        </w:rPr>
        <w:t xml:space="preserve"> </w:t>
      </w:r>
      <w:r w:rsidR="00FB4F0F">
        <w:rPr>
          <w:sz w:val="24"/>
          <w:szCs w:val="24"/>
        </w:rPr>
        <w:t xml:space="preserve">to </w:t>
      </w:r>
      <w:r w:rsidR="00855B7A" w:rsidRPr="00124A53">
        <w:rPr>
          <w:sz w:val="24"/>
          <w:szCs w:val="24"/>
        </w:rPr>
        <w:t>funding a national workshop of Harvest Strategy development.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68"/>
        <w:gridCol w:w="6382"/>
      </w:tblGrid>
      <w:tr w:rsidR="00F72040" w:rsidRPr="00A60A0A" w14:paraId="47E6C062" w14:textId="77777777" w:rsidTr="00C80F02">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4190176C" w14:textId="77777777" w:rsidR="00F72040" w:rsidRPr="00A60A0A" w:rsidRDefault="00F72040" w:rsidP="00C80F02">
            <w:pPr>
              <w:spacing w:after="0" w:line="240" w:lineRule="auto"/>
              <w:rPr>
                <w:sz w:val="24"/>
                <w:szCs w:val="24"/>
              </w:rPr>
            </w:pPr>
            <w:r w:rsidRPr="00A60A0A">
              <w:rPr>
                <w:sz w:val="24"/>
                <w:szCs w:val="24"/>
              </w:rPr>
              <w:t>Assigned stakeholders</w:t>
            </w:r>
          </w:p>
        </w:tc>
        <w:tc>
          <w:tcPr>
            <w:tcW w:w="6390" w:type="dxa"/>
            <w:tcBorders>
              <w:top w:val="single" w:sz="4" w:space="0" w:color="000000"/>
              <w:left w:val="single" w:sz="4" w:space="0" w:color="000000"/>
              <w:bottom w:val="single" w:sz="4" w:space="0" w:color="000000"/>
              <w:right w:val="single" w:sz="4" w:space="0" w:color="000000"/>
            </w:tcBorders>
          </w:tcPr>
          <w:p w14:paraId="4FDF6306" w14:textId="20C3AC60" w:rsidR="00F72040" w:rsidRPr="00A60A0A" w:rsidRDefault="00F72040" w:rsidP="00C80F02">
            <w:pPr>
              <w:spacing w:after="0" w:line="240" w:lineRule="auto"/>
              <w:rPr>
                <w:rFonts w:cs="Calibri"/>
                <w:sz w:val="24"/>
                <w:szCs w:val="24"/>
              </w:rPr>
            </w:pPr>
            <w:r w:rsidRPr="00A60A0A">
              <w:rPr>
                <w:rFonts w:cs="Calibri"/>
                <w:sz w:val="24"/>
                <w:szCs w:val="24"/>
              </w:rPr>
              <w:t>MARD/D</w:t>
            </w:r>
            <w:r w:rsidR="00FA36DC">
              <w:rPr>
                <w:rFonts w:cs="Calibri"/>
                <w:sz w:val="24"/>
                <w:szCs w:val="24"/>
              </w:rPr>
              <w:t>-Fish</w:t>
            </w:r>
            <w:r w:rsidRPr="00A60A0A">
              <w:rPr>
                <w:rFonts w:cs="Calibri"/>
                <w:sz w:val="24"/>
                <w:szCs w:val="24"/>
              </w:rPr>
              <w:t>/sub D</w:t>
            </w:r>
            <w:r w:rsidR="00FA36DC">
              <w:rPr>
                <w:rFonts w:cs="Calibri"/>
                <w:sz w:val="24"/>
                <w:szCs w:val="24"/>
              </w:rPr>
              <w:t>-Fish</w:t>
            </w:r>
            <w:r w:rsidRPr="00A60A0A">
              <w:rPr>
                <w:rFonts w:cs="Calibri"/>
                <w:sz w:val="24"/>
                <w:szCs w:val="24"/>
              </w:rPr>
              <w:t>/fishers</w:t>
            </w:r>
            <w:r w:rsidR="006C5513" w:rsidRPr="00A60A0A">
              <w:rPr>
                <w:rFonts w:cs="Calibri"/>
                <w:sz w:val="24"/>
                <w:szCs w:val="24"/>
              </w:rPr>
              <w:t>; WWF</w:t>
            </w:r>
          </w:p>
        </w:tc>
      </w:tr>
      <w:tr w:rsidR="00F72040" w:rsidRPr="00A60A0A" w14:paraId="2E0CE032" w14:textId="77777777" w:rsidTr="00C80F02">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7A6F5C52" w14:textId="77777777" w:rsidR="00F72040" w:rsidRPr="00466738" w:rsidRDefault="00F72040" w:rsidP="00C80F02">
            <w:pPr>
              <w:spacing w:after="0" w:line="240" w:lineRule="auto"/>
              <w:rPr>
                <w:sz w:val="24"/>
                <w:szCs w:val="24"/>
              </w:rPr>
            </w:pPr>
            <w:r w:rsidRPr="00466738">
              <w:rPr>
                <w:sz w:val="24"/>
                <w:szCs w:val="24"/>
              </w:rPr>
              <w:t>Priority</w:t>
            </w:r>
          </w:p>
        </w:tc>
        <w:tc>
          <w:tcPr>
            <w:tcW w:w="6390" w:type="dxa"/>
            <w:tcBorders>
              <w:top w:val="single" w:sz="4" w:space="0" w:color="000000"/>
              <w:left w:val="single" w:sz="4" w:space="0" w:color="000000"/>
              <w:bottom w:val="single" w:sz="4" w:space="0" w:color="000000"/>
              <w:right w:val="single" w:sz="4" w:space="0" w:color="000000"/>
            </w:tcBorders>
          </w:tcPr>
          <w:p w14:paraId="1D35A523" w14:textId="77777777" w:rsidR="00F72040" w:rsidRPr="004872F4" w:rsidRDefault="00F72040" w:rsidP="00C80F02">
            <w:pPr>
              <w:spacing w:after="0" w:line="240" w:lineRule="auto"/>
              <w:rPr>
                <w:rFonts w:cs="Calibri"/>
                <w:sz w:val="24"/>
                <w:szCs w:val="24"/>
              </w:rPr>
            </w:pPr>
            <w:r w:rsidRPr="004872F4">
              <w:rPr>
                <w:rFonts w:cs="Calibri"/>
                <w:sz w:val="24"/>
                <w:szCs w:val="24"/>
              </w:rPr>
              <w:t xml:space="preserve">High </w:t>
            </w:r>
          </w:p>
        </w:tc>
      </w:tr>
      <w:tr w:rsidR="00F72040" w:rsidRPr="00A60A0A" w14:paraId="57626B72" w14:textId="77777777" w:rsidTr="00C80F02">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3F01A5A5" w14:textId="77777777" w:rsidR="00F72040" w:rsidRPr="00466738" w:rsidRDefault="00F72040" w:rsidP="00C80F02">
            <w:pPr>
              <w:spacing w:after="0" w:line="240" w:lineRule="auto"/>
              <w:rPr>
                <w:sz w:val="24"/>
                <w:szCs w:val="24"/>
              </w:rPr>
            </w:pPr>
            <w:r w:rsidRPr="00466738">
              <w:rPr>
                <w:sz w:val="24"/>
                <w:szCs w:val="24"/>
              </w:rPr>
              <w:t>Status</w:t>
            </w:r>
          </w:p>
        </w:tc>
        <w:tc>
          <w:tcPr>
            <w:tcW w:w="6390" w:type="dxa"/>
            <w:tcBorders>
              <w:top w:val="single" w:sz="4" w:space="0" w:color="000000"/>
              <w:left w:val="single" w:sz="4" w:space="0" w:color="000000"/>
              <w:bottom w:val="single" w:sz="4" w:space="0" w:color="000000"/>
              <w:right w:val="single" w:sz="4" w:space="0" w:color="000000"/>
            </w:tcBorders>
          </w:tcPr>
          <w:p w14:paraId="3D3C8FB8" w14:textId="0DB8AFBA" w:rsidR="00F72040" w:rsidRPr="00E9324C" w:rsidRDefault="00FB1056" w:rsidP="004A40D0">
            <w:pPr>
              <w:spacing w:after="0" w:line="240" w:lineRule="auto"/>
              <w:rPr>
                <w:rFonts w:cs="Calibri"/>
                <w:sz w:val="24"/>
                <w:szCs w:val="24"/>
              </w:rPr>
            </w:pPr>
            <w:r>
              <w:rPr>
                <w:rFonts w:cs="Calibri"/>
                <w:sz w:val="24"/>
                <w:szCs w:val="24"/>
              </w:rPr>
              <w:t>Priority for implementation</w:t>
            </w:r>
            <w:r w:rsidR="004A40D0" w:rsidRPr="004872F4">
              <w:rPr>
                <w:rFonts w:cs="Calibri"/>
                <w:sz w:val="24"/>
                <w:szCs w:val="24"/>
              </w:rPr>
              <w:t xml:space="preserve"> </w:t>
            </w:r>
          </w:p>
        </w:tc>
      </w:tr>
      <w:tr w:rsidR="00F72040" w:rsidRPr="00A60A0A" w14:paraId="7CE40200" w14:textId="77777777" w:rsidTr="00C80F02">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75C0D9F0" w14:textId="77777777" w:rsidR="00F72040" w:rsidRPr="00466738" w:rsidRDefault="00F72040" w:rsidP="00C80F02">
            <w:pPr>
              <w:spacing w:after="0" w:line="240" w:lineRule="auto"/>
              <w:rPr>
                <w:sz w:val="24"/>
                <w:szCs w:val="24"/>
              </w:rPr>
            </w:pPr>
            <w:r w:rsidRPr="00466738">
              <w:rPr>
                <w:sz w:val="24"/>
                <w:szCs w:val="24"/>
              </w:rPr>
              <w:t>Timeframe</w:t>
            </w:r>
          </w:p>
        </w:tc>
        <w:tc>
          <w:tcPr>
            <w:tcW w:w="6390" w:type="dxa"/>
            <w:tcBorders>
              <w:top w:val="single" w:sz="4" w:space="0" w:color="000000"/>
              <w:left w:val="single" w:sz="4" w:space="0" w:color="000000"/>
              <w:bottom w:val="single" w:sz="4" w:space="0" w:color="000000"/>
              <w:right w:val="single" w:sz="4" w:space="0" w:color="000000"/>
            </w:tcBorders>
          </w:tcPr>
          <w:p w14:paraId="0275D11D" w14:textId="33BEBC5E" w:rsidR="00F72040" w:rsidRPr="00AC003E" w:rsidRDefault="00E06207" w:rsidP="00C80F02">
            <w:pPr>
              <w:spacing w:after="0" w:line="240" w:lineRule="auto"/>
              <w:rPr>
                <w:rFonts w:cs="Calibri"/>
                <w:sz w:val="24"/>
                <w:szCs w:val="24"/>
              </w:rPr>
            </w:pPr>
            <w:r>
              <w:rPr>
                <w:rFonts w:cs="Calibri"/>
                <w:sz w:val="24"/>
                <w:szCs w:val="24"/>
              </w:rPr>
              <w:t>Dec 202</w:t>
            </w:r>
            <w:r w:rsidR="000241C7">
              <w:rPr>
                <w:rFonts w:cs="Calibri"/>
                <w:sz w:val="24"/>
                <w:szCs w:val="24"/>
              </w:rPr>
              <w:t>5</w:t>
            </w:r>
          </w:p>
        </w:tc>
      </w:tr>
      <w:tr w:rsidR="00F72040" w:rsidRPr="00A60A0A" w14:paraId="52118C02" w14:textId="77777777" w:rsidTr="00C80F02">
        <w:trPr>
          <w:trHeight w:val="259"/>
        </w:trPr>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522DAA3F" w14:textId="77777777" w:rsidR="00F72040" w:rsidRPr="004872F4" w:rsidRDefault="00F72040" w:rsidP="00C80F02">
            <w:pPr>
              <w:spacing w:after="0" w:line="240" w:lineRule="auto"/>
              <w:rPr>
                <w:sz w:val="24"/>
                <w:szCs w:val="24"/>
              </w:rPr>
            </w:pPr>
            <w:r w:rsidRPr="00466738">
              <w:rPr>
                <w:sz w:val="24"/>
                <w:szCs w:val="24"/>
              </w:rPr>
              <w:t>MSC Performance Indicator(s)</w:t>
            </w:r>
          </w:p>
        </w:tc>
        <w:tc>
          <w:tcPr>
            <w:tcW w:w="6390" w:type="dxa"/>
            <w:tcBorders>
              <w:top w:val="single" w:sz="4" w:space="0" w:color="000000"/>
              <w:left w:val="single" w:sz="4" w:space="0" w:color="000000"/>
              <w:bottom w:val="single" w:sz="4" w:space="0" w:color="000000"/>
              <w:right w:val="single" w:sz="4" w:space="0" w:color="000000"/>
            </w:tcBorders>
          </w:tcPr>
          <w:p w14:paraId="019F29C1" w14:textId="0EE5E245" w:rsidR="00F72040" w:rsidRPr="00680562" w:rsidRDefault="00855B7A" w:rsidP="00742187">
            <w:pPr>
              <w:spacing w:after="0" w:line="240" w:lineRule="auto"/>
              <w:rPr>
                <w:rFonts w:cs="Calibri"/>
                <w:sz w:val="24"/>
                <w:szCs w:val="24"/>
              </w:rPr>
            </w:pPr>
            <w:r w:rsidRPr="00E9324C">
              <w:rPr>
                <w:rFonts w:cs="Calibri"/>
                <w:sz w:val="24"/>
                <w:szCs w:val="24"/>
              </w:rPr>
              <w:t xml:space="preserve">1.2.1 Harvest Strategy and </w:t>
            </w:r>
            <w:r w:rsidR="00742187" w:rsidRPr="00343998">
              <w:rPr>
                <w:rFonts w:cs="Calibri"/>
                <w:sz w:val="24"/>
                <w:szCs w:val="24"/>
              </w:rPr>
              <w:t xml:space="preserve">1.2.2 Harvest control rules and tools </w:t>
            </w:r>
          </w:p>
        </w:tc>
      </w:tr>
    </w:tbl>
    <w:p w14:paraId="61E179C2" w14:textId="77777777" w:rsidR="002A494C" w:rsidRDefault="002A494C" w:rsidP="00EC6877">
      <w:pPr>
        <w:spacing w:before="36" w:after="36" w:line="270" w:lineRule="atLeast"/>
        <w:rPr>
          <w:b/>
          <w:color w:val="0000FF"/>
          <w:sz w:val="24"/>
          <w:szCs w:val="24"/>
          <w:u w:val="single"/>
        </w:rPr>
      </w:pPr>
    </w:p>
    <w:p w14:paraId="007EA7FB" w14:textId="00EA69F9" w:rsidR="00EC6877" w:rsidRDefault="00EC6877" w:rsidP="00EC6877">
      <w:pPr>
        <w:spacing w:before="36" w:after="36" w:line="270" w:lineRule="atLeast"/>
        <w:rPr>
          <w:color w:val="0000FF"/>
          <w:sz w:val="24"/>
          <w:szCs w:val="24"/>
          <w:u w:val="single"/>
        </w:rPr>
      </w:pPr>
      <w:r w:rsidRPr="00BE24B0">
        <w:rPr>
          <w:b/>
          <w:color w:val="0000FF"/>
          <w:sz w:val="24"/>
          <w:szCs w:val="24"/>
          <w:u w:val="single"/>
        </w:rPr>
        <w:t xml:space="preserve">Recommendation </w:t>
      </w:r>
      <w:r w:rsidR="005979F1">
        <w:rPr>
          <w:b/>
          <w:color w:val="0000FF"/>
          <w:sz w:val="24"/>
          <w:szCs w:val="24"/>
          <w:u w:val="single"/>
        </w:rPr>
        <w:t>1</w:t>
      </w:r>
      <w:r w:rsidR="00397FBE">
        <w:rPr>
          <w:color w:val="0000FF"/>
          <w:sz w:val="24"/>
          <w:szCs w:val="24"/>
          <w:u w:val="single"/>
        </w:rPr>
        <w:t xml:space="preserve"> </w:t>
      </w:r>
      <w:r>
        <w:rPr>
          <w:color w:val="0000FF"/>
          <w:sz w:val="24"/>
          <w:szCs w:val="24"/>
          <w:u w:val="single"/>
        </w:rPr>
        <w:t xml:space="preserve">for 2016/2015 </w:t>
      </w:r>
      <w:r w:rsidRPr="00991445">
        <w:rPr>
          <w:color w:val="0000FF"/>
          <w:sz w:val="24"/>
          <w:szCs w:val="24"/>
          <w:u w:val="single"/>
        </w:rPr>
        <w:t xml:space="preserve">is for Vietnam to </w:t>
      </w:r>
      <w:r>
        <w:rPr>
          <w:color w:val="0000FF"/>
          <w:sz w:val="24"/>
          <w:szCs w:val="24"/>
          <w:u w:val="single"/>
        </w:rPr>
        <w:t xml:space="preserve">develop its harvest strategy for all its fleets catching more than 2,000 mt in conformity with Para </w:t>
      </w:r>
      <w:r w:rsidR="000C426B">
        <w:rPr>
          <w:color w:val="0000FF"/>
          <w:sz w:val="24"/>
          <w:szCs w:val="24"/>
          <w:u w:val="single"/>
        </w:rPr>
        <w:t>54</w:t>
      </w:r>
      <w:r>
        <w:rPr>
          <w:color w:val="0000FF"/>
          <w:sz w:val="24"/>
          <w:szCs w:val="24"/>
          <w:u w:val="single"/>
        </w:rPr>
        <w:t>/</w:t>
      </w:r>
      <w:r w:rsidR="000C426B">
        <w:rPr>
          <w:color w:val="0000FF"/>
          <w:sz w:val="24"/>
          <w:szCs w:val="24"/>
          <w:u w:val="single"/>
        </w:rPr>
        <w:t>55 (WCPFC 2021-01)</w:t>
      </w:r>
      <w:r>
        <w:rPr>
          <w:color w:val="0000FF"/>
          <w:sz w:val="24"/>
          <w:szCs w:val="24"/>
          <w:u w:val="single"/>
        </w:rPr>
        <w:t xml:space="preserve">. </w:t>
      </w:r>
    </w:p>
    <w:p w14:paraId="098F54F1" w14:textId="77777777" w:rsidR="00FB4F0F" w:rsidRDefault="00FB4F0F" w:rsidP="00EC6877">
      <w:pPr>
        <w:spacing w:before="36" w:after="36" w:line="270" w:lineRule="atLeast"/>
        <w:rPr>
          <w:color w:val="0000FF"/>
          <w:sz w:val="24"/>
          <w:szCs w:val="24"/>
          <w:u w:val="single"/>
        </w:rPr>
      </w:pPr>
    </w:p>
    <w:p w14:paraId="5C39568E" w14:textId="77777777" w:rsidR="00FB4F0F" w:rsidRPr="00063AD0" w:rsidRDefault="00FB4F0F" w:rsidP="00FB4F0F">
      <w:pPr>
        <w:widowControl w:val="0"/>
        <w:autoSpaceDE w:val="0"/>
        <w:autoSpaceDN w:val="0"/>
        <w:adjustRightInd w:val="0"/>
        <w:spacing w:after="240"/>
        <w:jc w:val="both"/>
        <w:rPr>
          <w:sz w:val="24"/>
          <w:szCs w:val="24"/>
          <w:lang w:val="en-AU"/>
        </w:rPr>
      </w:pPr>
      <w:r w:rsidRPr="00063AD0">
        <w:rPr>
          <w:sz w:val="24"/>
          <w:szCs w:val="24"/>
          <w:lang w:val="en-AU"/>
        </w:rPr>
        <w:t>The following actions would therefore need to be considered:</w:t>
      </w:r>
    </w:p>
    <w:p w14:paraId="1EBA5E61" w14:textId="77777777" w:rsidR="00FB4F0F" w:rsidRDefault="00FB4F0F" w:rsidP="00BA4FF2">
      <w:pPr>
        <w:widowControl w:val="0"/>
        <w:autoSpaceDE w:val="0"/>
        <w:autoSpaceDN w:val="0"/>
        <w:adjustRightInd w:val="0"/>
        <w:spacing w:after="120"/>
        <w:jc w:val="both"/>
        <w:rPr>
          <w:sz w:val="24"/>
          <w:szCs w:val="24"/>
          <w:lang w:val="en-AU"/>
        </w:rPr>
      </w:pPr>
      <w:r w:rsidRPr="00063AD0">
        <w:rPr>
          <w:sz w:val="24"/>
          <w:szCs w:val="24"/>
          <w:lang w:val="en-AU"/>
        </w:rPr>
        <w:t>1`. Implement species specific Limit Reference Points for yellowfin and big</w:t>
      </w:r>
      <w:r w:rsidRPr="00E9724B">
        <w:rPr>
          <w:sz w:val="24"/>
          <w:szCs w:val="24"/>
          <w:lang w:val="en-AU"/>
        </w:rPr>
        <w:t>eye tu</w:t>
      </w:r>
      <w:r w:rsidRPr="00063AD0">
        <w:rPr>
          <w:sz w:val="24"/>
          <w:szCs w:val="24"/>
          <w:lang w:val="en-AU"/>
        </w:rPr>
        <w:t>na at 20% SB0.</w:t>
      </w:r>
    </w:p>
    <w:p w14:paraId="6EC36C14" w14:textId="77777777" w:rsidR="00FB4F0F" w:rsidRPr="00063AD0" w:rsidRDefault="00FB4F0F" w:rsidP="00BA4FF2">
      <w:pPr>
        <w:widowControl w:val="0"/>
        <w:autoSpaceDE w:val="0"/>
        <w:autoSpaceDN w:val="0"/>
        <w:adjustRightInd w:val="0"/>
        <w:spacing w:after="120"/>
        <w:jc w:val="both"/>
        <w:rPr>
          <w:sz w:val="24"/>
          <w:szCs w:val="24"/>
          <w:lang w:val="en-AU"/>
        </w:rPr>
      </w:pPr>
      <w:r>
        <w:rPr>
          <w:sz w:val="24"/>
          <w:szCs w:val="24"/>
          <w:lang w:val="en-AU"/>
        </w:rPr>
        <w:t xml:space="preserve">2. </w:t>
      </w:r>
      <w:r w:rsidRPr="00063AD0">
        <w:rPr>
          <w:sz w:val="24"/>
          <w:szCs w:val="24"/>
          <w:lang w:val="en-AU"/>
        </w:rPr>
        <w:t>Analyse catch data by species to determine fleet catches &gt; 2,000 mt</w:t>
      </w:r>
    </w:p>
    <w:p w14:paraId="5A1627FC" w14:textId="77777777" w:rsidR="00FB4F0F" w:rsidRPr="00063AD0" w:rsidRDefault="00FB4F0F" w:rsidP="00BA4FF2">
      <w:pPr>
        <w:widowControl w:val="0"/>
        <w:autoSpaceDE w:val="0"/>
        <w:autoSpaceDN w:val="0"/>
        <w:adjustRightInd w:val="0"/>
        <w:spacing w:after="120"/>
        <w:jc w:val="both"/>
        <w:rPr>
          <w:sz w:val="24"/>
          <w:szCs w:val="24"/>
          <w:lang w:val="en-AU"/>
        </w:rPr>
      </w:pPr>
      <w:r>
        <w:rPr>
          <w:sz w:val="24"/>
          <w:szCs w:val="24"/>
          <w:lang w:val="en-AU"/>
        </w:rPr>
        <w:t xml:space="preserve">3. Discuss alternative reference year strategies, from 2001-2004, with Indonesia and Philippines </w:t>
      </w:r>
    </w:p>
    <w:p w14:paraId="1F08DDF8" w14:textId="77777777" w:rsidR="00FB4F0F" w:rsidRPr="00063AD0" w:rsidRDefault="00FB4F0F" w:rsidP="00BA4FF2">
      <w:pPr>
        <w:widowControl w:val="0"/>
        <w:autoSpaceDE w:val="0"/>
        <w:autoSpaceDN w:val="0"/>
        <w:adjustRightInd w:val="0"/>
        <w:spacing w:after="120"/>
        <w:jc w:val="both"/>
        <w:rPr>
          <w:sz w:val="24"/>
          <w:szCs w:val="24"/>
          <w:lang w:val="en-AU"/>
        </w:rPr>
      </w:pPr>
      <w:r>
        <w:rPr>
          <w:sz w:val="24"/>
          <w:szCs w:val="24"/>
          <w:lang w:val="en-AU"/>
        </w:rPr>
        <w:t xml:space="preserve">3. </w:t>
      </w:r>
      <w:r w:rsidRPr="00063AD0">
        <w:rPr>
          <w:sz w:val="24"/>
          <w:szCs w:val="24"/>
          <w:lang w:val="en-AU"/>
        </w:rPr>
        <w:t>Develop national limits for longline, handline and other Vietnamese commercial fisheries</w:t>
      </w:r>
    </w:p>
    <w:p w14:paraId="32382A64" w14:textId="77777777" w:rsidR="00FB4F0F" w:rsidRDefault="00FB4F0F" w:rsidP="00BA4FF2">
      <w:pPr>
        <w:widowControl w:val="0"/>
        <w:autoSpaceDE w:val="0"/>
        <w:autoSpaceDN w:val="0"/>
        <w:adjustRightInd w:val="0"/>
        <w:spacing w:after="120"/>
        <w:jc w:val="both"/>
        <w:rPr>
          <w:rFonts w:eastAsiaTheme="minorHAnsi" w:cs="Times"/>
          <w:sz w:val="24"/>
          <w:szCs w:val="24"/>
        </w:rPr>
      </w:pPr>
      <w:r w:rsidRPr="002014EC">
        <w:rPr>
          <w:rFonts w:eastAsiaTheme="minorHAnsi" w:cs="Times"/>
          <w:sz w:val="24"/>
          <w:szCs w:val="24"/>
        </w:rPr>
        <w:t>4</w:t>
      </w:r>
      <w:r w:rsidRPr="00063AD0">
        <w:rPr>
          <w:rFonts w:eastAsiaTheme="minorHAnsi" w:cs="Times"/>
          <w:sz w:val="24"/>
          <w:szCs w:val="24"/>
        </w:rPr>
        <w:t xml:space="preserve">. </w:t>
      </w:r>
      <w:r>
        <w:rPr>
          <w:rFonts w:eastAsiaTheme="minorHAnsi" w:cs="Times"/>
          <w:sz w:val="24"/>
          <w:szCs w:val="24"/>
        </w:rPr>
        <w:t>Extend these limits to each Province</w:t>
      </w:r>
    </w:p>
    <w:p w14:paraId="2FBF1A1E" w14:textId="77777777" w:rsidR="00FB4F0F" w:rsidRDefault="00FB4F0F" w:rsidP="00BA4FF2">
      <w:pPr>
        <w:widowControl w:val="0"/>
        <w:autoSpaceDE w:val="0"/>
        <w:autoSpaceDN w:val="0"/>
        <w:adjustRightInd w:val="0"/>
        <w:spacing w:after="120"/>
        <w:jc w:val="both"/>
        <w:rPr>
          <w:rFonts w:eastAsiaTheme="minorHAnsi" w:cs="Times"/>
          <w:sz w:val="24"/>
          <w:szCs w:val="24"/>
        </w:rPr>
      </w:pPr>
      <w:r>
        <w:rPr>
          <w:rFonts w:eastAsiaTheme="minorHAnsi" w:cs="Times"/>
          <w:sz w:val="24"/>
          <w:szCs w:val="24"/>
        </w:rPr>
        <w:t>5. Provide detailed breakdown of fishery limits to WCPFC.</w:t>
      </w:r>
    </w:p>
    <w:p w14:paraId="544144F3" w14:textId="300E2B34" w:rsidR="005979F1" w:rsidRPr="00063AD0" w:rsidRDefault="005979F1" w:rsidP="00BA4FF2">
      <w:pPr>
        <w:widowControl w:val="0"/>
        <w:autoSpaceDE w:val="0"/>
        <w:autoSpaceDN w:val="0"/>
        <w:adjustRightInd w:val="0"/>
        <w:spacing w:after="120"/>
        <w:jc w:val="both"/>
        <w:rPr>
          <w:rFonts w:eastAsiaTheme="minorHAnsi" w:cs="Times"/>
          <w:sz w:val="24"/>
          <w:szCs w:val="24"/>
        </w:rPr>
      </w:pPr>
      <w:r>
        <w:rPr>
          <w:rFonts w:eastAsiaTheme="minorHAnsi" w:cs="Times"/>
          <w:sz w:val="24"/>
          <w:szCs w:val="24"/>
        </w:rPr>
        <w:t>6</w:t>
      </w:r>
      <w:r w:rsidRPr="005979F1">
        <w:rPr>
          <w:color w:val="0000FF"/>
          <w:sz w:val="24"/>
          <w:szCs w:val="24"/>
          <w:u w:val="single"/>
        </w:rPr>
        <w:t xml:space="preserve"> </w:t>
      </w:r>
      <w:r>
        <w:rPr>
          <w:color w:val="0000FF"/>
          <w:sz w:val="24"/>
          <w:szCs w:val="24"/>
          <w:u w:val="single"/>
        </w:rPr>
        <w:t>Ensure that the Provinces implement a monitoring system to ensure compliance.</w:t>
      </w:r>
    </w:p>
    <w:p w14:paraId="09A838E4" w14:textId="3BF0281C" w:rsidR="005979F1" w:rsidRDefault="009912DF" w:rsidP="00EC6877">
      <w:pPr>
        <w:spacing w:before="36" w:after="36" w:line="270" w:lineRule="atLeast"/>
        <w:rPr>
          <w:color w:val="0000FF"/>
          <w:sz w:val="24"/>
          <w:szCs w:val="24"/>
          <w:u w:val="single"/>
        </w:rPr>
      </w:pPr>
      <w:r>
        <w:rPr>
          <w:color w:val="0000FF"/>
          <w:sz w:val="24"/>
          <w:szCs w:val="24"/>
          <w:u w:val="single"/>
        </w:rPr>
        <w:lastRenderedPageBreak/>
        <w:t>Section 4.4</w:t>
      </w:r>
      <w:r w:rsidR="005979F1" w:rsidRPr="00FA36DC">
        <w:rPr>
          <w:color w:val="0000FF"/>
          <w:sz w:val="24"/>
          <w:szCs w:val="24"/>
          <w:u w:val="single"/>
        </w:rPr>
        <w:t xml:space="preserve"> contains a specific Terms of Reference for a series of workshops. Funding for this initiative will have to be investigated</w:t>
      </w:r>
      <w:r w:rsidR="005979F1" w:rsidRPr="00F2139A">
        <w:rPr>
          <w:color w:val="0000FF"/>
          <w:sz w:val="24"/>
          <w:szCs w:val="24"/>
          <w:u w:val="single"/>
        </w:rPr>
        <w:t>.</w:t>
      </w:r>
    </w:p>
    <w:p w14:paraId="0CD91390" w14:textId="3851369D" w:rsidR="00A60A0A" w:rsidRPr="00A60A0A" w:rsidRDefault="00A60A0A" w:rsidP="00BA4FF2">
      <w:pPr>
        <w:spacing w:before="36" w:after="36" w:line="270" w:lineRule="atLeast"/>
        <w:rPr>
          <w:sz w:val="24"/>
          <w:szCs w:val="24"/>
        </w:rPr>
      </w:pPr>
    </w:p>
    <w:tbl>
      <w:tblPr>
        <w:tblW w:w="0" w:type="auto"/>
        <w:tblLook w:val="00A0" w:firstRow="1" w:lastRow="0" w:firstColumn="1" w:lastColumn="0" w:noHBand="0" w:noVBand="0"/>
      </w:tblPr>
      <w:tblGrid>
        <w:gridCol w:w="9360"/>
      </w:tblGrid>
      <w:tr w:rsidR="00750B0B" w:rsidRPr="00A60A0A" w14:paraId="1CF28F83" w14:textId="77777777" w:rsidTr="00865818">
        <w:trPr>
          <w:trHeight w:val="475"/>
        </w:trPr>
        <w:tc>
          <w:tcPr>
            <w:tcW w:w="9576" w:type="dxa"/>
            <w:shd w:val="clear" w:color="auto" w:fill="D9D9D9"/>
          </w:tcPr>
          <w:p w14:paraId="72D2D2EC" w14:textId="71A90601" w:rsidR="00750B0B" w:rsidRPr="00E9324C" w:rsidRDefault="00397BDC" w:rsidP="00C30409">
            <w:pPr>
              <w:pStyle w:val="Heading2"/>
              <w:numPr>
                <w:ilvl w:val="0"/>
                <w:numId w:val="0"/>
              </w:numPr>
              <w:ind w:left="360" w:hanging="360"/>
              <w:rPr>
                <w:sz w:val="24"/>
                <w:szCs w:val="24"/>
              </w:rPr>
            </w:pPr>
            <w:bookmarkStart w:id="9" w:name="_Toc343076754"/>
            <w:r w:rsidRPr="004872F4">
              <w:rPr>
                <w:sz w:val="24"/>
                <w:szCs w:val="24"/>
              </w:rPr>
              <w:t>GOAL 2. ECOSYSTEM MANAGEMENT: TO PROMOTE THE ECOSYSTEM BASED APPROACH TO FISHERIES MANAGEMENT</w:t>
            </w:r>
            <w:bookmarkEnd w:id="9"/>
          </w:p>
        </w:tc>
      </w:tr>
    </w:tbl>
    <w:p w14:paraId="20785E19" w14:textId="4C061F8E" w:rsidR="00750B0B" w:rsidRPr="00466738" w:rsidRDefault="00750B0B" w:rsidP="00750B0B">
      <w:pPr>
        <w:pStyle w:val="Heading3"/>
        <w:spacing w:line="240" w:lineRule="auto"/>
        <w:rPr>
          <w:rFonts w:ascii="Calibri" w:hAnsi="Calibri"/>
          <w:sz w:val="24"/>
          <w:szCs w:val="24"/>
        </w:rPr>
      </w:pPr>
      <w:bookmarkStart w:id="10" w:name="_Toc343076755"/>
      <w:r w:rsidRPr="00466738">
        <w:rPr>
          <w:rFonts w:ascii="Calibri" w:hAnsi="Calibri"/>
          <w:sz w:val="24"/>
          <w:szCs w:val="24"/>
        </w:rPr>
        <w:t>Outcome 2.</w:t>
      </w:r>
      <w:r w:rsidR="00BE24B0">
        <w:rPr>
          <w:rFonts w:ascii="Calibri" w:hAnsi="Calibri"/>
          <w:sz w:val="24"/>
          <w:szCs w:val="24"/>
        </w:rPr>
        <w:t>1: Primary and secondary</w:t>
      </w:r>
      <w:r w:rsidRPr="00466738">
        <w:rPr>
          <w:rFonts w:ascii="Calibri" w:hAnsi="Calibri"/>
          <w:sz w:val="24"/>
          <w:szCs w:val="24"/>
        </w:rPr>
        <w:t xml:space="preserve"> species subject to a management strategy</w:t>
      </w:r>
      <w:bookmarkEnd w:id="10"/>
    </w:p>
    <w:p w14:paraId="2EACB046" w14:textId="77777777" w:rsidR="00434DFA" w:rsidRPr="004872F4" w:rsidRDefault="00434DFA" w:rsidP="00750B0B">
      <w:pPr>
        <w:spacing w:after="0" w:line="240" w:lineRule="auto"/>
        <w:rPr>
          <w:b/>
          <w:sz w:val="24"/>
          <w:szCs w:val="24"/>
          <w:lang w:val="en-AU" w:eastAsia="en-AU"/>
        </w:rPr>
      </w:pPr>
    </w:p>
    <w:p w14:paraId="3BA240E7" w14:textId="736E7C43" w:rsidR="00750B0B" w:rsidRDefault="009111E1" w:rsidP="00750B0B">
      <w:pPr>
        <w:spacing w:after="0" w:line="240" w:lineRule="auto"/>
        <w:rPr>
          <w:b/>
          <w:sz w:val="24"/>
          <w:szCs w:val="24"/>
          <w:lang w:val="en-AU" w:eastAsia="en-AU"/>
        </w:rPr>
      </w:pPr>
      <w:r w:rsidRPr="00E9324C">
        <w:rPr>
          <w:b/>
          <w:sz w:val="24"/>
          <w:szCs w:val="24"/>
          <w:lang w:val="en-AU" w:eastAsia="en-AU"/>
        </w:rPr>
        <w:t xml:space="preserve">Activity 2.1.1: </w:t>
      </w:r>
      <w:hyperlink r:id="rId13" w:anchor="RANGE!B32" w:history="1">
        <w:r w:rsidR="00750B0B" w:rsidRPr="00A60A0A">
          <w:rPr>
            <w:b/>
            <w:sz w:val="24"/>
            <w:szCs w:val="24"/>
            <w:lang w:val="en-AU" w:eastAsia="en-AU"/>
          </w:rPr>
          <w:t>Document the catch of bigeye tuna, shark, billfish, baitfish and other species in the handline and longline fisheries (See FIP action 2.1.3). Note that there are already WCPFC CMMs in place that require selected pelagic shark species catches to be recorded</w:t>
        </w:r>
      </w:hyperlink>
    </w:p>
    <w:p w14:paraId="66ECD887" w14:textId="77777777" w:rsidR="00FE4224" w:rsidRDefault="00FE4224" w:rsidP="00750B0B">
      <w:pPr>
        <w:spacing w:after="0" w:line="240" w:lineRule="auto"/>
        <w:rPr>
          <w:b/>
          <w:sz w:val="24"/>
          <w:szCs w:val="24"/>
          <w:lang w:val="en-AU" w:eastAsia="en-AU"/>
        </w:rPr>
      </w:pPr>
    </w:p>
    <w:p w14:paraId="3624E2E8" w14:textId="77777777" w:rsidR="00FE4224" w:rsidRPr="00BA4FF2" w:rsidRDefault="00FE4224" w:rsidP="00BA4FF2">
      <w:pPr>
        <w:spacing w:after="0" w:line="240" w:lineRule="auto"/>
        <w:rPr>
          <w:color w:val="0070C0"/>
          <w:sz w:val="24"/>
          <w:szCs w:val="24"/>
        </w:rPr>
      </w:pPr>
      <w:r w:rsidRPr="00BA4FF2">
        <w:rPr>
          <w:color w:val="0070C0"/>
          <w:sz w:val="24"/>
          <w:szCs w:val="24"/>
          <w:u w:val="single"/>
        </w:rPr>
        <w:t>Milestone 16</w:t>
      </w:r>
      <w:r w:rsidRPr="00BA4FF2">
        <w:rPr>
          <w:color w:val="0070C0"/>
          <w:sz w:val="24"/>
          <w:szCs w:val="24"/>
        </w:rPr>
        <w:t>: Establish an observer scheme to monitor all catches of retained species and document the level of discarding from the handline and longline fisheries</w:t>
      </w:r>
    </w:p>
    <w:p w14:paraId="4021B9C5" w14:textId="77777777" w:rsidR="00FE4224" w:rsidRPr="00BA4FF2" w:rsidRDefault="00FE4224" w:rsidP="00BA4FF2">
      <w:pPr>
        <w:spacing w:after="0" w:line="240" w:lineRule="auto"/>
        <w:rPr>
          <w:color w:val="0070C0"/>
          <w:sz w:val="24"/>
          <w:szCs w:val="24"/>
        </w:rPr>
      </w:pPr>
      <w:r w:rsidRPr="00BA4FF2">
        <w:rPr>
          <w:color w:val="0070C0"/>
          <w:sz w:val="24"/>
          <w:szCs w:val="24"/>
          <w:u w:val="single"/>
        </w:rPr>
        <w:t>Milestone 17</w:t>
      </w:r>
      <w:r w:rsidRPr="00BA4FF2">
        <w:rPr>
          <w:color w:val="0070C0"/>
          <w:sz w:val="24"/>
          <w:szCs w:val="24"/>
        </w:rPr>
        <w:t>: Extend port sampling procedures to cover retained species (and informed by the observer scheme)</w:t>
      </w:r>
    </w:p>
    <w:p w14:paraId="273BA490" w14:textId="68E08C16" w:rsidR="00FE4224" w:rsidRPr="00BA4FF2" w:rsidRDefault="00FE4224" w:rsidP="002A494C">
      <w:pPr>
        <w:spacing w:after="0" w:line="240" w:lineRule="auto"/>
        <w:rPr>
          <w:b/>
          <w:color w:val="0070C0"/>
          <w:sz w:val="24"/>
          <w:szCs w:val="24"/>
          <w:lang w:val="en-AU" w:eastAsia="en-AU"/>
        </w:rPr>
      </w:pPr>
      <w:r w:rsidRPr="00BA4FF2">
        <w:rPr>
          <w:color w:val="0070C0"/>
          <w:sz w:val="24"/>
          <w:szCs w:val="24"/>
          <w:u w:val="single"/>
        </w:rPr>
        <w:t>Milestone 18</w:t>
      </w:r>
      <w:r w:rsidRPr="00BA4FF2">
        <w:rPr>
          <w:color w:val="0070C0"/>
          <w:sz w:val="24"/>
          <w:szCs w:val="24"/>
        </w:rPr>
        <w:t>: Document observer data and port sampling verification, and prepare summary reports of main and vulnerable species (retained) interactions other than bigeye tuna.</w:t>
      </w:r>
    </w:p>
    <w:p w14:paraId="62F151C4" w14:textId="77777777" w:rsidR="00F73E78" w:rsidRPr="004872F4" w:rsidRDefault="00F73E78" w:rsidP="007C47C0">
      <w:pPr>
        <w:spacing w:after="0" w:line="240" w:lineRule="auto"/>
        <w:jc w:val="both"/>
        <w:rPr>
          <w:i/>
          <w:sz w:val="24"/>
          <w:szCs w:val="24"/>
        </w:rPr>
      </w:pPr>
    </w:p>
    <w:p w14:paraId="58BB8205" w14:textId="5EAED761" w:rsidR="007C47C0" w:rsidRPr="00124A53" w:rsidRDefault="007C47C0" w:rsidP="00BA4FF2">
      <w:pPr>
        <w:spacing w:after="120" w:line="240" w:lineRule="auto"/>
        <w:jc w:val="both"/>
        <w:rPr>
          <w:sz w:val="24"/>
          <w:szCs w:val="24"/>
        </w:rPr>
      </w:pPr>
      <w:r w:rsidRPr="00E9324C">
        <w:rPr>
          <w:sz w:val="24"/>
          <w:szCs w:val="24"/>
        </w:rPr>
        <w:t>Acc</w:t>
      </w:r>
      <w:r w:rsidRPr="00343998">
        <w:rPr>
          <w:sz w:val="24"/>
          <w:szCs w:val="24"/>
        </w:rPr>
        <w:t xml:space="preserve">urate information </w:t>
      </w:r>
      <w:r w:rsidR="00F23032">
        <w:rPr>
          <w:sz w:val="24"/>
          <w:szCs w:val="24"/>
        </w:rPr>
        <w:t>has been collated</w:t>
      </w:r>
      <w:r w:rsidR="00282839" w:rsidRPr="00680562">
        <w:rPr>
          <w:sz w:val="24"/>
          <w:szCs w:val="24"/>
        </w:rPr>
        <w:t xml:space="preserve"> </w:t>
      </w:r>
      <w:r w:rsidRPr="00AC003E">
        <w:rPr>
          <w:sz w:val="24"/>
          <w:szCs w:val="24"/>
        </w:rPr>
        <w:t xml:space="preserve">on total removals from the fishery including </w:t>
      </w:r>
      <w:r w:rsidR="00A60A0A">
        <w:rPr>
          <w:sz w:val="24"/>
          <w:szCs w:val="24"/>
        </w:rPr>
        <w:t xml:space="preserve">for </w:t>
      </w:r>
      <w:r w:rsidR="004B2E35" w:rsidRPr="00AC003E">
        <w:rPr>
          <w:sz w:val="24"/>
          <w:szCs w:val="24"/>
        </w:rPr>
        <w:t xml:space="preserve">primary and secondary </w:t>
      </w:r>
      <w:r w:rsidRPr="00D14D1A">
        <w:rPr>
          <w:sz w:val="24"/>
          <w:szCs w:val="24"/>
        </w:rPr>
        <w:t>species</w:t>
      </w:r>
      <w:r w:rsidR="00F23032">
        <w:rPr>
          <w:sz w:val="24"/>
          <w:szCs w:val="24"/>
        </w:rPr>
        <w:t xml:space="preserve">. </w:t>
      </w:r>
      <w:r w:rsidR="000C426B">
        <w:rPr>
          <w:sz w:val="24"/>
          <w:szCs w:val="24"/>
        </w:rPr>
        <w:t xml:space="preserve">Catches of protected shark species as per the Convention of Migratory species (oceanic whitetip or silky sharks, hammerhead, thresher and porbeagle) are singularly likely to be below 2%. However, logbooks have been amended to include recording of shark species and there is a process in place to ensure that shark species caught are accurately recorded. </w:t>
      </w:r>
      <w:r w:rsidRPr="004113C0">
        <w:rPr>
          <w:sz w:val="24"/>
          <w:szCs w:val="24"/>
        </w:rPr>
        <w:t xml:space="preserve">The status of baitfish stocks harvested for longline and handline fisheries is </w:t>
      </w:r>
      <w:r w:rsidR="000C426B">
        <w:rPr>
          <w:sz w:val="24"/>
          <w:szCs w:val="24"/>
        </w:rPr>
        <w:t>likely to be low risk.</w:t>
      </w:r>
      <w:r w:rsidRPr="00124A53">
        <w:rPr>
          <w:sz w:val="24"/>
          <w:szCs w:val="24"/>
        </w:rPr>
        <w:t xml:space="preserve">  </w:t>
      </w:r>
    </w:p>
    <w:p w14:paraId="7ECF5E11" w14:textId="703D696B" w:rsidR="007C47C0" w:rsidRPr="00A60A0A" w:rsidRDefault="00C34DAB" w:rsidP="00BA4FF2">
      <w:pPr>
        <w:spacing w:after="120" w:line="240" w:lineRule="auto"/>
        <w:jc w:val="both"/>
        <w:rPr>
          <w:sz w:val="24"/>
          <w:szCs w:val="24"/>
        </w:rPr>
      </w:pPr>
      <w:r w:rsidRPr="00A60A0A">
        <w:rPr>
          <w:rFonts w:asciiTheme="minorHAnsi" w:hAnsiTheme="minorHAnsi"/>
          <w:sz w:val="24"/>
          <w:szCs w:val="24"/>
        </w:rPr>
        <w:t xml:space="preserve">An observer program has commenced and is aimed at collecting operational and by-catch/ETP species data. </w:t>
      </w:r>
      <w:r w:rsidR="004B2E35" w:rsidRPr="00A60A0A">
        <w:rPr>
          <w:rFonts w:asciiTheme="minorHAnsi" w:hAnsiTheme="minorHAnsi"/>
          <w:sz w:val="24"/>
          <w:szCs w:val="24"/>
        </w:rPr>
        <w:t xml:space="preserve">Current deployment is estimated to be less than </w:t>
      </w:r>
      <w:r w:rsidR="00397FBE">
        <w:rPr>
          <w:rFonts w:asciiTheme="minorHAnsi" w:hAnsiTheme="minorHAnsi"/>
          <w:sz w:val="24"/>
          <w:szCs w:val="24"/>
        </w:rPr>
        <w:t>2</w:t>
      </w:r>
      <w:r w:rsidR="004B2E35" w:rsidRPr="00A60A0A">
        <w:rPr>
          <w:rFonts w:asciiTheme="minorHAnsi" w:hAnsiTheme="minorHAnsi"/>
          <w:sz w:val="24"/>
          <w:szCs w:val="24"/>
        </w:rPr>
        <w:t>% of the total trips. Much of the early work has been through the support of WWF</w:t>
      </w:r>
      <w:r w:rsidR="000C426B">
        <w:rPr>
          <w:rFonts w:asciiTheme="minorHAnsi" w:hAnsiTheme="minorHAnsi"/>
          <w:sz w:val="24"/>
          <w:szCs w:val="24"/>
        </w:rPr>
        <w:t xml:space="preserve"> and Sea Delight</w:t>
      </w:r>
      <w:r w:rsidR="004B2E35" w:rsidRPr="00A60A0A">
        <w:rPr>
          <w:rFonts w:asciiTheme="minorHAnsi" w:hAnsiTheme="minorHAnsi"/>
          <w:sz w:val="24"/>
          <w:szCs w:val="24"/>
        </w:rPr>
        <w:t xml:space="preserve">. </w:t>
      </w:r>
      <w:r w:rsidRPr="00A60A0A">
        <w:rPr>
          <w:sz w:val="24"/>
          <w:szCs w:val="24"/>
        </w:rPr>
        <w:t xml:space="preserve">The observer training has </w:t>
      </w:r>
      <w:r w:rsidR="000C426B">
        <w:rPr>
          <w:sz w:val="24"/>
          <w:szCs w:val="24"/>
        </w:rPr>
        <w:t>been undertaken with the support of the WPEA program, using</w:t>
      </w:r>
      <w:r w:rsidRPr="00A60A0A">
        <w:rPr>
          <w:sz w:val="24"/>
          <w:szCs w:val="24"/>
        </w:rPr>
        <w:t xml:space="preserve"> SPC training modules. </w:t>
      </w:r>
      <w:r w:rsidRPr="00A60A0A">
        <w:rPr>
          <w:rFonts w:asciiTheme="minorHAnsi" w:hAnsiTheme="minorHAnsi"/>
          <w:sz w:val="24"/>
          <w:szCs w:val="24"/>
        </w:rPr>
        <w:t>The early work is intended to guide eventual industry-funded larger scale observer placement</w:t>
      </w:r>
      <w:r w:rsidR="000C426B">
        <w:rPr>
          <w:rFonts w:asciiTheme="minorHAnsi" w:hAnsiTheme="minorHAnsi"/>
          <w:sz w:val="24"/>
          <w:szCs w:val="24"/>
        </w:rPr>
        <w:t xml:space="preserve">. </w:t>
      </w:r>
      <w:r w:rsidR="004B2E35" w:rsidRPr="00A60A0A">
        <w:rPr>
          <w:rFonts w:asciiTheme="minorHAnsi" w:hAnsiTheme="minorHAnsi"/>
          <w:sz w:val="24"/>
          <w:szCs w:val="24"/>
        </w:rPr>
        <w:t xml:space="preserve">VinaTuna is </w:t>
      </w:r>
      <w:r w:rsidRPr="00A60A0A">
        <w:rPr>
          <w:rFonts w:asciiTheme="minorHAnsi" w:hAnsiTheme="minorHAnsi"/>
          <w:sz w:val="24"/>
          <w:szCs w:val="24"/>
        </w:rPr>
        <w:t>identifying ways to expand the observer scheme and will establish a cost recovery system.</w:t>
      </w:r>
      <w:r w:rsidR="004B2E35" w:rsidRPr="00A60A0A">
        <w:rPr>
          <w:rFonts w:asciiTheme="minorHAnsi" w:hAnsiTheme="minorHAnsi"/>
          <w:sz w:val="24"/>
          <w:szCs w:val="24"/>
        </w:rPr>
        <w:t xml:space="preserve"> </w:t>
      </w:r>
    </w:p>
    <w:p w14:paraId="47C6F43E" w14:textId="2107574C" w:rsidR="009111E1" w:rsidRPr="00A60A0A" w:rsidRDefault="00F548D2" w:rsidP="00BA4FF2">
      <w:pPr>
        <w:spacing w:after="120" w:line="240" w:lineRule="auto"/>
        <w:jc w:val="both"/>
        <w:rPr>
          <w:sz w:val="24"/>
          <w:szCs w:val="24"/>
        </w:rPr>
      </w:pPr>
      <w:r w:rsidRPr="00A60A0A">
        <w:rPr>
          <w:sz w:val="24"/>
          <w:szCs w:val="24"/>
        </w:rPr>
        <w:t>WPEA II is also committed to strengthening the port sampling program set up under WPEA I</w:t>
      </w:r>
      <w:r w:rsidR="00AD520F" w:rsidRPr="00A60A0A">
        <w:rPr>
          <w:sz w:val="24"/>
          <w:szCs w:val="24"/>
        </w:rPr>
        <w:t xml:space="preserve"> </w:t>
      </w:r>
      <w:r w:rsidRPr="00A60A0A">
        <w:rPr>
          <w:sz w:val="24"/>
          <w:szCs w:val="24"/>
        </w:rPr>
        <w:t xml:space="preserve">This will </w:t>
      </w:r>
      <w:r w:rsidR="00AD520F" w:rsidRPr="00A60A0A">
        <w:rPr>
          <w:sz w:val="24"/>
          <w:szCs w:val="24"/>
        </w:rPr>
        <w:t xml:space="preserve">incorporate identification of </w:t>
      </w:r>
      <w:r w:rsidR="00C34DAB" w:rsidRPr="00A60A0A">
        <w:rPr>
          <w:sz w:val="24"/>
          <w:szCs w:val="24"/>
        </w:rPr>
        <w:t>secondary species and ETPs</w:t>
      </w:r>
      <w:r w:rsidR="00AD520F" w:rsidRPr="00A60A0A">
        <w:rPr>
          <w:sz w:val="24"/>
          <w:szCs w:val="24"/>
        </w:rPr>
        <w:t xml:space="preserve"> species</w:t>
      </w:r>
      <w:r w:rsidRPr="00A60A0A">
        <w:rPr>
          <w:sz w:val="24"/>
          <w:szCs w:val="24"/>
        </w:rPr>
        <w:t>, as well as implement testing of key target species inputs such as weight size and trophic content sampling.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67"/>
        <w:gridCol w:w="6383"/>
      </w:tblGrid>
      <w:tr w:rsidR="009111E1" w:rsidRPr="00A60A0A" w14:paraId="72E6D778" w14:textId="77777777" w:rsidTr="00865818">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4F3AD988" w14:textId="77777777" w:rsidR="009111E1" w:rsidRPr="00A60A0A" w:rsidRDefault="009111E1" w:rsidP="00865818">
            <w:pPr>
              <w:spacing w:after="0" w:line="240" w:lineRule="auto"/>
              <w:rPr>
                <w:sz w:val="24"/>
                <w:szCs w:val="24"/>
              </w:rPr>
            </w:pPr>
            <w:r w:rsidRPr="00A60A0A">
              <w:rPr>
                <w:sz w:val="24"/>
                <w:szCs w:val="24"/>
              </w:rPr>
              <w:t>Assigned stakeholders</w:t>
            </w:r>
          </w:p>
        </w:tc>
        <w:tc>
          <w:tcPr>
            <w:tcW w:w="6390" w:type="dxa"/>
            <w:tcBorders>
              <w:top w:val="single" w:sz="4" w:space="0" w:color="000000"/>
              <w:left w:val="single" w:sz="4" w:space="0" w:color="000000"/>
              <w:bottom w:val="single" w:sz="4" w:space="0" w:color="000000"/>
              <w:right w:val="single" w:sz="4" w:space="0" w:color="000000"/>
            </w:tcBorders>
          </w:tcPr>
          <w:p w14:paraId="1FB80D66" w14:textId="4340AD20" w:rsidR="009111E1" w:rsidRPr="00A60A0A" w:rsidRDefault="009111E1" w:rsidP="00865818">
            <w:pPr>
              <w:spacing w:after="0" w:line="240" w:lineRule="auto"/>
              <w:rPr>
                <w:rFonts w:cs="Calibri"/>
                <w:sz w:val="24"/>
                <w:szCs w:val="24"/>
              </w:rPr>
            </w:pPr>
            <w:r w:rsidRPr="00A60A0A">
              <w:rPr>
                <w:rFonts w:cs="Calibri"/>
                <w:sz w:val="24"/>
                <w:szCs w:val="24"/>
              </w:rPr>
              <w:t>sub DECAFIREP/RIMF/Fishers/</w:t>
            </w:r>
            <w:r w:rsidR="00895BEE" w:rsidRPr="00A60A0A">
              <w:rPr>
                <w:rFonts w:cs="Calibri"/>
                <w:sz w:val="24"/>
                <w:szCs w:val="24"/>
              </w:rPr>
              <w:t>private sector</w:t>
            </w:r>
            <w:r w:rsidR="006C5513" w:rsidRPr="00A60A0A">
              <w:rPr>
                <w:rFonts w:cs="Calibri"/>
                <w:sz w:val="24"/>
                <w:szCs w:val="24"/>
              </w:rPr>
              <w:t>;</w:t>
            </w:r>
          </w:p>
        </w:tc>
      </w:tr>
      <w:tr w:rsidR="009111E1" w:rsidRPr="00A60A0A" w14:paraId="27A5D2FB" w14:textId="77777777" w:rsidTr="00865818">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1CE5197F" w14:textId="77777777" w:rsidR="009111E1" w:rsidRPr="00466738" w:rsidRDefault="009111E1" w:rsidP="00865818">
            <w:pPr>
              <w:spacing w:after="0" w:line="240" w:lineRule="auto"/>
              <w:rPr>
                <w:sz w:val="24"/>
                <w:szCs w:val="24"/>
              </w:rPr>
            </w:pPr>
            <w:r w:rsidRPr="00466738">
              <w:rPr>
                <w:sz w:val="24"/>
                <w:szCs w:val="24"/>
              </w:rPr>
              <w:t>Priority</w:t>
            </w:r>
          </w:p>
        </w:tc>
        <w:tc>
          <w:tcPr>
            <w:tcW w:w="6390" w:type="dxa"/>
            <w:tcBorders>
              <w:top w:val="single" w:sz="4" w:space="0" w:color="000000"/>
              <w:left w:val="single" w:sz="4" w:space="0" w:color="000000"/>
              <w:bottom w:val="single" w:sz="4" w:space="0" w:color="000000"/>
              <w:right w:val="single" w:sz="4" w:space="0" w:color="000000"/>
            </w:tcBorders>
          </w:tcPr>
          <w:p w14:paraId="1C0FDD34" w14:textId="77777777" w:rsidR="009111E1" w:rsidRPr="004872F4" w:rsidRDefault="009111E1" w:rsidP="00865818">
            <w:pPr>
              <w:spacing w:after="0" w:line="240" w:lineRule="auto"/>
              <w:rPr>
                <w:rFonts w:cs="Calibri"/>
                <w:sz w:val="24"/>
                <w:szCs w:val="24"/>
              </w:rPr>
            </w:pPr>
            <w:r w:rsidRPr="004872F4">
              <w:rPr>
                <w:rFonts w:cs="Calibri"/>
                <w:sz w:val="24"/>
                <w:szCs w:val="24"/>
              </w:rPr>
              <w:t xml:space="preserve">High </w:t>
            </w:r>
          </w:p>
        </w:tc>
      </w:tr>
      <w:tr w:rsidR="009111E1" w:rsidRPr="00A60A0A" w14:paraId="59DA1FDD" w14:textId="77777777" w:rsidTr="00865818">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1F9BBEC7" w14:textId="77777777" w:rsidR="009111E1" w:rsidRPr="00466738" w:rsidRDefault="009111E1" w:rsidP="00865818">
            <w:pPr>
              <w:spacing w:after="0" w:line="240" w:lineRule="auto"/>
              <w:rPr>
                <w:sz w:val="24"/>
                <w:szCs w:val="24"/>
              </w:rPr>
            </w:pPr>
            <w:r w:rsidRPr="00466738">
              <w:rPr>
                <w:sz w:val="24"/>
                <w:szCs w:val="24"/>
              </w:rPr>
              <w:t>Status</w:t>
            </w:r>
          </w:p>
        </w:tc>
        <w:tc>
          <w:tcPr>
            <w:tcW w:w="6390" w:type="dxa"/>
            <w:tcBorders>
              <w:top w:val="single" w:sz="4" w:space="0" w:color="000000"/>
              <w:left w:val="single" w:sz="4" w:space="0" w:color="000000"/>
              <w:bottom w:val="single" w:sz="4" w:space="0" w:color="000000"/>
              <w:right w:val="single" w:sz="4" w:space="0" w:color="000000"/>
            </w:tcBorders>
          </w:tcPr>
          <w:p w14:paraId="34F298BB" w14:textId="31ACB42F" w:rsidR="009111E1" w:rsidRPr="00E9324C" w:rsidRDefault="00FB1056" w:rsidP="00865818">
            <w:pPr>
              <w:spacing w:after="0" w:line="240" w:lineRule="auto"/>
              <w:rPr>
                <w:rFonts w:cs="Calibri"/>
                <w:sz w:val="24"/>
                <w:szCs w:val="24"/>
              </w:rPr>
            </w:pPr>
            <w:r>
              <w:rPr>
                <w:rFonts w:cs="Calibri"/>
                <w:sz w:val="24"/>
                <w:szCs w:val="24"/>
              </w:rPr>
              <w:t>Implemented</w:t>
            </w:r>
          </w:p>
        </w:tc>
      </w:tr>
      <w:tr w:rsidR="009111E1" w:rsidRPr="00A60A0A" w14:paraId="3E66385E" w14:textId="77777777" w:rsidTr="00865818">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20054AA3" w14:textId="77777777" w:rsidR="009111E1" w:rsidRPr="00466738" w:rsidRDefault="009111E1" w:rsidP="00865818">
            <w:pPr>
              <w:spacing w:after="0" w:line="240" w:lineRule="auto"/>
              <w:rPr>
                <w:sz w:val="24"/>
                <w:szCs w:val="24"/>
              </w:rPr>
            </w:pPr>
            <w:r w:rsidRPr="00466738">
              <w:rPr>
                <w:sz w:val="24"/>
                <w:szCs w:val="24"/>
              </w:rPr>
              <w:t>Timeframe</w:t>
            </w:r>
          </w:p>
        </w:tc>
        <w:tc>
          <w:tcPr>
            <w:tcW w:w="6390" w:type="dxa"/>
            <w:tcBorders>
              <w:top w:val="single" w:sz="4" w:space="0" w:color="000000"/>
              <w:left w:val="single" w:sz="4" w:space="0" w:color="000000"/>
              <w:bottom w:val="single" w:sz="4" w:space="0" w:color="000000"/>
              <w:right w:val="single" w:sz="4" w:space="0" w:color="000000"/>
            </w:tcBorders>
          </w:tcPr>
          <w:p w14:paraId="060D1188" w14:textId="259951E6" w:rsidR="009111E1" w:rsidRPr="004872F4" w:rsidRDefault="00740A84" w:rsidP="00865818">
            <w:pPr>
              <w:spacing w:after="0" w:line="240" w:lineRule="auto"/>
              <w:rPr>
                <w:color w:val="000000"/>
                <w:sz w:val="24"/>
                <w:szCs w:val="24"/>
              </w:rPr>
            </w:pPr>
            <w:r>
              <w:rPr>
                <w:color w:val="000000"/>
                <w:sz w:val="24"/>
                <w:szCs w:val="24"/>
              </w:rPr>
              <w:t>Dec 202</w:t>
            </w:r>
            <w:r w:rsidR="000241C7">
              <w:rPr>
                <w:color w:val="000000"/>
                <w:sz w:val="24"/>
                <w:szCs w:val="24"/>
              </w:rPr>
              <w:t>5</w:t>
            </w:r>
          </w:p>
        </w:tc>
      </w:tr>
      <w:tr w:rsidR="009111E1" w:rsidRPr="00A60A0A" w14:paraId="340F4B6A" w14:textId="77777777" w:rsidTr="00865818">
        <w:trPr>
          <w:trHeight w:val="259"/>
        </w:trPr>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728D3D32" w14:textId="77777777" w:rsidR="009111E1" w:rsidRPr="004872F4" w:rsidRDefault="009111E1" w:rsidP="00865818">
            <w:pPr>
              <w:spacing w:after="0" w:line="240" w:lineRule="auto"/>
              <w:rPr>
                <w:sz w:val="24"/>
                <w:szCs w:val="24"/>
              </w:rPr>
            </w:pPr>
            <w:r w:rsidRPr="00466738">
              <w:rPr>
                <w:sz w:val="24"/>
                <w:szCs w:val="24"/>
              </w:rPr>
              <w:t>MSC Performance Indicator(s)</w:t>
            </w:r>
          </w:p>
        </w:tc>
        <w:tc>
          <w:tcPr>
            <w:tcW w:w="6390" w:type="dxa"/>
            <w:tcBorders>
              <w:top w:val="single" w:sz="4" w:space="0" w:color="000000"/>
              <w:left w:val="single" w:sz="4" w:space="0" w:color="000000"/>
              <w:bottom w:val="single" w:sz="4" w:space="0" w:color="000000"/>
              <w:right w:val="single" w:sz="4" w:space="0" w:color="000000"/>
            </w:tcBorders>
          </w:tcPr>
          <w:p w14:paraId="2F719935" w14:textId="4A4F0AAC" w:rsidR="009111E1" w:rsidRPr="00343998" w:rsidRDefault="00742187" w:rsidP="00742187">
            <w:pPr>
              <w:spacing w:after="0" w:line="240" w:lineRule="auto"/>
              <w:rPr>
                <w:rFonts w:cs="Calibri"/>
                <w:sz w:val="24"/>
                <w:szCs w:val="24"/>
              </w:rPr>
            </w:pPr>
            <w:r w:rsidRPr="00E9324C">
              <w:rPr>
                <w:rFonts w:cs="Calibri"/>
                <w:sz w:val="24"/>
                <w:szCs w:val="24"/>
              </w:rPr>
              <w:t>2.1.3, 2.2.3 and 2.3.3 Retained species (including bait), bycatch and ETP status</w:t>
            </w:r>
          </w:p>
        </w:tc>
      </w:tr>
    </w:tbl>
    <w:p w14:paraId="52A62B66" w14:textId="77777777" w:rsidR="00D03966" w:rsidRDefault="00D03966" w:rsidP="009111E1">
      <w:pPr>
        <w:rPr>
          <w:sz w:val="24"/>
          <w:szCs w:val="24"/>
        </w:rPr>
      </w:pPr>
    </w:p>
    <w:p w14:paraId="0D39B190" w14:textId="1FC85C45" w:rsidR="00A8048F" w:rsidRDefault="00A705AE" w:rsidP="00BA4FF2">
      <w:pPr>
        <w:spacing w:after="120"/>
        <w:rPr>
          <w:b/>
          <w:sz w:val="24"/>
          <w:szCs w:val="24"/>
        </w:rPr>
      </w:pPr>
      <w:r w:rsidRPr="004872F4">
        <w:rPr>
          <w:b/>
          <w:sz w:val="24"/>
          <w:szCs w:val="24"/>
        </w:rPr>
        <w:lastRenderedPageBreak/>
        <w:t xml:space="preserve">Activity 2.1.2: Undertake </w:t>
      </w:r>
      <w:r w:rsidR="00A60A0A">
        <w:rPr>
          <w:b/>
          <w:sz w:val="24"/>
          <w:szCs w:val="24"/>
        </w:rPr>
        <w:t>primary</w:t>
      </w:r>
      <w:r w:rsidR="00A60A0A" w:rsidRPr="004872F4">
        <w:rPr>
          <w:b/>
          <w:sz w:val="24"/>
          <w:szCs w:val="24"/>
        </w:rPr>
        <w:t xml:space="preserve"> </w:t>
      </w:r>
      <w:r w:rsidRPr="004872F4">
        <w:rPr>
          <w:b/>
          <w:sz w:val="24"/>
          <w:szCs w:val="24"/>
        </w:rPr>
        <w:t xml:space="preserve">species and </w:t>
      </w:r>
      <w:r w:rsidR="00A60A0A">
        <w:rPr>
          <w:b/>
          <w:sz w:val="24"/>
          <w:szCs w:val="24"/>
        </w:rPr>
        <w:t>secondary</w:t>
      </w:r>
      <w:r w:rsidRPr="004872F4">
        <w:rPr>
          <w:b/>
          <w:sz w:val="24"/>
          <w:szCs w:val="24"/>
        </w:rPr>
        <w:t xml:space="preserve"> management strategy for all billfish and bait stocks (e</w:t>
      </w:r>
      <w:r w:rsidR="00C66688" w:rsidRPr="00E9324C">
        <w:rPr>
          <w:b/>
          <w:sz w:val="24"/>
          <w:szCs w:val="24"/>
        </w:rPr>
        <w:t>.</w:t>
      </w:r>
      <w:r w:rsidRPr="00343998">
        <w:rPr>
          <w:b/>
          <w:sz w:val="24"/>
          <w:szCs w:val="24"/>
        </w:rPr>
        <w:t>g</w:t>
      </w:r>
      <w:r w:rsidR="00C66688" w:rsidRPr="00680562">
        <w:rPr>
          <w:b/>
          <w:sz w:val="24"/>
          <w:szCs w:val="24"/>
        </w:rPr>
        <w:t>.</w:t>
      </w:r>
      <w:r w:rsidRPr="00AC003E">
        <w:rPr>
          <w:b/>
          <w:sz w:val="24"/>
          <w:szCs w:val="24"/>
        </w:rPr>
        <w:t xml:space="preserve"> squid and flying fish) and any other retained or bycatch species, if data shows catch rates to be 5% or more</w:t>
      </w:r>
      <w:r w:rsidR="00AD520F" w:rsidRPr="00D14D1A">
        <w:rPr>
          <w:b/>
          <w:sz w:val="24"/>
          <w:szCs w:val="24"/>
        </w:rPr>
        <w:t>.</w:t>
      </w:r>
    </w:p>
    <w:p w14:paraId="2FBB4964" w14:textId="3EFB4823" w:rsidR="00FE4224" w:rsidRDefault="00FE4224" w:rsidP="00BA4FF2">
      <w:pPr>
        <w:spacing w:after="120"/>
        <w:rPr>
          <w:b/>
          <w:sz w:val="24"/>
          <w:szCs w:val="24"/>
        </w:rPr>
      </w:pPr>
      <w:r>
        <w:rPr>
          <w:b/>
          <w:sz w:val="24"/>
          <w:szCs w:val="24"/>
        </w:rPr>
        <w:t>The following milestones are in place.</w:t>
      </w:r>
    </w:p>
    <w:p w14:paraId="4D9B18D5" w14:textId="77777777" w:rsidR="00FE4224" w:rsidRPr="00BA4FF2" w:rsidRDefault="00FE4224" w:rsidP="00BA4FF2">
      <w:pPr>
        <w:spacing w:after="120"/>
        <w:rPr>
          <w:rFonts w:asciiTheme="minorHAnsi" w:hAnsiTheme="minorHAnsi"/>
          <w:color w:val="0070C0"/>
          <w:sz w:val="24"/>
          <w:szCs w:val="24"/>
          <w:u w:val="single"/>
        </w:rPr>
      </w:pPr>
      <w:r w:rsidRPr="00BA4FF2">
        <w:rPr>
          <w:rFonts w:asciiTheme="minorHAnsi" w:hAnsiTheme="minorHAnsi"/>
          <w:color w:val="0070C0"/>
          <w:sz w:val="24"/>
          <w:szCs w:val="24"/>
          <w:u w:val="single"/>
        </w:rPr>
        <w:t xml:space="preserve">Milestone 19: </w:t>
      </w:r>
      <w:r w:rsidRPr="00BA4FF2">
        <w:rPr>
          <w:rFonts w:asciiTheme="minorHAnsi" w:hAnsiTheme="minorHAnsi"/>
          <w:color w:val="0070C0"/>
          <w:sz w:val="24"/>
          <w:szCs w:val="24"/>
        </w:rPr>
        <w:t>Training in risk assessment and the application of EAFM</w:t>
      </w:r>
    </w:p>
    <w:p w14:paraId="52147CF9" w14:textId="77777777" w:rsidR="00FE4224" w:rsidRPr="00BA4FF2" w:rsidRDefault="00FE4224" w:rsidP="00BA4FF2">
      <w:pPr>
        <w:spacing w:after="0"/>
        <w:rPr>
          <w:rFonts w:asciiTheme="minorHAnsi" w:hAnsiTheme="minorHAnsi"/>
          <w:color w:val="0070C0"/>
          <w:sz w:val="24"/>
          <w:szCs w:val="24"/>
        </w:rPr>
      </w:pPr>
      <w:r w:rsidRPr="00BA4FF2">
        <w:rPr>
          <w:rFonts w:asciiTheme="minorHAnsi" w:hAnsiTheme="minorHAnsi"/>
          <w:color w:val="0070C0"/>
          <w:sz w:val="24"/>
          <w:szCs w:val="24"/>
          <w:u w:val="single"/>
        </w:rPr>
        <w:t>Milestone 20</w:t>
      </w:r>
      <w:r w:rsidRPr="00BA4FF2">
        <w:rPr>
          <w:rFonts w:asciiTheme="minorHAnsi" w:hAnsiTheme="minorHAnsi"/>
          <w:color w:val="0070C0"/>
          <w:sz w:val="24"/>
          <w:szCs w:val="24"/>
        </w:rPr>
        <w:t xml:space="preserve">: </w:t>
      </w:r>
      <w:r w:rsidRPr="00BA4FF2">
        <w:rPr>
          <w:rFonts w:asciiTheme="minorHAnsi" w:hAnsiTheme="minorHAnsi" w:cs="Lucida Grande"/>
          <w:color w:val="0070C0"/>
          <w:sz w:val="24"/>
          <w:szCs w:val="24"/>
        </w:rPr>
        <w:t>Prepare a risk assessment report based on observer data (</w:t>
      </w:r>
      <w:r w:rsidRPr="00BA4FF2">
        <w:rPr>
          <w:rFonts w:asciiTheme="minorHAnsi" w:hAnsiTheme="minorHAnsi" w:cs="Lucida Grande"/>
          <w:i/>
          <w:color w:val="0070C0"/>
          <w:sz w:val="24"/>
          <w:szCs w:val="24"/>
        </w:rPr>
        <w:t>Revised wording</w:t>
      </w:r>
      <w:r w:rsidRPr="00BA4FF2">
        <w:rPr>
          <w:rFonts w:asciiTheme="minorHAnsi" w:hAnsiTheme="minorHAnsi" w:cs="Lucida Grande"/>
          <w:color w:val="0070C0"/>
          <w:sz w:val="24"/>
          <w:szCs w:val="24"/>
        </w:rPr>
        <w:t>)</w:t>
      </w:r>
    </w:p>
    <w:p w14:paraId="6B513664" w14:textId="0149C2B9" w:rsidR="000C426B" w:rsidRPr="00DF3B06" w:rsidRDefault="00085566" w:rsidP="00BA4FF2">
      <w:pPr>
        <w:spacing w:after="120" w:line="240" w:lineRule="auto"/>
        <w:rPr>
          <w:b/>
          <w:sz w:val="24"/>
          <w:szCs w:val="24"/>
        </w:rPr>
      </w:pPr>
      <w:r>
        <w:rPr>
          <w:rFonts w:asciiTheme="minorHAnsi" w:hAnsiTheme="minorHAnsi"/>
          <w:sz w:val="24"/>
          <w:szCs w:val="24"/>
        </w:rPr>
        <w:t xml:space="preserve">Earlier </w:t>
      </w:r>
      <w:r w:rsidR="000C426B">
        <w:rPr>
          <w:rFonts w:asciiTheme="minorHAnsi" w:hAnsiTheme="minorHAnsi"/>
          <w:sz w:val="24"/>
          <w:szCs w:val="24"/>
        </w:rPr>
        <w:t>Milestones 21 to 23 are deleted</w:t>
      </w:r>
    </w:p>
    <w:p w14:paraId="3C9BBF8A" w14:textId="19A827AB" w:rsidR="000C426B" w:rsidRPr="00BA4FF2" w:rsidRDefault="00D02E77" w:rsidP="00BA4FF2">
      <w:pPr>
        <w:spacing w:after="120" w:line="240" w:lineRule="auto"/>
        <w:jc w:val="both"/>
        <w:rPr>
          <w:rFonts w:ascii="Arial" w:hAnsi="Arial" w:cs="Arial"/>
          <w:color w:val="000000"/>
          <w:shd w:val="clear" w:color="auto" w:fill="FFFFFF"/>
        </w:rPr>
      </w:pPr>
      <w:r>
        <w:rPr>
          <w:sz w:val="24"/>
          <w:szCs w:val="24"/>
        </w:rPr>
        <w:t xml:space="preserve">Secondary species </w:t>
      </w:r>
      <w:r w:rsidRPr="00DE5AD1">
        <w:rPr>
          <w:sz w:val="24"/>
          <w:szCs w:val="24"/>
        </w:rPr>
        <w:t xml:space="preserve">information </w:t>
      </w:r>
      <w:r>
        <w:rPr>
          <w:sz w:val="24"/>
          <w:szCs w:val="24"/>
        </w:rPr>
        <w:t xml:space="preserve">has </w:t>
      </w:r>
      <w:r w:rsidR="002A494C">
        <w:rPr>
          <w:sz w:val="24"/>
          <w:szCs w:val="24"/>
        </w:rPr>
        <w:t xml:space="preserve">been </w:t>
      </w:r>
      <w:r w:rsidRPr="00DE5AD1">
        <w:rPr>
          <w:sz w:val="24"/>
          <w:szCs w:val="24"/>
        </w:rPr>
        <w:t>reviewed</w:t>
      </w:r>
      <w:r>
        <w:rPr>
          <w:sz w:val="24"/>
          <w:szCs w:val="24"/>
        </w:rPr>
        <w:t xml:space="preserve"> and subject to a risk assessment by RIMF. The Risk Based framework for longline (Figure 3) and handline (Figure 4), has identified 6 main species for handline respectively. </w:t>
      </w:r>
      <w:r w:rsidR="000C426B">
        <w:rPr>
          <w:rFonts w:ascii="Arial" w:hAnsi="Arial" w:cs="Arial"/>
          <w:color w:val="000000"/>
          <w:shd w:val="clear" w:color="auto" w:fill="FFFFFF"/>
        </w:rPr>
        <w:t>With the new data available from the observer programs, Swordfish and Blue Marlin have been identified at 4-8% of the total catch respectively, with Swordfish at 6% COPA) (main) and Blue Marlin (8%).</w:t>
      </w:r>
      <w:r w:rsidR="000C426B">
        <w:rPr>
          <w:rStyle w:val="apple-converted-space"/>
          <w:rFonts w:ascii="Arial" w:hAnsi="Arial" w:cs="Arial"/>
          <w:color w:val="000000"/>
          <w:shd w:val="clear" w:color="auto" w:fill="FFFFFF"/>
        </w:rPr>
        <w:t> </w:t>
      </w:r>
      <w:r w:rsidR="000C426B">
        <w:rPr>
          <w:sz w:val="24"/>
          <w:szCs w:val="24"/>
        </w:rPr>
        <w:t xml:space="preserve"> </w:t>
      </w:r>
      <w:r w:rsidR="000C426B">
        <w:rPr>
          <w:rFonts w:ascii="Arial" w:hAnsi="Arial" w:cs="Arial"/>
          <w:color w:val="000000"/>
          <w:shd w:val="clear" w:color="auto" w:fill="FFFFFF"/>
        </w:rPr>
        <w:t>Stock assessments are available from WCPFC</w:t>
      </w:r>
      <w:r w:rsidR="000C426B">
        <w:rPr>
          <w:rStyle w:val="apple-converted-space"/>
          <w:rFonts w:ascii="Arial" w:hAnsi="Arial" w:cs="Arial"/>
          <w:color w:val="000000"/>
          <w:shd w:val="clear" w:color="auto" w:fill="FFFFFF"/>
        </w:rPr>
        <w:t> </w:t>
      </w:r>
      <w:hyperlink r:id="rId14" w:tooltip="https://www.wcpfc.int/current-stock-status-and-advice" w:history="1">
        <w:r w:rsidR="000C426B">
          <w:rPr>
            <w:rStyle w:val="Hyperlink"/>
            <w:rFonts w:ascii="Arial" w:hAnsi="Arial" w:cs="Arial"/>
            <w:color w:val="0563C1"/>
            <w:shd w:val="clear" w:color="auto" w:fill="FFFFFF"/>
          </w:rPr>
          <w:t>https://www.wcpfc.int/current-stock-status-and-advice</w:t>
        </w:r>
      </w:hyperlink>
      <w:r w:rsidR="000C426B">
        <w:rPr>
          <w:rFonts w:ascii="Arial" w:hAnsi="Arial" w:cs="Arial"/>
          <w:color w:val="000000"/>
          <w:shd w:val="clear" w:color="auto" w:fill="FFFFFF"/>
        </w:rPr>
        <w:t>:</w:t>
      </w:r>
    </w:p>
    <w:p w14:paraId="7BA8374E" w14:textId="77777777" w:rsidR="000C426B" w:rsidRDefault="000C426B" w:rsidP="00BA4FF2">
      <w:pPr>
        <w:spacing w:after="120" w:line="240" w:lineRule="atLeast"/>
        <w:rPr>
          <w:rFonts w:cs="Calibri"/>
          <w:color w:val="000000"/>
        </w:rPr>
      </w:pPr>
      <w:r>
        <w:rPr>
          <w:rFonts w:ascii="Arial" w:hAnsi="Arial" w:cs="Arial"/>
          <w:color w:val="000000"/>
        </w:rPr>
        <w:t>North Pacific Swordfish:</w:t>
      </w:r>
      <w:r>
        <w:rPr>
          <w:rStyle w:val="apple-converted-space"/>
          <w:rFonts w:ascii="Arial" w:hAnsi="Arial" w:cs="Arial"/>
          <w:color w:val="000000"/>
        </w:rPr>
        <w:t> </w:t>
      </w:r>
      <w:hyperlink r:id="rId15" w:tooltip="https://www.wcpfc.int/doc/07/north-pacific-swordfish" w:history="1">
        <w:r>
          <w:rPr>
            <w:rStyle w:val="Hyperlink"/>
            <w:rFonts w:ascii="Arial" w:hAnsi="Arial" w:cs="Arial"/>
            <w:color w:val="0563C1"/>
          </w:rPr>
          <w:t>https://www.wcpfc.int/doc/07/north-pacific-swordfish</w:t>
        </w:r>
      </w:hyperlink>
    </w:p>
    <w:p w14:paraId="7F5EB86C" w14:textId="77777777" w:rsidR="000C426B" w:rsidRDefault="000C426B" w:rsidP="00BA4FF2">
      <w:pPr>
        <w:pStyle w:val="Heading1"/>
        <w:numPr>
          <w:ilvl w:val="0"/>
          <w:numId w:val="0"/>
        </w:numPr>
        <w:spacing w:after="120" w:line="240" w:lineRule="atLeast"/>
        <w:rPr>
          <w:rFonts w:ascii="Times New Roman" w:hAnsi="Times New Roman"/>
          <w:color w:val="000000"/>
        </w:rPr>
      </w:pPr>
      <w:r>
        <w:rPr>
          <w:rFonts w:ascii="Arial" w:hAnsi="Arial" w:cs="Arial"/>
          <w:b w:val="0"/>
          <w:bCs w:val="0"/>
          <w:color w:val="000000"/>
          <w:szCs w:val="22"/>
        </w:rPr>
        <w:t>Pacific Blue Marlin:</w:t>
      </w:r>
      <w:r>
        <w:rPr>
          <w:rStyle w:val="apple-converted-space"/>
          <w:rFonts w:ascii="Arial" w:hAnsi="Arial" w:cs="Arial"/>
          <w:b w:val="0"/>
          <w:bCs w:val="0"/>
          <w:color w:val="000000"/>
          <w:szCs w:val="22"/>
        </w:rPr>
        <w:t> </w:t>
      </w:r>
      <w:hyperlink r:id="rId16" w:tooltip="https://www.wcpfc.int/doc/11/pacific-blue-marlin" w:history="1">
        <w:r>
          <w:rPr>
            <w:rStyle w:val="Hyperlink"/>
            <w:rFonts w:ascii="Arial" w:hAnsi="Arial" w:cs="Arial"/>
            <w:b w:val="0"/>
            <w:bCs w:val="0"/>
            <w:color w:val="0563C1"/>
            <w:szCs w:val="22"/>
          </w:rPr>
          <w:t>https://www.wcpfc.int/doc/11/pacific-blue-marlin</w:t>
        </w:r>
      </w:hyperlink>
    </w:p>
    <w:p w14:paraId="50439840" w14:textId="61598921" w:rsidR="000C426B" w:rsidRDefault="000C426B" w:rsidP="00BA4FF2">
      <w:pPr>
        <w:spacing w:after="120" w:line="240" w:lineRule="auto"/>
        <w:jc w:val="both"/>
        <w:rPr>
          <w:sz w:val="24"/>
          <w:szCs w:val="24"/>
        </w:rPr>
      </w:pPr>
      <w:r>
        <w:rPr>
          <w:rFonts w:ascii="Arial" w:hAnsi="Arial" w:cs="Arial"/>
          <w:color w:val="000000"/>
          <w:shd w:val="clear" w:color="auto" w:fill="FFFFFF"/>
        </w:rPr>
        <w:t>Neither species are subject to overfishing, neither require necessary management action (P2), and both species are identified as Low Risk within the RIMF Risk assessment;</w:t>
      </w:r>
    </w:p>
    <w:p w14:paraId="47061BDF" w14:textId="22DAE24F" w:rsidR="00D02E77" w:rsidRPr="00BA4FF2" w:rsidRDefault="00D02E77" w:rsidP="00BA4FF2">
      <w:pPr>
        <w:spacing w:after="120" w:line="240" w:lineRule="auto"/>
        <w:jc w:val="both"/>
        <w:rPr>
          <w:b/>
          <w:bCs/>
          <w:sz w:val="24"/>
          <w:szCs w:val="24"/>
        </w:rPr>
      </w:pPr>
      <w:r w:rsidRPr="00BA4FF2">
        <w:rPr>
          <w:b/>
          <w:bCs/>
          <w:sz w:val="24"/>
          <w:szCs w:val="24"/>
        </w:rPr>
        <w:t>Figure 3 Risk assessment conducted for the longline and handline fisheries</w:t>
      </w:r>
    </w:p>
    <w:tbl>
      <w:tblPr>
        <w:tblStyle w:val="TableGrid"/>
        <w:tblW w:w="0" w:type="auto"/>
        <w:tblLook w:val="04A0" w:firstRow="1" w:lastRow="0" w:firstColumn="1" w:lastColumn="0" w:noHBand="0" w:noVBand="1"/>
      </w:tblPr>
      <w:tblGrid>
        <w:gridCol w:w="4336"/>
      </w:tblGrid>
      <w:tr w:rsidR="000C426B" w14:paraId="4FD84B24" w14:textId="77777777" w:rsidTr="00BA4FF2">
        <w:tc>
          <w:tcPr>
            <w:tcW w:w="4298" w:type="dxa"/>
          </w:tcPr>
          <w:p w14:paraId="43D14F34" w14:textId="77777777" w:rsidR="000C426B" w:rsidRDefault="000C426B" w:rsidP="00D02E77">
            <w:pPr>
              <w:spacing w:after="0" w:line="240" w:lineRule="auto"/>
              <w:jc w:val="both"/>
              <w:rPr>
                <w:sz w:val="24"/>
                <w:szCs w:val="24"/>
              </w:rPr>
            </w:pPr>
            <w:r>
              <w:rPr>
                <w:sz w:val="24"/>
                <w:szCs w:val="24"/>
              </w:rPr>
              <w:t>3ii Handline</w:t>
            </w:r>
          </w:p>
        </w:tc>
      </w:tr>
      <w:tr w:rsidR="000C426B" w14:paraId="52FD6830" w14:textId="77777777" w:rsidTr="00BA4FF2">
        <w:tc>
          <w:tcPr>
            <w:tcW w:w="4298" w:type="dxa"/>
          </w:tcPr>
          <w:p w14:paraId="7CC60010" w14:textId="77777777" w:rsidR="000C426B" w:rsidRDefault="000C426B" w:rsidP="00D02E77">
            <w:pPr>
              <w:spacing w:after="0" w:line="240" w:lineRule="auto"/>
              <w:jc w:val="both"/>
              <w:rPr>
                <w:sz w:val="24"/>
                <w:szCs w:val="24"/>
              </w:rPr>
            </w:pPr>
            <w:r>
              <w:rPr>
                <w:noProof/>
              </w:rPr>
              <w:drawing>
                <wp:inline distT="0" distB="0" distL="0" distR="0" wp14:anchorId="66EAF761" wp14:editId="0E990947">
                  <wp:extent cx="2582333" cy="2270972"/>
                  <wp:effectExtent l="0" t="0" r="34290" b="1524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0C426B" w14:paraId="210CC078" w14:textId="77777777" w:rsidTr="000C426B">
        <w:tc>
          <w:tcPr>
            <w:tcW w:w="4298" w:type="dxa"/>
          </w:tcPr>
          <w:p w14:paraId="57E9025E" w14:textId="77777777" w:rsidR="000C426B" w:rsidRDefault="000C426B" w:rsidP="00D02E77">
            <w:pPr>
              <w:spacing w:after="0" w:line="240" w:lineRule="auto"/>
              <w:jc w:val="both"/>
              <w:rPr>
                <w:noProof/>
              </w:rPr>
            </w:pPr>
          </w:p>
        </w:tc>
      </w:tr>
    </w:tbl>
    <w:p w14:paraId="7E8B0D1A" w14:textId="0C4EFBD2" w:rsidR="00A8048F" w:rsidRDefault="00D03966" w:rsidP="00A8048F">
      <w:pPr>
        <w:rPr>
          <w:sz w:val="24"/>
          <w:szCs w:val="24"/>
        </w:rPr>
      </w:pPr>
      <w:r>
        <w:rPr>
          <w:sz w:val="24"/>
          <w:szCs w:val="24"/>
        </w:rPr>
        <w:t>Source: RIMF</w:t>
      </w:r>
      <w:r w:rsidR="009912DF">
        <w:rPr>
          <w:sz w:val="24"/>
          <w:szCs w:val="24"/>
        </w:rPr>
        <w:t xml:space="preserve"> (Appendix 1</w:t>
      </w:r>
      <w:r>
        <w:rPr>
          <w:sz w:val="24"/>
          <w:szCs w:val="24"/>
        </w:rPr>
        <w:t>)</w:t>
      </w:r>
      <w:r>
        <w:rPr>
          <w:rStyle w:val="FootnoteReference"/>
          <w:sz w:val="24"/>
          <w:szCs w:val="24"/>
        </w:rPr>
        <w:footnoteReference w:id="10"/>
      </w:r>
    </w:p>
    <w:p w14:paraId="4D1F6DB9" w14:textId="32281148" w:rsidR="00740A84" w:rsidRDefault="00740A84" w:rsidP="00A8048F">
      <w:pPr>
        <w:rPr>
          <w:rFonts w:asciiTheme="minorHAnsi" w:hAnsiTheme="minorHAnsi"/>
          <w:sz w:val="24"/>
          <w:szCs w:val="24"/>
        </w:rPr>
      </w:pPr>
    </w:p>
    <w:p w14:paraId="462BC648" w14:textId="2474D1E7" w:rsidR="00740A84" w:rsidRDefault="00740A84" w:rsidP="00A8048F">
      <w:pPr>
        <w:rPr>
          <w:rFonts w:asciiTheme="minorHAnsi" w:hAnsiTheme="minorHAnsi"/>
          <w:sz w:val="24"/>
          <w:szCs w:val="24"/>
        </w:rPr>
      </w:pPr>
      <w:r>
        <w:rPr>
          <w:rFonts w:asciiTheme="minorHAnsi" w:hAnsiTheme="minorHAnsi"/>
          <w:sz w:val="24"/>
          <w:szCs w:val="24"/>
        </w:rPr>
        <w:t>Commenced with pilots in 2021, the FIP has initiated a program of at-sea crew-based monitoring of ETP bycatch (COPPA program).  This program has proven to be successful and useful to DFISH, and will be continued through to the envisioned FIP end date i.e. Dec 202</w:t>
      </w:r>
      <w:r w:rsidR="000241C7">
        <w:rPr>
          <w:rFonts w:asciiTheme="minorHAnsi" w:hAnsiTheme="minorHAnsi"/>
          <w:sz w:val="24"/>
          <w:szCs w:val="24"/>
        </w:rPr>
        <w:t>5</w:t>
      </w:r>
    </w:p>
    <w:p w14:paraId="1773C1BA" w14:textId="77777777" w:rsidR="00740A84" w:rsidRPr="00BE24B0" w:rsidRDefault="00740A84" w:rsidP="00A8048F">
      <w:pPr>
        <w:rPr>
          <w:rFonts w:asciiTheme="minorHAnsi" w:hAnsiTheme="minorHAns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67"/>
        <w:gridCol w:w="6383"/>
      </w:tblGrid>
      <w:tr w:rsidR="00A8048F" w:rsidRPr="00B724D5" w14:paraId="2F7A32A5" w14:textId="77777777" w:rsidTr="00865818">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37829EF3" w14:textId="77777777" w:rsidR="00A8048F" w:rsidRPr="00DE5AD1" w:rsidRDefault="00A8048F" w:rsidP="00865818">
            <w:pPr>
              <w:spacing w:after="0" w:line="240" w:lineRule="auto"/>
              <w:rPr>
                <w:sz w:val="24"/>
                <w:szCs w:val="24"/>
              </w:rPr>
            </w:pPr>
            <w:r w:rsidRPr="00DE5AD1">
              <w:rPr>
                <w:sz w:val="24"/>
                <w:szCs w:val="24"/>
              </w:rPr>
              <w:t>Assigned stakeholders</w:t>
            </w:r>
          </w:p>
        </w:tc>
        <w:tc>
          <w:tcPr>
            <w:tcW w:w="6390" w:type="dxa"/>
            <w:tcBorders>
              <w:top w:val="single" w:sz="4" w:space="0" w:color="000000"/>
              <w:left w:val="single" w:sz="4" w:space="0" w:color="000000"/>
              <w:bottom w:val="single" w:sz="4" w:space="0" w:color="000000"/>
              <w:right w:val="single" w:sz="4" w:space="0" w:color="000000"/>
            </w:tcBorders>
          </w:tcPr>
          <w:p w14:paraId="29189789" w14:textId="1A0C7ECB" w:rsidR="00A8048F" w:rsidRPr="00AC126B" w:rsidRDefault="002121D8" w:rsidP="00865818">
            <w:pPr>
              <w:spacing w:after="0" w:line="240" w:lineRule="auto"/>
              <w:rPr>
                <w:color w:val="000000"/>
                <w:sz w:val="24"/>
                <w:szCs w:val="24"/>
              </w:rPr>
            </w:pPr>
            <w:r w:rsidRPr="00AC126B">
              <w:rPr>
                <w:color w:val="000000"/>
                <w:sz w:val="24"/>
                <w:szCs w:val="24"/>
              </w:rPr>
              <w:t>RIMF/NIO, DECAFIREP/sub DECAFIREP/fishers &amp; processors</w:t>
            </w:r>
            <w:r w:rsidR="00740A84">
              <w:rPr>
                <w:color w:val="000000"/>
                <w:sz w:val="24"/>
                <w:szCs w:val="24"/>
              </w:rPr>
              <w:t xml:space="preserve">; </w:t>
            </w:r>
            <w:proofErr w:type="spellStart"/>
            <w:r w:rsidR="00740A84">
              <w:rPr>
                <w:color w:val="000000"/>
                <w:sz w:val="24"/>
                <w:szCs w:val="24"/>
              </w:rPr>
              <w:t>Vinatuna</w:t>
            </w:r>
            <w:proofErr w:type="spellEnd"/>
          </w:p>
        </w:tc>
      </w:tr>
      <w:tr w:rsidR="00A8048F" w:rsidRPr="00B724D5" w14:paraId="50D89FAE" w14:textId="77777777" w:rsidTr="00865818">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7DF5AF8A" w14:textId="77777777" w:rsidR="00A8048F" w:rsidRPr="004872F4" w:rsidRDefault="00A8048F" w:rsidP="00865818">
            <w:pPr>
              <w:spacing w:after="0" w:line="240" w:lineRule="auto"/>
              <w:rPr>
                <w:sz w:val="24"/>
                <w:szCs w:val="24"/>
              </w:rPr>
            </w:pPr>
            <w:r w:rsidRPr="00466738">
              <w:rPr>
                <w:sz w:val="24"/>
                <w:szCs w:val="24"/>
              </w:rPr>
              <w:t>Priority</w:t>
            </w:r>
          </w:p>
        </w:tc>
        <w:tc>
          <w:tcPr>
            <w:tcW w:w="6390" w:type="dxa"/>
            <w:tcBorders>
              <w:top w:val="single" w:sz="4" w:space="0" w:color="000000"/>
              <w:left w:val="single" w:sz="4" w:space="0" w:color="000000"/>
              <w:bottom w:val="single" w:sz="4" w:space="0" w:color="000000"/>
              <w:right w:val="single" w:sz="4" w:space="0" w:color="000000"/>
            </w:tcBorders>
          </w:tcPr>
          <w:p w14:paraId="555C4BE6" w14:textId="77777777" w:rsidR="00A8048F" w:rsidRPr="00E9324C" w:rsidRDefault="00A8048F" w:rsidP="00865818">
            <w:pPr>
              <w:spacing w:after="0" w:line="240" w:lineRule="auto"/>
              <w:rPr>
                <w:rFonts w:cs="Calibri"/>
                <w:sz w:val="24"/>
                <w:szCs w:val="24"/>
              </w:rPr>
            </w:pPr>
            <w:r w:rsidRPr="00E9324C">
              <w:rPr>
                <w:rFonts w:cs="Calibri"/>
                <w:sz w:val="24"/>
                <w:szCs w:val="24"/>
              </w:rPr>
              <w:t xml:space="preserve">High </w:t>
            </w:r>
          </w:p>
        </w:tc>
      </w:tr>
      <w:tr w:rsidR="00A8048F" w:rsidRPr="00B724D5" w14:paraId="7B45DEEF" w14:textId="77777777" w:rsidTr="00865818">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2172A9FC" w14:textId="77777777" w:rsidR="00A8048F" w:rsidRPr="004872F4" w:rsidRDefault="00A8048F" w:rsidP="00865818">
            <w:pPr>
              <w:spacing w:after="0" w:line="240" w:lineRule="auto"/>
              <w:rPr>
                <w:sz w:val="24"/>
                <w:szCs w:val="24"/>
              </w:rPr>
            </w:pPr>
            <w:r w:rsidRPr="00466738">
              <w:rPr>
                <w:sz w:val="24"/>
                <w:szCs w:val="24"/>
              </w:rPr>
              <w:t>Status</w:t>
            </w:r>
          </w:p>
        </w:tc>
        <w:tc>
          <w:tcPr>
            <w:tcW w:w="6390" w:type="dxa"/>
            <w:tcBorders>
              <w:top w:val="single" w:sz="4" w:space="0" w:color="000000"/>
              <w:left w:val="single" w:sz="4" w:space="0" w:color="000000"/>
              <w:bottom w:val="single" w:sz="4" w:space="0" w:color="000000"/>
              <w:right w:val="single" w:sz="4" w:space="0" w:color="000000"/>
            </w:tcBorders>
          </w:tcPr>
          <w:p w14:paraId="46EFDEDF" w14:textId="4A58DB6E" w:rsidR="00A8048F" w:rsidRPr="00343998" w:rsidRDefault="00740A84" w:rsidP="00564BBB">
            <w:pPr>
              <w:spacing w:after="0" w:line="240" w:lineRule="auto"/>
              <w:rPr>
                <w:rFonts w:cs="Calibri"/>
                <w:sz w:val="24"/>
                <w:szCs w:val="24"/>
              </w:rPr>
            </w:pPr>
            <w:r>
              <w:rPr>
                <w:rFonts w:cs="Calibri"/>
                <w:sz w:val="24"/>
                <w:szCs w:val="24"/>
              </w:rPr>
              <w:t>Implemented</w:t>
            </w:r>
          </w:p>
        </w:tc>
      </w:tr>
      <w:tr w:rsidR="00A8048F" w:rsidRPr="00B724D5" w14:paraId="1B50317E" w14:textId="77777777" w:rsidTr="00865818">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4286736E" w14:textId="77777777" w:rsidR="00A8048F" w:rsidRPr="004872F4" w:rsidRDefault="00A8048F" w:rsidP="00865818">
            <w:pPr>
              <w:spacing w:after="0" w:line="240" w:lineRule="auto"/>
              <w:rPr>
                <w:sz w:val="24"/>
                <w:szCs w:val="24"/>
              </w:rPr>
            </w:pPr>
            <w:r w:rsidRPr="00466738">
              <w:rPr>
                <w:sz w:val="24"/>
                <w:szCs w:val="24"/>
              </w:rPr>
              <w:t>Timeframe</w:t>
            </w:r>
          </w:p>
        </w:tc>
        <w:tc>
          <w:tcPr>
            <w:tcW w:w="6390" w:type="dxa"/>
            <w:tcBorders>
              <w:top w:val="single" w:sz="4" w:space="0" w:color="000000"/>
              <w:left w:val="single" w:sz="4" w:space="0" w:color="000000"/>
              <w:bottom w:val="single" w:sz="4" w:space="0" w:color="000000"/>
              <w:right w:val="single" w:sz="4" w:space="0" w:color="000000"/>
            </w:tcBorders>
          </w:tcPr>
          <w:p w14:paraId="3B071F7F" w14:textId="5170D6AB" w:rsidR="00A8048F" w:rsidRPr="00680562" w:rsidRDefault="00740A84" w:rsidP="00D95DFB">
            <w:pPr>
              <w:tabs>
                <w:tab w:val="left" w:pos="1560"/>
              </w:tabs>
              <w:spacing w:after="0" w:line="240" w:lineRule="auto"/>
              <w:rPr>
                <w:color w:val="000000"/>
                <w:sz w:val="24"/>
                <w:szCs w:val="24"/>
              </w:rPr>
            </w:pPr>
            <w:r>
              <w:rPr>
                <w:color w:val="000000"/>
                <w:sz w:val="24"/>
                <w:szCs w:val="24"/>
              </w:rPr>
              <w:t>Dec 202</w:t>
            </w:r>
            <w:r w:rsidR="000241C7">
              <w:rPr>
                <w:color w:val="000000"/>
                <w:sz w:val="24"/>
                <w:szCs w:val="24"/>
              </w:rPr>
              <w:t>5</w:t>
            </w:r>
          </w:p>
        </w:tc>
      </w:tr>
      <w:tr w:rsidR="00A8048F" w:rsidRPr="00B724D5" w14:paraId="54779658" w14:textId="77777777" w:rsidTr="00865818">
        <w:trPr>
          <w:trHeight w:val="259"/>
        </w:trPr>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6E8766E4" w14:textId="77777777" w:rsidR="00A8048F" w:rsidRPr="004872F4" w:rsidRDefault="00A8048F" w:rsidP="00865818">
            <w:pPr>
              <w:spacing w:after="0" w:line="240" w:lineRule="auto"/>
              <w:rPr>
                <w:sz w:val="24"/>
                <w:szCs w:val="24"/>
              </w:rPr>
            </w:pPr>
            <w:r w:rsidRPr="00466738">
              <w:rPr>
                <w:sz w:val="24"/>
                <w:szCs w:val="24"/>
              </w:rPr>
              <w:t>MSC</w:t>
            </w:r>
            <w:r w:rsidRPr="004872F4">
              <w:rPr>
                <w:sz w:val="24"/>
                <w:szCs w:val="24"/>
              </w:rPr>
              <w:t xml:space="preserve"> Performance Indicator(s)</w:t>
            </w:r>
          </w:p>
        </w:tc>
        <w:tc>
          <w:tcPr>
            <w:tcW w:w="6390" w:type="dxa"/>
            <w:tcBorders>
              <w:top w:val="single" w:sz="4" w:space="0" w:color="000000"/>
              <w:left w:val="single" w:sz="4" w:space="0" w:color="000000"/>
              <w:bottom w:val="single" w:sz="4" w:space="0" w:color="000000"/>
              <w:right w:val="single" w:sz="4" w:space="0" w:color="000000"/>
            </w:tcBorders>
          </w:tcPr>
          <w:p w14:paraId="5B833AE7" w14:textId="5AC81ADA" w:rsidR="00A8048F" w:rsidRPr="00AC003E" w:rsidRDefault="00742187" w:rsidP="003C1437">
            <w:pPr>
              <w:spacing w:after="0" w:line="240" w:lineRule="auto"/>
              <w:rPr>
                <w:rFonts w:cs="Calibri"/>
                <w:sz w:val="24"/>
                <w:szCs w:val="24"/>
              </w:rPr>
            </w:pPr>
            <w:r w:rsidRPr="00E9324C">
              <w:rPr>
                <w:rFonts w:cs="Calibri"/>
                <w:sz w:val="24"/>
                <w:szCs w:val="24"/>
              </w:rPr>
              <w:t xml:space="preserve">2.1.1. 2.2.1, 2.3.1, 2.1.2, 2.2.2, 2.3.2 </w:t>
            </w:r>
            <w:r w:rsidR="003C1437" w:rsidRPr="00343998">
              <w:rPr>
                <w:rFonts w:cs="Calibri"/>
                <w:sz w:val="24"/>
                <w:szCs w:val="24"/>
              </w:rPr>
              <w:t>Primary and Secondary species</w:t>
            </w:r>
            <w:r w:rsidRPr="00680562">
              <w:rPr>
                <w:rFonts w:cs="Calibri"/>
                <w:sz w:val="24"/>
                <w:szCs w:val="24"/>
              </w:rPr>
              <w:t>.</w:t>
            </w:r>
          </w:p>
        </w:tc>
      </w:tr>
    </w:tbl>
    <w:p w14:paraId="4F421551" w14:textId="77777777" w:rsidR="00FE4224" w:rsidRDefault="00FE4224" w:rsidP="00D87035">
      <w:pPr>
        <w:pStyle w:val="Heading3"/>
        <w:rPr>
          <w:sz w:val="24"/>
          <w:szCs w:val="24"/>
        </w:rPr>
        <w:sectPr w:rsidR="00FE4224">
          <w:footerReference w:type="default" r:id="rId18"/>
          <w:pgSz w:w="12240" w:h="15840"/>
          <w:pgMar w:top="1440" w:right="1440" w:bottom="720" w:left="1440" w:header="720" w:footer="276" w:gutter="0"/>
          <w:pgNumType w:start="1"/>
          <w:cols w:space="720"/>
          <w:docGrid w:linePitch="360"/>
        </w:sectPr>
      </w:pPr>
    </w:p>
    <w:p w14:paraId="69BE8237" w14:textId="404B651B" w:rsidR="00D87035" w:rsidRPr="00AC003E" w:rsidRDefault="00A8048F" w:rsidP="00D87035">
      <w:pPr>
        <w:pStyle w:val="Heading3"/>
        <w:rPr>
          <w:rFonts w:ascii="Calibri" w:hAnsi="Calibri"/>
          <w:sz w:val="24"/>
          <w:szCs w:val="24"/>
        </w:rPr>
      </w:pPr>
      <w:bookmarkStart w:id="11" w:name="_Toc343076756"/>
      <w:r w:rsidRPr="004872F4">
        <w:rPr>
          <w:rFonts w:ascii="Calibri" w:hAnsi="Calibri"/>
          <w:sz w:val="24"/>
          <w:szCs w:val="24"/>
        </w:rPr>
        <w:lastRenderedPageBreak/>
        <w:t>Outcome 2.2:</w:t>
      </w:r>
      <w:r w:rsidR="00D87035" w:rsidRPr="00E9324C">
        <w:rPr>
          <w:rFonts w:ascii="Calibri" w:hAnsi="Calibri"/>
          <w:sz w:val="24"/>
          <w:szCs w:val="24"/>
        </w:rPr>
        <w:t xml:space="preserve"> </w:t>
      </w:r>
      <w:r w:rsidRPr="00343998">
        <w:rPr>
          <w:rFonts w:ascii="Calibri" w:hAnsi="Calibri"/>
          <w:sz w:val="24"/>
          <w:szCs w:val="24"/>
        </w:rPr>
        <w:t>Shark ma</w:t>
      </w:r>
      <w:r w:rsidRPr="00680562">
        <w:rPr>
          <w:rFonts w:ascii="Calibri" w:hAnsi="Calibri"/>
          <w:sz w:val="24"/>
          <w:szCs w:val="24"/>
        </w:rPr>
        <w:t>nagement measures implemented</w:t>
      </w:r>
      <w:bookmarkEnd w:id="11"/>
    </w:p>
    <w:p w14:paraId="2772A63C" w14:textId="2D6CA1EA" w:rsidR="00A8048F" w:rsidRPr="00BA4FF2" w:rsidRDefault="00914E0E" w:rsidP="00D87035">
      <w:pPr>
        <w:spacing w:after="0" w:line="240" w:lineRule="auto"/>
        <w:jc w:val="both"/>
        <w:rPr>
          <w:b/>
          <w:strike/>
          <w:sz w:val="24"/>
          <w:szCs w:val="24"/>
        </w:rPr>
      </w:pPr>
      <w:r w:rsidRPr="00D14D1A">
        <w:rPr>
          <w:b/>
          <w:sz w:val="24"/>
          <w:szCs w:val="24"/>
        </w:rPr>
        <w:t xml:space="preserve">Activity 2.2.1: </w:t>
      </w:r>
      <w:r w:rsidR="000C426B">
        <w:rPr>
          <w:b/>
          <w:sz w:val="24"/>
          <w:szCs w:val="24"/>
        </w:rPr>
        <w:t>Implement the requirement that shark fins are landed attached to the carcass and that there is no evidence of finning taking place at sea</w:t>
      </w:r>
    </w:p>
    <w:p w14:paraId="10BB7BA4" w14:textId="77777777" w:rsidR="000C426B" w:rsidRDefault="000C426B" w:rsidP="00FE4224">
      <w:pPr>
        <w:spacing w:after="0" w:line="240" w:lineRule="auto"/>
        <w:jc w:val="both"/>
        <w:rPr>
          <w:sz w:val="24"/>
          <w:szCs w:val="24"/>
          <w:u w:val="single"/>
        </w:rPr>
      </w:pPr>
    </w:p>
    <w:p w14:paraId="50C7E709" w14:textId="77777777" w:rsidR="00FE4224" w:rsidRPr="00DF3B06" w:rsidRDefault="00FE4224" w:rsidP="00FE4224">
      <w:pPr>
        <w:spacing w:after="0" w:line="240" w:lineRule="auto"/>
        <w:jc w:val="both"/>
        <w:rPr>
          <w:sz w:val="24"/>
          <w:szCs w:val="24"/>
        </w:rPr>
      </w:pPr>
    </w:p>
    <w:p w14:paraId="1FF71891" w14:textId="189BA664" w:rsidR="00FE4224" w:rsidRPr="00B724D5" w:rsidRDefault="00FE4224" w:rsidP="00FE4224">
      <w:pPr>
        <w:spacing w:after="0" w:line="240" w:lineRule="auto"/>
        <w:jc w:val="both"/>
        <w:rPr>
          <w:rFonts w:asciiTheme="minorHAnsi" w:hAnsiTheme="minorHAnsi"/>
          <w:sz w:val="24"/>
          <w:szCs w:val="24"/>
        </w:rPr>
      </w:pPr>
      <w:r w:rsidRPr="00B724D5">
        <w:rPr>
          <w:rFonts w:asciiTheme="minorHAnsi" w:hAnsiTheme="minorHAnsi"/>
          <w:sz w:val="24"/>
          <w:szCs w:val="24"/>
        </w:rPr>
        <w:t xml:space="preserve">Milestone 24: </w:t>
      </w:r>
      <w:r w:rsidRPr="00B724D5">
        <w:rPr>
          <w:rFonts w:asciiTheme="minorHAnsi" w:hAnsiTheme="minorHAnsi" w:cs="Lucida Grande"/>
          <w:color w:val="000000"/>
          <w:sz w:val="24"/>
          <w:szCs w:val="24"/>
        </w:rPr>
        <w:t>Prohibit shark finning at sea</w:t>
      </w:r>
    </w:p>
    <w:p w14:paraId="65763369" w14:textId="77777777" w:rsidR="00FE4224" w:rsidRPr="004872F4" w:rsidRDefault="00FE4224" w:rsidP="00FE4224">
      <w:pPr>
        <w:spacing w:after="0" w:line="240" w:lineRule="auto"/>
        <w:jc w:val="both"/>
        <w:rPr>
          <w:sz w:val="24"/>
          <w:szCs w:val="24"/>
        </w:rPr>
      </w:pPr>
    </w:p>
    <w:p w14:paraId="029F40F4" w14:textId="77777777" w:rsidR="00FE4224" w:rsidRPr="00AC003E" w:rsidRDefault="00FE4224" w:rsidP="00FE4224">
      <w:pPr>
        <w:spacing w:after="0" w:line="240" w:lineRule="auto"/>
        <w:jc w:val="both"/>
        <w:rPr>
          <w:sz w:val="24"/>
          <w:szCs w:val="24"/>
        </w:rPr>
      </w:pPr>
      <w:r w:rsidRPr="00E9324C">
        <w:rPr>
          <w:sz w:val="24"/>
          <w:szCs w:val="24"/>
          <w:u w:val="single"/>
        </w:rPr>
        <w:t>Milestone 25</w:t>
      </w:r>
      <w:r w:rsidRPr="00343998">
        <w:rPr>
          <w:sz w:val="24"/>
          <w:szCs w:val="24"/>
        </w:rPr>
        <w:t xml:space="preserve">: Ensure that all shark species are covered </w:t>
      </w:r>
      <w:r w:rsidRPr="00680562">
        <w:rPr>
          <w:sz w:val="24"/>
          <w:szCs w:val="24"/>
        </w:rPr>
        <w:t>under observer reporting above</w:t>
      </w:r>
    </w:p>
    <w:p w14:paraId="328B8325" w14:textId="77777777" w:rsidR="00FE4224" w:rsidRPr="00D14D1A" w:rsidRDefault="00FE4224" w:rsidP="00FE4224">
      <w:pPr>
        <w:spacing w:after="0" w:line="240" w:lineRule="auto"/>
        <w:jc w:val="both"/>
        <w:rPr>
          <w:sz w:val="24"/>
          <w:szCs w:val="24"/>
        </w:rPr>
      </w:pPr>
    </w:p>
    <w:p w14:paraId="2D32E641" w14:textId="264B0FDC" w:rsidR="00FE4224" w:rsidRPr="00DF3B06" w:rsidRDefault="00FE4224" w:rsidP="00FE4224">
      <w:pPr>
        <w:spacing w:after="0" w:line="240" w:lineRule="auto"/>
        <w:jc w:val="both"/>
        <w:rPr>
          <w:sz w:val="24"/>
          <w:szCs w:val="24"/>
        </w:rPr>
      </w:pPr>
      <w:r w:rsidRPr="00DF3B06">
        <w:rPr>
          <w:sz w:val="24"/>
          <w:szCs w:val="24"/>
          <w:u w:val="single"/>
        </w:rPr>
        <w:t>Milestone 26</w:t>
      </w:r>
      <w:r w:rsidRPr="00DF3B06">
        <w:rPr>
          <w:sz w:val="24"/>
          <w:szCs w:val="24"/>
        </w:rPr>
        <w:t>: Fisher awareness program</w:t>
      </w:r>
    </w:p>
    <w:p w14:paraId="14B824DB" w14:textId="77777777" w:rsidR="00FE4224" w:rsidRPr="004113C0" w:rsidRDefault="00FE4224" w:rsidP="00FE4224">
      <w:pPr>
        <w:spacing w:after="0" w:line="240" w:lineRule="auto"/>
        <w:jc w:val="both"/>
        <w:rPr>
          <w:sz w:val="24"/>
          <w:szCs w:val="24"/>
          <w:u w:val="single"/>
        </w:rPr>
      </w:pPr>
    </w:p>
    <w:p w14:paraId="776AA5D8" w14:textId="77777777" w:rsidR="00FE4224" w:rsidRPr="00DE5AD1" w:rsidRDefault="00FE4224" w:rsidP="00FE4224">
      <w:pPr>
        <w:spacing w:after="0" w:line="240" w:lineRule="auto"/>
        <w:jc w:val="both"/>
        <w:rPr>
          <w:sz w:val="24"/>
          <w:szCs w:val="24"/>
        </w:rPr>
      </w:pPr>
      <w:r w:rsidRPr="00124A53">
        <w:rPr>
          <w:sz w:val="24"/>
          <w:szCs w:val="24"/>
          <w:u w:val="single"/>
        </w:rPr>
        <w:t>Milestone 27</w:t>
      </w:r>
      <w:r w:rsidRPr="00124A53">
        <w:rPr>
          <w:sz w:val="24"/>
          <w:szCs w:val="24"/>
        </w:rPr>
        <w:t>: Evaluate the effectiveness of management measures for shark species identified in the CMMs and CIT</w:t>
      </w:r>
      <w:r w:rsidRPr="00DE5AD1">
        <w:rPr>
          <w:sz w:val="24"/>
          <w:szCs w:val="24"/>
        </w:rPr>
        <w:t>ES</w:t>
      </w:r>
    </w:p>
    <w:p w14:paraId="32CD2BCA" w14:textId="77777777" w:rsidR="00FE4224" w:rsidRPr="00DE5AD1" w:rsidRDefault="00FE4224" w:rsidP="00D87035">
      <w:pPr>
        <w:spacing w:after="0" w:line="240" w:lineRule="auto"/>
        <w:jc w:val="both"/>
        <w:rPr>
          <w:b/>
          <w:sz w:val="24"/>
          <w:szCs w:val="24"/>
        </w:rPr>
      </w:pPr>
    </w:p>
    <w:p w14:paraId="67EB3EEC" w14:textId="6701CC8B" w:rsidR="00914E0E" w:rsidRDefault="0068399D" w:rsidP="00D87035">
      <w:pPr>
        <w:spacing w:after="0" w:line="240" w:lineRule="auto"/>
        <w:jc w:val="both"/>
        <w:rPr>
          <w:rFonts w:asciiTheme="minorHAnsi" w:hAnsiTheme="minorHAnsi"/>
          <w:sz w:val="24"/>
          <w:szCs w:val="24"/>
        </w:rPr>
      </w:pPr>
      <w:r w:rsidRPr="00B724D5">
        <w:rPr>
          <w:rFonts w:asciiTheme="minorHAnsi" w:hAnsiTheme="minorHAnsi"/>
          <w:sz w:val="24"/>
          <w:szCs w:val="24"/>
        </w:rPr>
        <w:t>The WPEA OFM program include</w:t>
      </w:r>
      <w:r w:rsidR="000C426B">
        <w:rPr>
          <w:rFonts w:asciiTheme="minorHAnsi" w:hAnsiTheme="minorHAnsi"/>
          <w:sz w:val="24"/>
          <w:szCs w:val="24"/>
        </w:rPr>
        <w:t>s</w:t>
      </w:r>
      <w:r w:rsidRPr="00B724D5">
        <w:rPr>
          <w:rFonts w:asciiTheme="minorHAnsi" w:hAnsiTheme="minorHAnsi"/>
          <w:sz w:val="24"/>
          <w:szCs w:val="24"/>
        </w:rPr>
        <w:t xml:space="preserve"> provision to ensure the accurate recording of shark species in order to determine the numbers caught and to assess potential risks to these species.</w:t>
      </w:r>
      <w:r w:rsidR="004D737A" w:rsidRPr="00B724D5">
        <w:rPr>
          <w:rFonts w:asciiTheme="minorHAnsi" w:hAnsiTheme="minorHAnsi"/>
          <w:sz w:val="24"/>
          <w:szCs w:val="24"/>
        </w:rPr>
        <w:t xml:space="preserve"> Observer training will also strengthen the capacity of observers and port samplers to identify shark species. WWF </w:t>
      </w:r>
      <w:r w:rsidR="00630904">
        <w:rPr>
          <w:rFonts w:asciiTheme="minorHAnsi" w:hAnsiTheme="minorHAnsi"/>
          <w:sz w:val="24"/>
          <w:szCs w:val="24"/>
        </w:rPr>
        <w:t xml:space="preserve">and </w:t>
      </w:r>
      <w:r w:rsidR="000241C7">
        <w:rPr>
          <w:rFonts w:asciiTheme="minorHAnsi" w:hAnsiTheme="minorHAnsi"/>
          <w:sz w:val="24"/>
          <w:szCs w:val="24"/>
        </w:rPr>
        <w:t xml:space="preserve">partners </w:t>
      </w:r>
      <w:r w:rsidR="004D737A" w:rsidRPr="00B724D5">
        <w:rPr>
          <w:rFonts w:asciiTheme="minorHAnsi" w:hAnsiTheme="minorHAnsi"/>
          <w:sz w:val="24"/>
          <w:szCs w:val="24"/>
        </w:rPr>
        <w:t>will also apply and educational progra</w:t>
      </w:r>
      <w:r w:rsidR="000C426B">
        <w:rPr>
          <w:rFonts w:asciiTheme="minorHAnsi" w:hAnsiTheme="minorHAnsi"/>
          <w:sz w:val="24"/>
          <w:szCs w:val="24"/>
        </w:rPr>
        <w:t>m</w:t>
      </w:r>
      <w:r w:rsidR="004D737A" w:rsidRPr="00B724D5">
        <w:rPr>
          <w:rFonts w:asciiTheme="minorHAnsi" w:hAnsiTheme="minorHAnsi"/>
          <w:sz w:val="24"/>
          <w:szCs w:val="24"/>
        </w:rPr>
        <w:t xml:space="preserve"> for fishers aimed at </w:t>
      </w:r>
      <w:r w:rsidR="000C426B">
        <w:rPr>
          <w:rFonts w:asciiTheme="minorHAnsi" w:hAnsiTheme="minorHAnsi"/>
          <w:sz w:val="24"/>
          <w:szCs w:val="24"/>
        </w:rPr>
        <w:t>eliminating the practice of finning, supported by the buyers.</w:t>
      </w:r>
      <w:r w:rsidR="00630904">
        <w:rPr>
          <w:rFonts w:asciiTheme="minorHAnsi" w:hAnsiTheme="minorHAnsi"/>
          <w:sz w:val="24"/>
          <w:szCs w:val="24"/>
        </w:rPr>
        <w:t xml:space="preserve"> </w:t>
      </w:r>
    </w:p>
    <w:p w14:paraId="645377B3" w14:textId="7123F68D" w:rsidR="00630904" w:rsidRDefault="00630904" w:rsidP="00D87035">
      <w:pPr>
        <w:spacing w:after="0" w:line="240" w:lineRule="auto"/>
        <w:jc w:val="both"/>
        <w:rPr>
          <w:rFonts w:asciiTheme="minorHAnsi" w:hAnsiTheme="minorHAnsi"/>
          <w:sz w:val="24"/>
          <w:szCs w:val="24"/>
        </w:rPr>
      </w:pPr>
    </w:p>
    <w:p w14:paraId="0BB667FA" w14:textId="483A987C" w:rsidR="00630904" w:rsidRDefault="00630904" w:rsidP="00D87035">
      <w:pPr>
        <w:spacing w:after="0" w:line="240" w:lineRule="auto"/>
        <w:jc w:val="both"/>
        <w:rPr>
          <w:rFonts w:asciiTheme="minorHAnsi" w:hAnsiTheme="minorHAnsi"/>
          <w:sz w:val="24"/>
          <w:szCs w:val="24"/>
        </w:rPr>
      </w:pPr>
      <w:r>
        <w:rPr>
          <w:rFonts w:asciiTheme="minorHAnsi" w:hAnsiTheme="minorHAnsi"/>
          <w:sz w:val="24"/>
          <w:szCs w:val="24"/>
        </w:rPr>
        <w:t xml:space="preserve">The revised Decree 26 now includes prohibitions on harvest of all shark species historically documented in the HL tuna fishery, including blue shark (the only species that has flagged as “medium risk” in the 2019 Risk Assessment).  There are reports of </w:t>
      </w:r>
      <w:r w:rsidR="000241C7">
        <w:rPr>
          <w:rFonts w:asciiTheme="minorHAnsi" w:hAnsiTheme="minorHAnsi"/>
          <w:sz w:val="24"/>
          <w:szCs w:val="24"/>
        </w:rPr>
        <w:t>widespread</w:t>
      </w:r>
      <w:r>
        <w:rPr>
          <w:rFonts w:asciiTheme="minorHAnsi" w:hAnsiTheme="minorHAnsi"/>
          <w:sz w:val="24"/>
          <w:szCs w:val="24"/>
        </w:rPr>
        <w:t xml:space="preserve"> communications (speaker announcements) at the ports instructing fishers to not retain shark species and to refrain from finning activities.</w:t>
      </w:r>
      <w:r w:rsidR="000241C7">
        <w:rPr>
          <w:rFonts w:asciiTheme="minorHAnsi" w:hAnsiTheme="minorHAnsi"/>
          <w:sz w:val="24"/>
          <w:szCs w:val="24"/>
        </w:rPr>
        <w:t xml:space="preserve"> VINATUNA have continued with various stakeholder awareness workshops and materials (e.g. ETP posters) throughout 2023/2024 and with new, modest support from Resource Legacy Fund to continue this outreach in 2025.</w:t>
      </w:r>
    </w:p>
    <w:p w14:paraId="271F7066" w14:textId="77777777" w:rsidR="00630904" w:rsidRPr="004D7201" w:rsidRDefault="00630904" w:rsidP="00D87035">
      <w:pPr>
        <w:spacing w:after="0" w:line="240" w:lineRule="auto"/>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68"/>
        <w:gridCol w:w="6382"/>
      </w:tblGrid>
      <w:tr w:rsidR="00914E0E" w:rsidRPr="00B724D5" w14:paraId="45638C8F" w14:textId="77777777" w:rsidTr="00865818">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6E688D95" w14:textId="77777777" w:rsidR="00914E0E" w:rsidRPr="00435315" w:rsidRDefault="00914E0E" w:rsidP="00865818">
            <w:pPr>
              <w:spacing w:after="0" w:line="240" w:lineRule="auto"/>
              <w:rPr>
                <w:sz w:val="24"/>
                <w:szCs w:val="24"/>
              </w:rPr>
            </w:pPr>
            <w:r w:rsidRPr="00435315">
              <w:rPr>
                <w:sz w:val="24"/>
                <w:szCs w:val="24"/>
              </w:rPr>
              <w:t>Assigned stakeholders</w:t>
            </w:r>
          </w:p>
        </w:tc>
        <w:tc>
          <w:tcPr>
            <w:tcW w:w="6390" w:type="dxa"/>
            <w:tcBorders>
              <w:top w:val="single" w:sz="4" w:space="0" w:color="000000"/>
              <w:left w:val="single" w:sz="4" w:space="0" w:color="000000"/>
              <w:bottom w:val="single" w:sz="4" w:space="0" w:color="000000"/>
              <w:right w:val="single" w:sz="4" w:space="0" w:color="000000"/>
            </w:tcBorders>
          </w:tcPr>
          <w:p w14:paraId="3C0C77FA" w14:textId="407A4D33" w:rsidR="00914E0E" w:rsidRPr="00A70D0D" w:rsidRDefault="00D95DFB" w:rsidP="00865818">
            <w:pPr>
              <w:spacing w:after="0" w:line="240" w:lineRule="auto"/>
              <w:rPr>
                <w:rFonts w:cs="Calibri"/>
                <w:sz w:val="24"/>
                <w:szCs w:val="24"/>
              </w:rPr>
            </w:pPr>
            <w:r w:rsidRPr="00A70D0D">
              <w:rPr>
                <w:rFonts w:cs="Calibri"/>
                <w:sz w:val="24"/>
                <w:szCs w:val="24"/>
              </w:rPr>
              <w:t>DECAFIREP/sub DECFIREP/fishers and processors</w:t>
            </w:r>
            <w:r w:rsidR="006C5513" w:rsidRPr="00A70D0D">
              <w:rPr>
                <w:rFonts w:cs="Calibri"/>
                <w:sz w:val="24"/>
                <w:szCs w:val="24"/>
              </w:rPr>
              <w:t>; WWF</w:t>
            </w:r>
          </w:p>
        </w:tc>
      </w:tr>
      <w:tr w:rsidR="00914E0E" w:rsidRPr="00B724D5" w14:paraId="2619C056" w14:textId="77777777" w:rsidTr="00865818">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17142284" w14:textId="77777777" w:rsidR="00914E0E" w:rsidRPr="004872F4" w:rsidRDefault="00914E0E" w:rsidP="00865818">
            <w:pPr>
              <w:spacing w:after="0" w:line="240" w:lineRule="auto"/>
              <w:rPr>
                <w:sz w:val="24"/>
                <w:szCs w:val="24"/>
              </w:rPr>
            </w:pPr>
            <w:r w:rsidRPr="00466738">
              <w:rPr>
                <w:sz w:val="24"/>
                <w:szCs w:val="24"/>
              </w:rPr>
              <w:t>Priority</w:t>
            </w:r>
          </w:p>
        </w:tc>
        <w:tc>
          <w:tcPr>
            <w:tcW w:w="6390" w:type="dxa"/>
            <w:tcBorders>
              <w:top w:val="single" w:sz="4" w:space="0" w:color="000000"/>
              <w:left w:val="single" w:sz="4" w:space="0" w:color="000000"/>
              <w:bottom w:val="single" w:sz="4" w:space="0" w:color="000000"/>
              <w:right w:val="single" w:sz="4" w:space="0" w:color="000000"/>
            </w:tcBorders>
          </w:tcPr>
          <w:p w14:paraId="7A7CF040" w14:textId="77777777" w:rsidR="00914E0E" w:rsidRPr="00E9324C" w:rsidRDefault="00914E0E" w:rsidP="00865818">
            <w:pPr>
              <w:spacing w:after="0" w:line="240" w:lineRule="auto"/>
              <w:rPr>
                <w:rFonts w:cs="Calibri"/>
                <w:sz w:val="24"/>
                <w:szCs w:val="24"/>
              </w:rPr>
            </w:pPr>
            <w:r w:rsidRPr="00E9324C">
              <w:rPr>
                <w:rFonts w:cs="Calibri"/>
                <w:sz w:val="24"/>
                <w:szCs w:val="24"/>
              </w:rPr>
              <w:t xml:space="preserve">High </w:t>
            </w:r>
          </w:p>
        </w:tc>
      </w:tr>
      <w:tr w:rsidR="00914E0E" w:rsidRPr="00B724D5" w14:paraId="53CAFD9A" w14:textId="77777777" w:rsidTr="00865818">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44F46B19" w14:textId="77777777" w:rsidR="00914E0E" w:rsidRPr="004872F4" w:rsidRDefault="00914E0E" w:rsidP="00865818">
            <w:pPr>
              <w:spacing w:after="0" w:line="240" w:lineRule="auto"/>
              <w:rPr>
                <w:sz w:val="24"/>
                <w:szCs w:val="24"/>
              </w:rPr>
            </w:pPr>
            <w:r w:rsidRPr="00466738">
              <w:rPr>
                <w:sz w:val="24"/>
                <w:szCs w:val="24"/>
              </w:rPr>
              <w:t>Status</w:t>
            </w:r>
          </w:p>
        </w:tc>
        <w:tc>
          <w:tcPr>
            <w:tcW w:w="6390" w:type="dxa"/>
            <w:tcBorders>
              <w:top w:val="single" w:sz="4" w:space="0" w:color="000000"/>
              <w:left w:val="single" w:sz="4" w:space="0" w:color="000000"/>
              <w:bottom w:val="single" w:sz="4" w:space="0" w:color="000000"/>
              <w:right w:val="single" w:sz="4" w:space="0" w:color="000000"/>
            </w:tcBorders>
          </w:tcPr>
          <w:p w14:paraId="6FBD7F56" w14:textId="0702236C" w:rsidR="00914E0E" w:rsidRPr="00343998" w:rsidRDefault="00630904" w:rsidP="0068399D">
            <w:pPr>
              <w:spacing w:after="0" w:line="240" w:lineRule="auto"/>
              <w:rPr>
                <w:rFonts w:cs="Calibri"/>
                <w:sz w:val="24"/>
                <w:szCs w:val="24"/>
              </w:rPr>
            </w:pPr>
            <w:r>
              <w:rPr>
                <w:rFonts w:cs="Calibri"/>
                <w:sz w:val="24"/>
                <w:szCs w:val="24"/>
              </w:rPr>
              <w:t>Implemented</w:t>
            </w:r>
          </w:p>
        </w:tc>
      </w:tr>
      <w:tr w:rsidR="00914E0E" w:rsidRPr="00B724D5" w14:paraId="273CDDCB" w14:textId="77777777" w:rsidTr="00865818">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2D6FE46C" w14:textId="77777777" w:rsidR="00914E0E" w:rsidRPr="004872F4" w:rsidRDefault="00914E0E" w:rsidP="00865818">
            <w:pPr>
              <w:spacing w:after="0" w:line="240" w:lineRule="auto"/>
              <w:rPr>
                <w:sz w:val="24"/>
                <w:szCs w:val="24"/>
              </w:rPr>
            </w:pPr>
            <w:r w:rsidRPr="00466738">
              <w:rPr>
                <w:sz w:val="24"/>
                <w:szCs w:val="24"/>
              </w:rPr>
              <w:t>Timeframe</w:t>
            </w:r>
          </w:p>
        </w:tc>
        <w:tc>
          <w:tcPr>
            <w:tcW w:w="6390" w:type="dxa"/>
            <w:tcBorders>
              <w:top w:val="single" w:sz="4" w:space="0" w:color="000000"/>
              <w:left w:val="single" w:sz="4" w:space="0" w:color="000000"/>
              <w:bottom w:val="single" w:sz="4" w:space="0" w:color="000000"/>
              <w:right w:val="single" w:sz="4" w:space="0" w:color="000000"/>
            </w:tcBorders>
          </w:tcPr>
          <w:p w14:paraId="389AD728" w14:textId="55E72122" w:rsidR="00914E0E" w:rsidRPr="00343998" w:rsidRDefault="00630904" w:rsidP="00865818">
            <w:pPr>
              <w:spacing w:after="0" w:line="240" w:lineRule="auto"/>
              <w:rPr>
                <w:color w:val="000000"/>
                <w:sz w:val="24"/>
                <w:szCs w:val="24"/>
              </w:rPr>
            </w:pPr>
            <w:r>
              <w:rPr>
                <w:color w:val="000000"/>
                <w:sz w:val="24"/>
                <w:szCs w:val="24"/>
              </w:rPr>
              <w:t>Dec 202</w:t>
            </w:r>
            <w:r w:rsidR="000241C7">
              <w:rPr>
                <w:color w:val="000000"/>
                <w:sz w:val="24"/>
                <w:szCs w:val="24"/>
              </w:rPr>
              <w:t>5</w:t>
            </w:r>
          </w:p>
        </w:tc>
      </w:tr>
      <w:tr w:rsidR="00914E0E" w:rsidRPr="00B724D5" w14:paraId="0DF2FA10" w14:textId="77777777" w:rsidTr="00865818">
        <w:trPr>
          <w:trHeight w:val="259"/>
        </w:trPr>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65157A6D" w14:textId="77777777" w:rsidR="00914E0E" w:rsidRPr="004872F4" w:rsidRDefault="00914E0E" w:rsidP="00865818">
            <w:pPr>
              <w:spacing w:after="0" w:line="240" w:lineRule="auto"/>
              <w:rPr>
                <w:sz w:val="24"/>
                <w:szCs w:val="24"/>
              </w:rPr>
            </w:pPr>
            <w:r w:rsidRPr="00466738">
              <w:rPr>
                <w:sz w:val="24"/>
                <w:szCs w:val="24"/>
              </w:rPr>
              <w:t>MSC Performance Indicator(s)</w:t>
            </w:r>
          </w:p>
        </w:tc>
        <w:tc>
          <w:tcPr>
            <w:tcW w:w="6390" w:type="dxa"/>
            <w:tcBorders>
              <w:top w:val="single" w:sz="4" w:space="0" w:color="000000"/>
              <w:left w:val="single" w:sz="4" w:space="0" w:color="000000"/>
              <w:bottom w:val="single" w:sz="4" w:space="0" w:color="000000"/>
              <w:right w:val="single" w:sz="4" w:space="0" w:color="000000"/>
            </w:tcBorders>
          </w:tcPr>
          <w:p w14:paraId="0406A4F5" w14:textId="49BB160E" w:rsidR="00914E0E" w:rsidRPr="00AC003E" w:rsidRDefault="00742187" w:rsidP="004D737A">
            <w:pPr>
              <w:spacing w:after="0" w:line="240" w:lineRule="auto"/>
              <w:rPr>
                <w:rFonts w:cs="Calibri"/>
                <w:sz w:val="24"/>
                <w:szCs w:val="24"/>
              </w:rPr>
            </w:pPr>
            <w:r w:rsidRPr="00E9324C">
              <w:rPr>
                <w:rFonts w:cs="Calibri"/>
                <w:sz w:val="24"/>
                <w:szCs w:val="24"/>
              </w:rPr>
              <w:t xml:space="preserve">2.1.2, 2.2.2 ETP and </w:t>
            </w:r>
            <w:r w:rsidR="004D737A" w:rsidRPr="00343998">
              <w:rPr>
                <w:rFonts w:cs="Calibri"/>
                <w:sz w:val="24"/>
                <w:szCs w:val="24"/>
              </w:rPr>
              <w:t>secondary</w:t>
            </w:r>
            <w:r w:rsidRPr="00680562">
              <w:rPr>
                <w:rFonts w:cs="Calibri"/>
                <w:sz w:val="24"/>
                <w:szCs w:val="24"/>
              </w:rPr>
              <w:t xml:space="preserve"> (shark) managem</w:t>
            </w:r>
            <w:r w:rsidRPr="00AC003E">
              <w:rPr>
                <w:rFonts w:cs="Calibri"/>
                <w:sz w:val="24"/>
                <w:szCs w:val="24"/>
              </w:rPr>
              <w:t>ent</w:t>
            </w:r>
          </w:p>
        </w:tc>
      </w:tr>
    </w:tbl>
    <w:p w14:paraId="19E4DD54" w14:textId="77777777" w:rsidR="00D87035" w:rsidRDefault="00D87035" w:rsidP="00D87035">
      <w:pPr>
        <w:spacing w:after="0" w:line="240" w:lineRule="auto"/>
        <w:jc w:val="both"/>
        <w:rPr>
          <w:sz w:val="24"/>
          <w:szCs w:val="24"/>
        </w:rPr>
      </w:pPr>
    </w:p>
    <w:p w14:paraId="7DCFE219" w14:textId="695D4D4F" w:rsidR="00D87035" w:rsidRPr="00E9324C" w:rsidRDefault="00585E58" w:rsidP="00D87035">
      <w:pPr>
        <w:pStyle w:val="Heading3"/>
        <w:rPr>
          <w:rFonts w:ascii="Calibri" w:hAnsi="Calibri"/>
          <w:sz w:val="24"/>
          <w:szCs w:val="24"/>
        </w:rPr>
      </w:pPr>
      <w:bookmarkStart w:id="12" w:name="_Toc343076757"/>
      <w:r w:rsidRPr="004872F4">
        <w:rPr>
          <w:rFonts w:ascii="Calibri" w:hAnsi="Calibri"/>
          <w:sz w:val="24"/>
          <w:szCs w:val="24"/>
        </w:rPr>
        <w:t>Outcome 2.3 Turtle management strengthened</w:t>
      </w:r>
      <w:bookmarkEnd w:id="12"/>
    </w:p>
    <w:p w14:paraId="7B389D07" w14:textId="254D98F4" w:rsidR="00585E58" w:rsidRDefault="00585E58" w:rsidP="00585E58">
      <w:pPr>
        <w:rPr>
          <w:b/>
          <w:sz w:val="24"/>
          <w:szCs w:val="24"/>
        </w:rPr>
      </w:pPr>
      <w:r w:rsidRPr="00343998">
        <w:rPr>
          <w:b/>
          <w:sz w:val="24"/>
          <w:szCs w:val="24"/>
        </w:rPr>
        <w:t>Activity 2.3.1: Monitor and implement a turtle management mitigation policy.</w:t>
      </w:r>
    </w:p>
    <w:p w14:paraId="001B0F23" w14:textId="77777777" w:rsidR="00CE06B5" w:rsidRPr="004D7201" w:rsidRDefault="00CE06B5" w:rsidP="00CE06B5">
      <w:pPr>
        <w:contextualSpacing/>
        <w:jc w:val="both"/>
        <w:rPr>
          <w:sz w:val="24"/>
          <w:szCs w:val="24"/>
        </w:rPr>
      </w:pPr>
      <w:r w:rsidRPr="004D7201">
        <w:rPr>
          <w:sz w:val="24"/>
          <w:szCs w:val="24"/>
          <w:u w:val="single"/>
        </w:rPr>
        <w:t>Milestone 28</w:t>
      </w:r>
      <w:r w:rsidRPr="004D7201">
        <w:rPr>
          <w:sz w:val="24"/>
          <w:szCs w:val="24"/>
        </w:rPr>
        <w:t>: Monitor of turtle bycatch and life status in the handline and longline fisheries</w:t>
      </w:r>
    </w:p>
    <w:p w14:paraId="29205BFA" w14:textId="77777777" w:rsidR="00CE06B5" w:rsidRPr="00435315" w:rsidRDefault="00CE06B5" w:rsidP="00CE06B5">
      <w:pPr>
        <w:rPr>
          <w:sz w:val="24"/>
          <w:szCs w:val="24"/>
        </w:rPr>
      </w:pPr>
      <w:r w:rsidRPr="00435315">
        <w:rPr>
          <w:sz w:val="24"/>
          <w:szCs w:val="24"/>
        </w:rPr>
        <w:t xml:space="preserve"> (Milestone 13 and 15)</w:t>
      </w:r>
    </w:p>
    <w:p w14:paraId="59754A61" w14:textId="77777777" w:rsidR="00CE06B5" w:rsidRPr="00B724D5" w:rsidRDefault="00CE06B5" w:rsidP="00CE06B5">
      <w:pPr>
        <w:rPr>
          <w:sz w:val="24"/>
          <w:szCs w:val="24"/>
        </w:rPr>
      </w:pPr>
      <w:r w:rsidRPr="00A70D0D">
        <w:rPr>
          <w:sz w:val="24"/>
          <w:szCs w:val="24"/>
          <w:u w:val="single"/>
        </w:rPr>
        <w:t>Milestone 29 a</w:t>
      </w:r>
      <w:r w:rsidRPr="00991445">
        <w:rPr>
          <w:sz w:val="24"/>
          <w:szCs w:val="24"/>
        </w:rPr>
        <w:t xml:space="preserve">: Implement an optimum management mitigation strategy with support measures </w:t>
      </w:r>
      <w:r w:rsidRPr="00A60A0A">
        <w:rPr>
          <w:sz w:val="24"/>
          <w:szCs w:val="24"/>
        </w:rPr>
        <w:t xml:space="preserve">which aim to (a) reduce turtle interactions as close to zero as feasible and (b) are </w:t>
      </w:r>
      <w:r w:rsidRPr="00BE24B0">
        <w:rPr>
          <w:sz w:val="24"/>
          <w:szCs w:val="24"/>
        </w:rPr>
        <w:lastRenderedPageBreak/>
        <w:t>consistent with national and international (WCPFC) obligations and the NPOA-Turtles (</w:t>
      </w:r>
      <w:r w:rsidRPr="00BE24B0">
        <w:rPr>
          <w:i/>
          <w:sz w:val="24"/>
          <w:szCs w:val="24"/>
        </w:rPr>
        <w:t>New wording</w:t>
      </w:r>
      <w:r w:rsidRPr="00B724D5">
        <w:rPr>
          <w:sz w:val="24"/>
          <w:szCs w:val="24"/>
        </w:rPr>
        <w:t>)</w:t>
      </w:r>
    </w:p>
    <w:p w14:paraId="03B35B2F" w14:textId="77777777" w:rsidR="00CE06B5" w:rsidRPr="00B724D5" w:rsidRDefault="00CE06B5" w:rsidP="00CE06B5">
      <w:pPr>
        <w:rPr>
          <w:sz w:val="24"/>
          <w:szCs w:val="24"/>
        </w:rPr>
      </w:pPr>
      <w:r w:rsidRPr="00B724D5">
        <w:rPr>
          <w:sz w:val="24"/>
          <w:szCs w:val="24"/>
        </w:rPr>
        <w:t>New Milestone 29 b: Where risks are identified, instigate trials to reduce the interactions</w:t>
      </w:r>
      <w:r>
        <w:rPr>
          <w:sz w:val="24"/>
          <w:szCs w:val="24"/>
        </w:rPr>
        <w:t>. Once incorporated, this is likely to achieve a pass.</w:t>
      </w:r>
    </w:p>
    <w:p w14:paraId="12BDDBCA" w14:textId="7993561F" w:rsidR="00CE06B5" w:rsidRPr="00B724D5" w:rsidRDefault="00CE06B5" w:rsidP="00CE06B5">
      <w:pPr>
        <w:rPr>
          <w:sz w:val="24"/>
          <w:szCs w:val="24"/>
        </w:rPr>
      </w:pPr>
      <w:r w:rsidRPr="00B724D5">
        <w:rPr>
          <w:sz w:val="24"/>
          <w:szCs w:val="24"/>
          <w:u w:val="single"/>
        </w:rPr>
        <w:t>Milestone 30</w:t>
      </w:r>
      <w:r w:rsidRPr="00B724D5">
        <w:rPr>
          <w:sz w:val="24"/>
          <w:szCs w:val="24"/>
        </w:rPr>
        <w:t>: Fisher awareness program</w:t>
      </w:r>
    </w:p>
    <w:p w14:paraId="363A92B6" w14:textId="18A59353" w:rsidR="00CE06B5" w:rsidRPr="00343998" w:rsidRDefault="00CE06B5" w:rsidP="00CE06B5">
      <w:pPr>
        <w:rPr>
          <w:b/>
          <w:sz w:val="24"/>
          <w:szCs w:val="24"/>
        </w:rPr>
      </w:pPr>
      <w:r w:rsidRPr="00B724D5">
        <w:rPr>
          <w:sz w:val="24"/>
          <w:szCs w:val="24"/>
          <w:u w:val="single"/>
        </w:rPr>
        <w:t>Milestone 31</w:t>
      </w:r>
      <w:r w:rsidRPr="00B724D5">
        <w:rPr>
          <w:sz w:val="24"/>
          <w:szCs w:val="24"/>
        </w:rPr>
        <w:t>: Evaluate the effectiveness of management mitigation measures for turtles based on best practice</w:t>
      </w:r>
    </w:p>
    <w:p w14:paraId="7161749A" w14:textId="01CAE3C2" w:rsidR="00233295" w:rsidRPr="00B724D5" w:rsidRDefault="00233295" w:rsidP="0092252D">
      <w:pPr>
        <w:rPr>
          <w:sz w:val="24"/>
          <w:szCs w:val="24"/>
        </w:rPr>
      </w:pPr>
      <w:r w:rsidRPr="00B724D5">
        <w:rPr>
          <w:sz w:val="24"/>
          <w:szCs w:val="24"/>
        </w:rPr>
        <w:t>IUCN/DECAP has prepared a Marine Turtles Action Plan 2015-2020, to be approved by MARD by 2016</w:t>
      </w:r>
    </w:p>
    <w:p w14:paraId="377E3B66" w14:textId="2ABC1A54" w:rsidR="00025F02" w:rsidRDefault="00FE4224" w:rsidP="00127FFA">
      <w:pPr>
        <w:jc w:val="both"/>
        <w:rPr>
          <w:rFonts w:asciiTheme="minorHAnsi" w:hAnsiTheme="minorHAnsi" w:cstheme="minorHAnsi"/>
          <w:sz w:val="24"/>
          <w:szCs w:val="24"/>
        </w:rPr>
      </w:pPr>
      <w:r>
        <w:rPr>
          <w:rFonts w:asciiTheme="minorHAnsi" w:hAnsiTheme="minorHAnsi"/>
          <w:sz w:val="24"/>
          <w:szCs w:val="24"/>
        </w:rPr>
        <w:t>O</w:t>
      </w:r>
      <w:r w:rsidR="00025F02" w:rsidRPr="004872F4">
        <w:rPr>
          <w:rFonts w:asciiTheme="minorHAnsi" w:hAnsiTheme="minorHAnsi"/>
          <w:sz w:val="24"/>
          <w:szCs w:val="24"/>
        </w:rPr>
        <w:t xml:space="preserve">bserver data do tend to show low levels of interaction, and low mortality rates (1 in 5 dead on </w:t>
      </w:r>
      <w:r w:rsidR="00025F02" w:rsidRPr="000C426B">
        <w:rPr>
          <w:rFonts w:asciiTheme="minorHAnsi" w:hAnsiTheme="minorHAnsi" w:cstheme="minorHAnsi"/>
          <w:sz w:val="24"/>
          <w:szCs w:val="24"/>
        </w:rPr>
        <w:t>capture). Vietnam has its own prescribed Decree</w:t>
      </w:r>
      <w:r w:rsidR="00233295" w:rsidRPr="000C426B">
        <w:rPr>
          <w:rFonts w:asciiTheme="minorHAnsi" w:hAnsiTheme="minorHAnsi" w:cstheme="minorHAnsi"/>
          <w:sz w:val="24"/>
          <w:szCs w:val="24"/>
        </w:rPr>
        <w:t>,</w:t>
      </w:r>
      <w:r w:rsidR="00025F02" w:rsidRPr="000C426B">
        <w:rPr>
          <w:rFonts w:asciiTheme="minorHAnsi" w:hAnsiTheme="minorHAnsi" w:cstheme="minorHAnsi"/>
          <w:sz w:val="24"/>
          <w:szCs w:val="24"/>
        </w:rPr>
        <w:t xml:space="preserve"> which prohibits the landing of turtles. Turtle avoidance also forms part of the occasional Sub </w:t>
      </w:r>
      <w:r w:rsidR="00CE06B5" w:rsidRPr="000C426B">
        <w:rPr>
          <w:rFonts w:asciiTheme="minorHAnsi" w:hAnsiTheme="minorHAnsi" w:cstheme="minorHAnsi"/>
          <w:sz w:val="24"/>
          <w:szCs w:val="24"/>
        </w:rPr>
        <w:t>D-Fish</w:t>
      </w:r>
      <w:r w:rsidR="00025F02" w:rsidRPr="000C426B">
        <w:rPr>
          <w:rFonts w:asciiTheme="minorHAnsi" w:hAnsiTheme="minorHAnsi" w:cstheme="minorHAnsi"/>
          <w:sz w:val="24"/>
          <w:szCs w:val="24"/>
        </w:rPr>
        <w:t xml:space="preserve"> educational process at regional level. Evidence from workshops and published work, however, suggests that mitigation measures in the form of circle hooks have </w:t>
      </w:r>
      <w:r w:rsidR="00851B6B" w:rsidRPr="000C426B">
        <w:rPr>
          <w:rFonts w:asciiTheme="minorHAnsi" w:hAnsiTheme="minorHAnsi" w:cstheme="minorHAnsi"/>
          <w:sz w:val="24"/>
          <w:szCs w:val="24"/>
        </w:rPr>
        <w:t xml:space="preserve">not been fully </w:t>
      </w:r>
      <w:r w:rsidR="000C426B" w:rsidRPr="00BA4FF2">
        <w:rPr>
          <w:rFonts w:asciiTheme="minorHAnsi" w:hAnsiTheme="minorHAnsi" w:cstheme="minorHAnsi"/>
          <w:sz w:val="24"/>
          <w:szCs w:val="24"/>
        </w:rPr>
        <w:t>implemented (</w:t>
      </w:r>
      <w:r w:rsidR="000C426B" w:rsidRPr="000C426B">
        <w:rPr>
          <w:rFonts w:asciiTheme="minorHAnsi" w:hAnsiTheme="minorHAnsi" w:cstheme="minorHAnsi"/>
          <w:sz w:val="24"/>
          <w:szCs w:val="24"/>
        </w:rPr>
        <w:t>WWF 2021</w:t>
      </w:r>
      <w:r w:rsidR="000C426B" w:rsidRPr="00BA4FF2">
        <w:rPr>
          <w:rFonts w:asciiTheme="minorHAnsi" w:hAnsiTheme="minorHAnsi" w:cstheme="minorHAnsi"/>
          <w:sz w:val="24"/>
          <w:szCs w:val="24"/>
        </w:rPr>
        <w:t xml:space="preserve">) and </w:t>
      </w:r>
      <w:r w:rsidR="00851B6B" w:rsidRPr="000C426B">
        <w:rPr>
          <w:rFonts w:asciiTheme="minorHAnsi" w:hAnsiTheme="minorHAnsi" w:cstheme="minorHAnsi"/>
          <w:sz w:val="24"/>
          <w:szCs w:val="24"/>
        </w:rPr>
        <w:t>scientifically and thus an optimum mitigation strategy has not been developed, nor have circle hooks</w:t>
      </w:r>
      <w:r w:rsidR="00025F02" w:rsidRPr="000C426B">
        <w:rPr>
          <w:rFonts w:asciiTheme="minorHAnsi" w:hAnsiTheme="minorHAnsi" w:cstheme="minorHAnsi"/>
          <w:sz w:val="24"/>
          <w:szCs w:val="24"/>
        </w:rPr>
        <w:t xml:space="preserve"> be</w:t>
      </w:r>
      <w:r w:rsidR="00851B6B" w:rsidRPr="000C426B">
        <w:rPr>
          <w:rFonts w:asciiTheme="minorHAnsi" w:hAnsiTheme="minorHAnsi" w:cstheme="minorHAnsi"/>
          <w:sz w:val="24"/>
          <w:szCs w:val="24"/>
        </w:rPr>
        <w:t>en</w:t>
      </w:r>
      <w:r w:rsidR="00025F02" w:rsidRPr="000C426B">
        <w:rPr>
          <w:rFonts w:asciiTheme="minorHAnsi" w:hAnsiTheme="minorHAnsi" w:cstheme="minorHAnsi"/>
          <w:sz w:val="24"/>
          <w:szCs w:val="24"/>
        </w:rPr>
        <w:t xml:space="preserve"> </w:t>
      </w:r>
      <w:r w:rsidR="001F61AB">
        <w:rPr>
          <w:rFonts w:asciiTheme="minorHAnsi" w:hAnsiTheme="minorHAnsi" w:cstheme="minorHAnsi"/>
          <w:sz w:val="24"/>
          <w:szCs w:val="24"/>
        </w:rPr>
        <w:t xml:space="preserve">fully </w:t>
      </w:r>
      <w:r w:rsidR="00025F02" w:rsidRPr="000C426B">
        <w:rPr>
          <w:rFonts w:asciiTheme="minorHAnsi" w:hAnsiTheme="minorHAnsi" w:cstheme="minorHAnsi"/>
          <w:sz w:val="24"/>
          <w:szCs w:val="24"/>
        </w:rPr>
        <w:t xml:space="preserve">within the fishery. </w:t>
      </w:r>
      <w:r w:rsidR="001F61AB">
        <w:rPr>
          <w:rFonts w:asciiTheme="minorHAnsi" w:hAnsiTheme="minorHAnsi" w:cstheme="minorHAnsi"/>
          <w:sz w:val="24"/>
          <w:szCs w:val="24"/>
        </w:rPr>
        <w:t xml:space="preserve"> Studies completed by VinaTuna (2021) have indicated that C-hook use in the HL fishery has grown steadily since the commencement of awareness programs and at-sea trials under the FIP, and now sits at approximately 40% usage.</w:t>
      </w:r>
    </w:p>
    <w:p w14:paraId="57A530BC" w14:textId="0EB7E6F9" w:rsidR="001F61AB" w:rsidRDefault="001F61AB" w:rsidP="00127FFA">
      <w:pPr>
        <w:jc w:val="both"/>
        <w:rPr>
          <w:rFonts w:asciiTheme="minorHAnsi" w:hAnsiTheme="minorHAnsi" w:cstheme="minorHAnsi"/>
          <w:sz w:val="24"/>
          <w:szCs w:val="24"/>
        </w:rPr>
      </w:pPr>
      <w:r>
        <w:rPr>
          <w:rFonts w:asciiTheme="minorHAnsi" w:hAnsiTheme="minorHAnsi" w:cstheme="minorHAnsi"/>
          <w:sz w:val="24"/>
          <w:szCs w:val="24"/>
        </w:rPr>
        <w:t>The FIP continues to work with DFISH in advocating for stronger language re: turtle mitigation strategy inside of the National Tuna Management Plan, and for general wider adoption of C-hooks.</w:t>
      </w:r>
      <w:r w:rsidR="000241C7">
        <w:rPr>
          <w:rFonts w:asciiTheme="minorHAnsi" w:hAnsiTheme="minorHAnsi" w:cstheme="minorHAnsi"/>
          <w:sz w:val="24"/>
          <w:szCs w:val="24"/>
        </w:rPr>
        <w:t xml:space="preserve">  </w:t>
      </w:r>
      <w:r w:rsidR="000241C7" w:rsidRPr="000241C7">
        <w:rPr>
          <w:rFonts w:asciiTheme="minorHAnsi" w:hAnsiTheme="minorHAnsi" w:cstheme="minorHAnsi"/>
          <w:sz w:val="24"/>
          <w:szCs w:val="24"/>
        </w:rPr>
        <w:t xml:space="preserve">VINATUNA have continued with </w:t>
      </w:r>
      <w:r w:rsidR="000241C7">
        <w:rPr>
          <w:rFonts w:asciiTheme="minorHAnsi" w:hAnsiTheme="minorHAnsi" w:cstheme="minorHAnsi"/>
          <w:sz w:val="24"/>
          <w:szCs w:val="24"/>
        </w:rPr>
        <w:t>C-hook distribution and testing with the fleet, including</w:t>
      </w:r>
      <w:r w:rsidR="000241C7" w:rsidRPr="000241C7">
        <w:rPr>
          <w:rFonts w:asciiTheme="minorHAnsi" w:hAnsiTheme="minorHAnsi" w:cstheme="minorHAnsi"/>
          <w:sz w:val="24"/>
          <w:szCs w:val="24"/>
        </w:rPr>
        <w:t xml:space="preserve"> stakeholder awareness workshops and materials (e.g. pos</w:t>
      </w:r>
      <w:r w:rsidR="000241C7">
        <w:rPr>
          <w:rFonts w:asciiTheme="minorHAnsi" w:hAnsiTheme="minorHAnsi" w:cstheme="minorHAnsi"/>
          <w:sz w:val="24"/>
          <w:szCs w:val="24"/>
        </w:rPr>
        <w:t>t</w:t>
      </w:r>
      <w:r w:rsidR="000241C7" w:rsidRPr="000241C7">
        <w:rPr>
          <w:rFonts w:asciiTheme="minorHAnsi" w:hAnsiTheme="minorHAnsi" w:cstheme="minorHAnsi"/>
          <w:sz w:val="24"/>
          <w:szCs w:val="24"/>
        </w:rPr>
        <w:t xml:space="preserve">ers) throughout 2023/2024 and with new, modest support from Resource Legacy Fund to continue </w:t>
      </w:r>
      <w:r w:rsidR="000241C7">
        <w:rPr>
          <w:rFonts w:asciiTheme="minorHAnsi" w:hAnsiTheme="minorHAnsi" w:cstheme="minorHAnsi"/>
          <w:sz w:val="24"/>
          <w:szCs w:val="24"/>
        </w:rPr>
        <w:t>with C-hook activities</w:t>
      </w:r>
      <w:r w:rsidR="000241C7" w:rsidRPr="000241C7">
        <w:rPr>
          <w:rFonts w:asciiTheme="minorHAnsi" w:hAnsiTheme="minorHAnsi" w:cstheme="minorHAnsi"/>
          <w:sz w:val="24"/>
          <w:szCs w:val="24"/>
        </w:rPr>
        <w:t xml:space="preserve"> in 2025.</w:t>
      </w:r>
    </w:p>
    <w:p w14:paraId="7D5A9CC0" w14:textId="16B80C62" w:rsidR="002A494C" w:rsidRDefault="002A494C" w:rsidP="00127FFA">
      <w:pPr>
        <w:jc w:val="both"/>
        <w:rPr>
          <w:rFonts w:asciiTheme="minorHAnsi" w:hAnsiTheme="minorHAnsi" w:cstheme="minorHAnsi"/>
          <w:sz w:val="24"/>
          <w:szCs w:val="24"/>
        </w:rPr>
      </w:pPr>
      <w:r>
        <w:rPr>
          <w:rFonts w:asciiTheme="minorHAnsi" w:hAnsiTheme="minorHAnsi" w:cstheme="minorHAnsi"/>
          <w:sz w:val="24"/>
          <w:szCs w:val="24"/>
        </w:rPr>
        <w:t>Box 2: Implementation report on Turtle Mitigation Management</w:t>
      </w:r>
    </w:p>
    <w:tbl>
      <w:tblPr>
        <w:tblStyle w:val="TableGrid"/>
        <w:tblW w:w="0" w:type="auto"/>
        <w:tblLook w:val="04A0" w:firstRow="1" w:lastRow="0" w:firstColumn="1" w:lastColumn="0" w:noHBand="0" w:noVBand="1"/>
      </w:tblPr>
      <w:tblGrid>
        <w:gridCol w:w="9350"/>
      </w:tblGrid>
      <w:tr w:rsidR="002A494C" w14:paraId="0E944110" w14:textId="77777777" w:rsidTr="002A494C">
        <w:tc>
          <w:tcPr>
            <w:tcW w:w="9350" w:type="dxa"/>
          </w:tcPr>
          <w:p w14:paraId="7B2EA485" w14:textId="77777777" w:rsidR="002A494C" w:rsidRPr="00E34667" w:rsidRDefault="002A494C" w:rsidP="002A494C">
            <w:pPr>
              <w:spacing w:before="100" w:beforeAutospacing="1" w:after="100" w:afterAutospacing="1" w:line="240" w:lineRule="auto"/>
              <w:rPr>
                <w:rFonts w:asciiTheme="minorHAnsi" w:hAnsiTheme="minorHAnsi" w:cstheme="minorHAnsi"/>
                <w:i/>
                <w:iCs/>
                <w:sz w:val="24"/>
                <w:szCs w:val="24"/>
                <w:lang w:val="en-AU" w:eastAsia="en-GB"/>
              </w:rPr>
            </w:pPr>
            <w:r w:rsidRPr="00E34667">
              <w:rPr>
                <w:rFonts w:asciiTheme="minorHAnsi" w:hAnsiTheme="minorHAnsi" w:cstheme="minorHAnsi"/>
                <w:i/>
                <w:iCs/>
                <w:sz w:val="24"/>
                <w:szCs w:val="24"/>
                <w:lang w:val="en-AU" w:eastAsia="en-GB"/>
              </w:rPr>
              <w:t xml:space="preserve">Khanh Hoa has the highest level of experience using C-hooks among the three provinces with 59.6% of respondents saying that they have used circle hooks. While Binh Dinh and Phu Yen have 45.3% and 30.7% of respondents who have used C-hooks, respectively. </w:t>
            </w:r>
            <w:r w:rsidRPr="00E34667">
              <w:rPr>
                <w:rFonts w:asciiTheme="minorHAnsi" w:hAnsiTheme="minorHAnsi" w:cstheme="minorHAnsi"/>
                <w:sz w:val="24"/>
                <w:szCs w:val="24"/>
                <w:lang w:val="en-AU" w:eastAsia="en-GB"/>
              </w:rPr>
              <w:t>(WWF 2021)</w:t>
            </w:r>
            <w:r w:rsidRPr="00E34667">
              <w:rPr>
                <w:rStyle w:val="FootnoteReference"/>
                <w:rFonts w:asciiTheme="minorHAnsi" w:hAnsiTheme="minorHAnsi" w:cstheme="minorHAnsi"/>
                <w:sz w:val="24"/>
                <w:szCs w:val="24"/>
                <w:lang w:val="en-AU" w:eastAsia="en-GB"/>
              </w:rPr>
              <w:footnoteReference w:id="11"/>
            </w:r>
          </w:p>
          <w:p w14:paraId="476A8E48" w14:textId="77777777" w:rsidR="002A494C" w:rsidRPr="00E34667" w:rsidRDefault="002A494C" w:rsidP="002A494C">
            <w:pPr>
              <w:spacing w:after="120"/>
              <w:rPr>
                <w:rFonts w:asciiTheme="minorHAnsi" w:hAnsiTheme="minorHAnsi" w:cstheme="minorHAnsi"/>
                <w:sz w:val="24"/>
                <w:szCs w:val="24"/>
              </w:rPr>
            </w:pPr>
            <w:r w:rsidRPr="00E34667">
              <w:rPr>
                <w:rFonts w:asciiTheme="minorHAnsi" w:hAnsiTheme="minorHAnsi" w:cstheme="minorHAnsi"/>
                <w:sz w:val="24"/>
                <w:szCs w:val="24"/>
              </w:rPr>
              <w:t xml:space="preserve">The evaluation: RESULTS 5 YEARS OF IMPLEMENTATION SEA WASHING CONSERVATION ACTION PLAN FOR 2016 – 2025 provides background to the implementation of the Turtle Management Mitigation Strategy </w:t>
            </w:r>
          </w:p>
          <w:p w14:paraId="5DE145AF" w14:textId="77777777" w:rsidR="002A494C" w:rsidRPr="00E34667" w:rsidRDefault="002A494C" w:rsidP="002A494C">
            <w:pPr>
              <w:spacing w:after="120"/>
              <w:rPr>
                <w:rFonts w:asciiTheme="minorHAnsi" w:hAnsiTheme="minorHAnsi" w:cstheme="minorHAnsi"/>
                <w:sz w:val="24"/>
                <w:szCs w:val="24"/>
              </w:rPr>
            </w:pPr>
            <w:r w:rsidRPr="00E34667">
              <w:rPr>
                <w:rFonts w:asciiTheme="minorHAnsi" w:hAnsiTheme="minorHAnsi" w:cstheme="minorHAnsi"/>
                <w:sz w:val="24"/>
                <w:szCs w:val="24"/>
              </w:rPr>
              <w:lastRenderedPageBreak/>
              <w:t>The legal document system has been built and basically completed to meet the requirements of protection and conservation of sea turtles and international integration.</w:t>
            </w:r>
          </w:p>
          <w:p w14:paraId="263B2923" w14:textId="77777777" w:rsidR="002A494C" w:rsidRPr="00E34667" w:rsidRDefault="002A494C" w:rsidP="002A494C">
            <w:pPr>
              <w:spacing w:after="120"/>
              <w:rPr>
                <w:rFonts w:asciiTheme="minorHAnsi" w:hAnsiTheme="minorHAnsi" w:cstheme="minorHAnsi"/>
                <w:sz w:val="24"/>
                <w:szCs w:val="24"/>
              </w:rPr>
            </w:pPr>
            <w:r w:rsidRPr="00E34667">
              <w:rPr>
                <w:rFonts w:asciiTheme="minorHAnsi" w:hAnsiTheme="minorHAnsi" w:cstheme="minorHAnsi"/>
                <w:sz w:val="24"/>
                <w:szCs w:val="24"/>
              </w:rPr>
              <w:t>Research, application, and improvement of KTHS fishing gear have been initially carried out, with initial results in reducing the rate of unintentional fishing for sea turtles, especially tuna fishing.</w:t>
            </w:r>
          </w:p>
          <w:p w14:paraId="46A5E008" w14:textId="77777777" w:rsidR="002A494C" w:rsidRPr="00E34667" w:rsidRDefault="002A494C" w:rsidP="002A494C">
            <w:pPr>
              <w:spacing w:after="120"/>
              <w:rPr>
                <w:rFonts w:asciiTheme="minorHAnsi" w:hAnsiTheme="minorHAnsi" w:cstheme="minorHAnsi"/>
                <w:sz w:val="24"/>
                <w:szCs w:val="24"/>
              </w:rPr>
            </w:pPr>
            <w:r w:rsidRPr="00E34667">
              <w:rPr>
                <w:rFonts w:asciiTheme="minorHAnsi" w:hAnsiTheme="minorHAnsi" w:cstheme="minorHAnsi"/>
                <w:sz w:val="24"/>
                <w:szCs w:val="24"/>
              </w:rPr>
              <w:t>Con Dao National Park is recognized as a member of IOSEA Sea Turtle Conservation Area Network (TCTS/Con Dao National Park - 2019)</w:t>
            </w:r>
          </w:p>
          <w:p w14:paraId="64907536" w14:textId="77777777" w:rsidR="002A494C" w:rsidRPr="00E34667" w:rsidRDefault="002A494C" w:rsidP="002A494C">
            <w:pPr>
              <w:rPr>
                <w:rFonts w:asciiTheme="minorHAnsi" w:hAnsiTheme="minorHAnsi" w:cstheme="minorHAnsi"/>
                <w:sz w:val="24"/>
                <w:szCs w:val="24"/>
              </w:rPr>
            </w:pPr>
            <w:r w:rsidRPr="00E34667">
              <w:rPr>
                <w:rFonts w:asciiTheme="minorHAnsi" w:hAnsiTheme="minorHAnsi" w:cstheme="minorHAnsi"/>
                <w:sz w:val="24"/>
                <w:szCs w:val="24"/>
              </w:rPr>
              <w:t>The natural spawning grounds of sea turtles are mostly located in the MPA and are strictly protected; The rescue and re-release of sea turtles has been done well, with the participation and coordination of management agencies and the whole society.</w:t>
            </w:r>
          </w:p>
          <w:p w14:paraId="14ED7E73" w14:textId="77777777" w:rsidR="002A494C" w:rsidRPr="00E34667" w:rsidRDefault="002A494C" w:rsidP="002A494C">
            <w:pPr>
              <w:spacing w:after="120"/>
              <w:rPr>
                <w:rFonts w:asciiTheme="minorHAnsi" w:hAnsiTheme="minorHAnsi" w:cstheme="minorHAnsi"/>
                <w:sz w:val="24"/>
                <w:szCs w:val="24"/>
              </w:rPr>
            </w:pPr>
            <w:r w:rsidRPr="00E34667">
              <w:rPr>
                <w:rFonts w:asciiTheme="minorHAnsi" w:hAnsiTheme="minorHAnsi" w:cstheme="minorHAnsi"/>
                <w:sz w:val="24"/>
                <w:szCs w:val="24"/>
              </w:rPr>
              <w:t>The communication and training to raise awareness and capacity building on the protection and conservation of sea turtles are well implemented, creating effective and pervasive effects in the whole society.</w:t>
            </w:r>
          </w:p>
          <w:p w14:paraId="7618AF7B" w14:textId="77777777" w:rsidR="002A494C" w:rsidRPr="00E34667" w:rsidRDefault="002A494C" w:rsidP="002A494C">
            <w:pPr>
              <w:spacing w:after="120"/>
              <w:rPr>
                <w:rFonts w:asciiTheme="minorHAnsi" w:hAnsiTheme="minorHAnsi" w:cstheme="minorHAnsi"/>
                <w:sz w:val="24"/>
                <w:szCs w:val="24"/>
              </w:rPr>
            </w:pPr>
            <w:r w:rsidRPr="00E34667">
              <w:rPr>
                <w:rFonts w:asciiTheme="minorHAnsi" w:hAnsiTheme="minorHAnsi" w:cstheme="minorHAnsi"/>
                <w:sz w:val="24"/>
                <w:szCs w:val="24"/>
              </w:rPr>
              <w:t>The detection and handling of violations on protection and conservation of sea turtles has made positive changes with the participation of many stakeholders.</w:t>
            </w:r>
          </w:p>
          <w:p w14:paraId="73A4A67F" w14:textId="57115D25" w:rsidR="002A494C" w:rsidRPr="00BA4FF2" w:rsidRDefault="002A494C" w:rsidP="00BA4FF2">
            <w:pPr>
              <w:rPr>
                <w:rFonts w:asciiTheme="minorHAnsi" w:hAnsiTheme="minorHAnsi" w:cstheme="minorHAnsi"/>
                <w:color w:val="000000"/>
                <w:sz w:val="24"/>
                <w:szCs w:val="24"/>
                <w:lang w:val="en"/>
              </w:rPr>
            </w:pPr>
            <w:r w:rsidRPr="00E34667">
              <w:rPr>
                <w:rFonts w:asciiTheme="minorHAnsi" w:hAnsiTheme="minorHAnsi" w:cstheme="minorHAnsi"/>
                <w:color w:val="000000"/>
                <w:sz w:val="24"/>
                <w:szCs w:val="24"/>
                <w:lang w:val="en"/>
              </w:rPr>
              <w:t xml:space="preserve">Regulations on the protection of sea turtles in particular and endangered, precious and rare aquatic species still overlap, leading to difficulties in enforcement. Funding for the implementation of priority tasks and projects is limited, leading to many un-implemented or asynchronous contents, so the efficiency is not high. The sea turtle conservation plan still lacks content to control, prevent illegal trade, and handle violations of sea turtle traffickers; There is no clear role of law enforcement forces such as: CSMT, Customs, QLTT, Army, Fisheries control... Some priority projects have not yet received funding for implementation (DFISH, 2021). </w:t>
            </w:r>
          </w:p>
        </w:tc>
      </w:tr>
    </w:tbl>
    <w:p w14:paraId="73F20EE6" w14:textId="77777777" w:rsidR="002A494C" w:rsidRDefault="002A494C">
      <w:pPr>
        <w:pStyle w:val="CommentText"/>
        <w:rPr>
          <w:rFonts w:asciiTheme="minorHAnsi" w:hAnsiTheme="minorHAnsi"/>
          <w:sz w:val="24"/>
          <w:szCs w:val="24"/>
        </w:rPr>
      </w:pPr>
    </w:p>
    <w:p w14:paraId="68BDE5EB" w14:textId="52EBF13F" w:rsidR="0068399D" w:rsidRPr="00B724D5" w:rsidRDefault="000C426B" w:rsidP="00BA4FF2">
      <w:pPr>
        <w:pStyle w:val="CommentText"/>
      </w:pPr>
      <w:r>
        <w:rPr>
          <w:rFonts w:asciiTheme="minorHAnsi" w:hAnsiTheme="minorHAnsi"/>
          <w:sz w:val="24"/>
          <w:szCs w:val="24"/>
        </w:rPr>
        <w:t xml:space="preserve">The results indicate that Milestone 29 has only been partially </w:t>
      </w:r>
      <w:proofErr w:type="spellStart"/>
      <w:r>
        <w:rPr>
          <w:rFonts w:asciiTheme="minorHAnsi" w:hAnsiTheme="minorHAnsi"/>
          <w:sz w:val="24"/>
          <w:szCs w:val="24"/>
        </w:rPr>
        <w:t>achived</w:t>
      </w:r>
      <w:proofErr w:type="spellEnd"/>
      <w:r>
        <w:rPr>
          <w:rFonts w:asciiTheme="minorHAnsi" w:hAnsiTheme="minorHAnsi"/>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67"/>
        <w:gridCol w:w="6383"/>
      </w:tblGrid>
      <w:tr w:rsidR="0068399D" w:rsidRPr="00B724D5" w14:paraId="3798D6E9" w14:textId="77777777" w:rsidTr="00C30409">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582A5863" w14:textId="77777777" w:rsidR="0068399D" w:rsidRPr="00BE24B0" w:rsidRDefault="0068399D" w:rsidP="00C30409">
            <w:pPr>
              <w:spacing w:after="0" w:line="240" w:lineRule="auto"/>
              <w:rPr>
                <w:sz w:val="24"/>
                <w:szCs w:val="24"/>
              </w:rPr>
            </w:pPr>
            <w:r w:rsidRPr="00BE24B0">
              <w:rPr>
                <w:sz w:val="24"/>
                <w:szCs w:val="24"/>
              </w:rPr>
              <w:t>Assigned stakeholders</w:t>
            </w:r>
          </w:p>
        </w:tc>
        <w:tc>
          <w:tcPr>
            <w:tcW w:w="6390" w:type="dxa"/>
            <w:tcBorders>
              <w:top w:val="single" w:sz="4" w:space="0" w:color="000000"/>
              <w:left w:val="single" w:sz="4" w:space="0" w:color="000000"/>
              <w:bottom w:val="single" w:sz="4" w:space="0" w:color="000000"/>
              <w:right w:val="single" w:sz="4" w:space="0" w:color="000000"/>
            </w:tcBorders>
          </w:tcPr>
          <w:p w14:paraId="6B8DBD02" w14:textId="5F87086B" w:rsidR="0068399D" w:rsidRPr="00B724D5" w:rsidRDefault="00025F02" w:rsidP="00142F60">
            <w:pPr>
              <w:spacing w:after="0" w:line="240" w:lineRule="auto"/>
              <w:rPr>
                <w:rFonts w:cs="Calibri"/>
                <w:sz w:val="24"/>
                <w:szCs w:val="24"/>
              </w:rPr>
            </w:pPr>
            <w:r w:rsidRPr="00B724D5">
              <w:rPr>
                <w:rFonts w:cs="Calibri"/>
                <w:sz w:val="24"/>
                <w:szCs w:val="24"/>
              </w:rPr>
              <w:t>MARD/WWF/VINATUNA/</w:t>
            </w:r>
            <w:r w:rsidR="00142F60" w:rsidRPr="00B724D5">
              <w:rPr>
                <w:rFonts w:cs="Calibri"/>
                <w:sz w:val="24"/>
                <w:szCs w:val="24"/>
              </w:rPr>
              <w:t>D</w:t>
            </w:r>
            <w:r w:rsidR="00142F60">
              <w:rPr>
                <w:rFonts w:cs="Calibri"/>
                <w:sz w:val="24"/>
                <w:szCs w:val="24"/>
              </w:rPr>
              <w:t>-Fish</w:t>
            </w:r>
            <w:r w:rsidRPr="00B724D5">
              <w:rPr>
                <w:rFonts w:cs="Calibri"/>
                <w:sz w:val="24"/>
                <w:szCs w:val="24"/>
              </w:rPr>
              <w:t>/sub D</w:t>
            </w:r>
            <w:r w:rsidR="00142F60">
              <w:rPr>
                <w:rFonts w:cs="Calibri"/>
                <w:sz w:val="24"/>
                <w:szCs w:val="24"/>
              </w:rPr>
              <w:t>-Fish/DARD</w:t>
            </w:r>
            <w:r w:rsidR="006C5513" w:rsidRPr="00B724D5">
              <w:rPr>
                <w:rFonts w:cs="Calibri"/>
                <w:sz w:val="24"/>
                <w:szCs w:val="24"/>
              </w:rPr>
              <w:t>; WWF</w:t>
            </w:r>
          </w:p>
        </w:tc>
      </w:tr>
      <w:tr w:rsidR="0068399D" w:rsidRPr="00B724D5" w14:paraId="6052AF31" w14:textId="77777777" w:rsidTr="00C30409">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7D7972BF" w14:textId="77777777" w:rsidR="0068399D" w:rsidRPr="004872F4" w:rsidRDefault="0068399D" w:rsidP="00C30409">
            <w:pPr>
              <w:spacing w:after="0" w:line="240" w:lineRule="auto"/>
              <w:rPr>
                <w:sz w:val="24"/>
                <w:szCs w:val="24"/>
              </w:rPr>
            </w:pPr>
            <w:r w:rsidRPr="00466738">
              <w:rPr>
                <w:sz w:val="24"/>
                <w:szCs w:val="24"/>
              </w:rPr>
              <w:t>Priority</w:t>
            </w:r>
          </w:p>
        </w:tc>
        <w:tc>
          <w:tcPr>
            <w:tcW w:w="6390" w:type="dxa"/>
            <w:tcBorders>
              <w:top w:val="single" w:sz="4" w:space="0" w:color="000000"/>
              <w:left w:val="single" w:sz="4" w:space="0" w:color="000000"/>
              <w:bottom w:val="single" w:sz="4" w:space="0" w:color="000000"/>
              <w:right w:val="single" w:sz="4" w:space="0" w:color="000000"/>
            </w:tcBorders>
          </w:tcPr>
          <w:p w14:paraId="3733FBE1" w14:textId="77777777" w:rsidR="0068399D" w:rsidRPr="00E9324C" w:rsidRDefault="0068399D" w:rsidP="00C30409">
            <w:pPr>
              <w:spacing w:after="0" w:line="240" w:lineRule="auto"/>
              <w:rPr>
                <w:rFonts w:cs="Calibri"/>
                <w:sz w:val="24"/>
                <w:szCs w:val="24"/>
              </w:rPr>
            </w:pPr>
            <w:r w:rsidRPr="00E9324C">
              <w:rPr>
                <w:rFonts w:cs="Calibri"/>
                <w:sz w:val="24"/>
                <w:szCs w:val="24"/>
              </w:rPr>
              <w:t xml:space="preserve">High </w:t>
            </w:r>
          </w:p>
        </w:tc>
      </w:tr>
      <w:tr w:rsidR="0068399D" w:rsidRPr="00B724D5" w14:paraId="0B11EF74" w14:textId="77777777" w:rsidTr="00C30409">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5F17DD71" w14:textId="77777777" w:rsidR="0068399D" w:rsidRPr="004872F4" w:rsidRDefault="0068399D" w:rsidP="00C30409">
            <w:pPr>
              <w:spacing w:after="0" w:line="240" w:lineRule="auto"/>
              <w:rPr>
                <w:sz w:val="24"/>
                <w:szCs w:val="24"/>
              </w:rPr>
            </w:pPr>
            <w:r w:rsidRPr="00466738">
              <w:rPr>
                <w:sz w:val="24"/>
                <w:szCs w:val="24"/>
              </w:rPr>
              <w:t>Status</w:t>
            </w:r>
          </w:p>
        </w:tc>
        <w:tc>
          <w:tcPr>
            <w:tcW w:w="6390" w:type="dxa"/>
            <w:tcBorders>
              <w:top w:val="single" w:sz="4" w:space="0" w:color="000000"/>
              <w:left w:val="single" w:sz="4" w:space="0" w:color="000000"/>
              <w:bottom w:val="single" w:sz="4" w:space="0" w:color="000000"/>
              <w:right w:val="single" w:sz="4" w:space="0" w:color="000000"/>
            </w:tcBorders>
          </w:tcPr>
          <w:p w14:paraId="31970E72" w14:textId="3DD789DE" w:rsidR="0068399D" w:rsidRPr="00680562" w:rsidRDefault="00FB1056" w:rsidP="004A40D0">
            <w:pPr>
              <w:spacing w:after="0" w:line="240" w:lineRule="auto"/>
              <w:rPr>
                <w:rFonts w:cs="Calibri"/>
                <w:sz w:val="24"/>
                <w:szCs w:val="24"/>
              </w:rPr>
            </w:pPr>
            <w:r>
              <w:rPr>
                <w:rFonts w:cs="Calibri"/>
                <w:sz w:val="24"/>
                <w:szCs w:val="24"/>
              </w:rPr>
              <w:t>Ongoing</w:t>
            </w:r>
          </w:p>
        </w:tc>
      </w:tr>
      <w:tr w:rsidR="0068399D" w:rsidRPr="00B724D5" w14:paraId="4275F2DD" w14:textId="77777777" w:rsidTr="00C30409">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4A1BE5EB" w14:textId="77777777" w:rsidR="0068399D" w:rsidRPr="004872F4" w:rsidRDefault="0068399D" w:rsidP="00C30409">
            <w:pPr>
              <w:spacing w:after="0" w:line="240" w:lineRule="auto"/>
              <w:rPr>
                <w:sz w:val="24"/>
                <w:szCs w:val="24"/>
              </w:rPr>
            </w:pPr>
            <w:r w:rsidRPr="00466738">
              <w:rPr>
                <w:sz w:val="24"/>
                <w:szCs w:val="24"/>
              </w:rPr>
              <w:t>Timeframe</w:t>
            </w:r>
          </w:p>
        </w:tc>
        <w:tc>
          <w:tcPr>
            <w:tcW w:w="6390" w:type="dxa"/>
            <w:tcBorders>
              <w:top w:val="single" w:sz="4" w:space="0" w:color="000000"/>
              <w:left w:val="single" w:sz="4" w:space="0" w:color="000000"/>
              <w:bottom w:val="single" w:sz="4" w:space="0" w:color="000000"/>
              <w:right w:val="single" w:sz="4" w:space="0" w:color="000000"/>
            </w:tcBorders>
          </w:tcPr>
          <w:p w14:paraId="2B504BBA" w14:textId="7EBF4BD1" w:rsidR="0068399D" w:rsidRPr="00E9324C" w:rsidRDefault="001F61AB" w:rsidP="00C30409">
            <w:pPr>
              <w:spacing w:after="0" w:line="240" w:lineRule="auto"/>
              <w:rPr>
                <w:color w:val="000000"/>
                <w:sz w:val="24"/>
                <w:szCs w:val="24"/>
              </w:rPr>
            </w:pPr>
            <w:r>
              <w:rPr>
                <w:color w:val="000000"/>
                <w:sz w:val="24"/>
                <w:szCs w:val="24"/>
              </w:rPr>
              <w:t>Dec 202</w:t>
            </w:r>
            <w:r w:rsidR="00D92FE4">
              <w:rPr>
                <w:color w:val="000000"/>
                <w:sz w:val="24"/>
                <w:szCs w:val="24"/>
              </w:rPr>
              <w:t>5</w:t>
            </w:r>
          </w:p>
        </w:tc>
      </w:tr>
      <w:tr w:rsidR="0068399D" w:rsidRPr="00B724D5" w14:paraId="0308EEA6" w14:textId="77777777" w:rsidTr="00C30409">
        <w:trPr>
          <w:trHeight w:val="259"/>
        </w:trPr>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41F2EF63" w14:textId="77777777" w:rsidR="0068399D" w:rsidRPr="004872F4" w:rsidRDefault="0068399D" w:rsidP="00C30409">
            <w:pPr>
              <w:spacing w:after="0" w:line="240" w:lineRule="auto"/>
              <w:rPr>
                <w:sz w:val="24"/>
                <w:szCs w:val="24"/>
              </w:rPr>
            </w:pPr>
            <w:r w:rsidRPr="00466738">
              <w:rPr>
                <w:sz w:val="24"/>
                <w:szCs w:val="24"/>
              </w:rPr>
              <w:t>MSC Performance Indicator(s)</w:t>
            </w:r>
          </w:p>
        </w:tc>
        <w:tc>
          <w:tcPr>
            <w:tcW w:w="6390" w:type="dxa"/>
            <w:tcBorders>
              <w:top w:val="single" w:sz="4" w:space="0" w:color="000000"/>
              <w:left w:val="single" w:sz="4" w:space="0" w:color="000000"/>
              <w:bottom w:val="single" w:sz="4" w:space="0" w:color="000000"/>
              <w:right w:val="single" w:sz="4" w:space="0" w:color="000000"/>
            </w:tcBorders>
          </w:tcPr>
          <w:p w14:paraId="1FD68069" w14:textId="266BB415" w:rsidR="0068399D" w:rsidRPr="00343998" w:rsidRDefault="00742187" w:rsidP="00742187">
            <w:pPr>
              <w:spacing w:after="0" w:line="240" w:lineRule="auto"/>
              <w:rPr>
                <w:rFonts w:cs="Calibri"/>
                <w:sz w:val="24"/>
                <w:szCs w:val="24"/>
              </w:rPr>
            </w:pPr>
            <w:r w:rsidRPr="00E9324C">
              <w:rPr>
                <w:rFonts w:cs="Calibri"/>
                <w:sz w:val="24"/>
                <w:szCs w:val="24"/>
              </w:rPr>
              <w:t>2.1.3 ETP status</w:t>
            </w:r>
          </w:p>
        </w:tc>
      </w:tr>
    </w:tbl>
    <w:p w14:paraId="1586FCC6" w14:textId="77777777" w:rsidR="009B2D5D" w:rsidRDefault="009B2D5D" w:rsidP="00D870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cs="Times"/>
          <w:sz w:val="24"/>
          <w:szCs w:val="24"/>
        </w:rPr>
      </w:pPr>
    </w:p>
    <w:p w14:paraId="7EB3AAE2" w14:textId="7AD65275" w:rsidR="00496EA0" w:rsidRPr="002A494C" w:rsidRDefault="002D1B5B" w:rsidP="000F04EF">
      <w:pPr>
        <w:pStyle w:val="Heading3"/>
        <w:rPr>
          <w:rFonts w:ascii="Calibri" w:hAnsi="Calibri"/>
          <w:sz w:val="24"/>
          <w:szCs w:val="24"/>
        </w:rPr>
      </w:pPr>
      <w:bookmarkStart w:id="13" w:name="_Toc343076758"/>
      <w:r w:rsidRPr="002A494C">
        <w:rPr>
          <w:rFonts w:ascii="Calibri" w:hAnsi="Calibri"/>
          <w:sz w:val="24"/>
          <w:szCs w:val="24"/>
        </w:rPr>
        <w:t xml:space="preserve">Outcome </w:t>
      </w:r>
      <w:r w:rsidR="00496EA0" w:rsidRPr="002A494C">
        <w:rPr>
          <w:rFonts w:ascii="Calibri" w:hAnsi="Calibri"/>
          <w:sz w:val="24"/>
          <w:szCs w:val="24"/>
        </w:rPr>
        <w:t xml:space="preserve">2.4. </w:t>
      </w:r>
      <w:r w:rsidR="009B2D5D" w:rsidRPr="002A494C">
        <w:rPr>
          <w:rFonts w:ascii="Calibri" w:hAnsi="Calibri"/>
          <w:sz w:val="24"/>
          <w:szCs w:val="24"/>
        </w:rPr>
        <w:t>Habitats subject to a management strategy</w:t>
      </w:r>
      <w:bookmarkEnd w:id="13"/>
      <w:r w:rsidR="009B2D5D" w:rsidRPr="002A494C">
        <w:rPr>
          <w:rFonts w:ascii="Calibri" w:hAnsi="Calibri"/>
          <w:sz w:val="24"/>
          <w:szCs w:val="24"/>
        </w:rPr>
        <w:t xml:space="preserve"> </w:t>
      </w:r>
    </w:p>
    <w:p w14:paraId="0B265F73" w14:textId="0A5620CE" w:rsidR="000C426B" w:rsidRPr="00BA4FF2" w:rsidRDefault="000C426B" w:rsidP="00BA4FF2">
      <w:r w:rsidRPr="002A494C">
        <w:t>There are no habitat impacts associated with the handline fishery. The parallel MSC assessment of the Philippines fishery</w:t>
      </w:r>
      <w:r w:rsidR="002A494C">
        <w:t>. Unlike other handline fisheries in the South China Sea and Western Pacific (Indonesia and Philippines), Vietnamese fishers to not use FADs, and there are no benthic interactions.</w:t>
      </w:r>
    </w:p>
    <w:p w14:paraId="3AE061D0" w14:textId="77777777" w:rsidR="009B2D5D" w:rsidRPr="00466738" w:rsidRDefault="009B2D5D" w:rsidP="00D87035">
      <w:pPr>
        <w:rPr>
          <w:sz w:val="24"/>
          <w:szCs w:val="24"/>
        </w:rPr>
      </w:pPr>
    </w:p>
    <w:p w14:paraId="76DC663D" w14:textId="0DABA0E9" w:rsidR="002D1B5B" w:rsidRPr="00DF3B06" w:rsidRDefault="002D1B5B" w:rsidP="00BA4FF2">
      <w:pPr>
        <w:pStyle w:val="Heading3"/>
      </w:pPr>
      <w:bookmarkStart w:id="14" w:name="_Toc343076759"/>
      <w:r w:rsidRPr="004872F4">
        <w:rPr>
          <w:rFonts w:ascii="Calibri" w:hAnsi="Calibri"/>
          <w:sz w:val="24"/>
          <w:szCs w:val="24"/>
        </w:rPr>
        <w:t xml:space="preserve">Outcome </w:t>
      </w:r>
      <w:r w:rsidR="00496EA0" w:rsidRPr="00E9324C">
        <w:rPr>
          <w:rFonts w:ascii="Calibri" w:hAnsi="Calibri"/>
          <w:sz w:val="24"/>
          <w:szCs w:val="24"/>
        </w:rPr>
        <w:t>2.5</w:t>
      </w:r>
      <w:r w:rsidRPr="00343998">
        <w:rPr>
          <w:rFonts w:ascii="Calibri" w:hAnsi="Calibri"/>
          <w:sz w:val="24"/>
          <w:szCs w:val="24"/>
        </w:rPr>
        <w:t>:</w:t>
      </w:r>
      <w:r w:rsidR="00D87035" w:rsidRPr="00680562">
        <w:rPr>
          <w:rFonts w:ascii="Calibri" w:hAnsi="Calibri"/>
          <w:sz w:val="24"/>
          <w:szCs w:val="24"/>
        </w:rPr>
        <w:t xml:space="preserve"> </w:t>
      </w:r>
      <w:r w:rsidR="00496EA0" w:rsidRPr="00AC003E">
        <w:rPr>
          <w:rFonts w:ascii="Calibri" w:hAnsi="Calibri"/>
          <w:sz w:val="24"/>
          <w:szCs w:val="24"/>
        </w:rPr>
        <w:t>Ecosystems and biodiversity assessments made for the Vietnamese and South China Sea region</w:t>
      </w:r>
      <w:bookmarkEnd w:id="14"/>
    </w:p>
    <w:p w14:paraId="2B17575F" w14:textId="700218B7" w:rsidR="00496EA0" w:rsidRDefault="00496EA0" w:rsidP="00496EA0">
      <w:pPr>
        <w:rPr>
          <w:b/>
          <w:sz w:val="24"/>
          <w:szCs w:val="24"/>
        </w:rPr>
      </w:pPr>
      <w:r w:rsidRPr="004113C0">
        <w:rPr>
          <w:b/>
          <w:sz w:val="24"/>
          <w:szCs w:val="24"/>
        </w:rPr>
        <w:t>Activity 2.5.1: Assess the ecosystem impact for the Vietnam EEZ /South China Sea Sub region</w:t>
      </w:r>
    </w:p>
    <w:p w14:paraId="3E432D88" w14:textId="77777777" w:rsidR="00CE06B5" w:rsidRPr="00E34BD2" w:rsidRDefault="00CE06B5" w:rsidP="00CE06B5">
      <w:pPr>
        <w:spacing w:after="0" w:line="240" w:lineRule="auto"/>
        <w:rPr>
          <w:sz w:val="24"/>
          <w:szCs w:val="24"/>
        </w:rPr>
      </w:pPr>
    </w:p>
    <w:p w14:paraId="3C158AAB" w14:textId="7F051241" w:rsidR="004A40D0" w:rsidRPr="00AC126B" w:rsidRDefault="004A40D0" w:rsidP="00BA4FF2">
      <w:pPr>
        <w:spacing w:after="120" w:line="240" w:lineRule="auto"/>
        <w:rPr>
          <w:rFonts w:asciiTheme="minorHAnsi" w:hAnsiTheme="minorHAnsi"/>
          <w:sz w:val="24"/>
          <w:szCs w:val="24"/>
        </w:rPr>
      </w:pPr>
      <w:r w:rsidRPr="00124A53">
        <w:rPr>
          <w:rFonts w:asciiTheme="minorHAnsi" w:hAnsiTheme="minorHAnsi"/>
          <w:sz w:val="24"/>
          <w:szCs w:val="24"/>
        </w:rPr>
        <w:t>Some work has been undertaken by SPC on the ecological effects within the western Pacific as a whole. These indicate a very diverse ecosystem and broad resilience of the ecosystem to high levels of exploitation whilst the biomass remains high. However, if the biomass is reduced for apex predators including yell</w:t>
      </w:r>
      <w:r w:rsidRPr="00DE5AD1">
        <w:rPr>
          <w:rFonts w:asciiTheme="minorHAnsi" w:hAnsiTheme="minorHAnsi"/>
          <w:sz w:val="24"/>
          <w:szCs w:val="24"/>
        </w:rPr>
        <w:t xml:space="preserve">owfin, bigeye and shark species, the dynamics may well change for the worse. This therefore requires an extension of the trophic ecosystem </w:t>
      </w:r>
      <w:r w:rsidR="00144613" w:rsidRPr="00AC126B">
        <w:rPr>
          <w:rFonts w:asciiTheme="minorHAnsi" w:hAnsiTheme="minorHAnsi"/>
          <w:sz w:val="24"/>
          <w:szCs w:val="24"/>
        </w:rPr>
        <w:t>modeling</w:t>
      </w:r>
      <w:r w:rsidRPr="00AC126B">
        <w:rPr>
          <w:rFonts w:asciiTheme="minorHAnsi" w:hAnsiTheme="minorHAnsi"/>
          <w:sz w:val="24"/>
          <w:szCs w:val="24"/>
        </w:rPr>
        <w:t xml:space="preserve"> work to include the South China Sea.</w:t>
      </w:r>
    </w:p>
    <w:p w14:paraId="6248215D" w14:textId="536D27EC" w:rsidR="002A494C" w:rsidRDefault="00496EA0" w:rsidP="00BA4FF2">
      <w:pPr>
        <w:spacing w:after="120" w:line="240" w:lineRule="auto"/>
        <w:jc w:val="both"/>
        <w:rPr>
          <w:sz w:val="24"/>
          <w:szCs w:val="24"/>
        </w:rPr>
      </w:pPr>
      <w:r w:rsidRPr="004D7201">
        <w:rPr>
          <w:sz w:val="24"/>
          <w:szCs w:val="24"/>
        </w:rPr>
        <w:t xml:space="preserve">Modeling the impact of fishery removals on the ecosystem </w:t>
      </w:r>
      <w:r w:rsidR="00726E50" w:rsidRPr="004D7201">
        <w:rPr>
          <w:sz w:val="24"/>
          <w:szCs w:val="24"/>
        </w:rPr>
        <w:t>has been undertaken as part of the SEAPODYM research provided by C</w:t>
      </w:r>
      <w:r w:rsidR="00726E50" w:rsidRPr="00435315">
        <w:rPr>
          <w:sz w:val="24"/>
          <w:szCs w:val="24"/>
        </w:rPr>
        <w:t>LS</w:t>
      </w:r>
      <w:r w:rsidRPr="00A70D0D">
        <w:rPr>
          <w:sz w:val="24"/>
          <w:szCs w:val="24"/>
        </w:rPr>
        <w:t xml:space="preserve">. </w:t>
      </w:r>
    </w:p>
    <w:p w14:paraId="44251869" w14:textId="1DA174DC" w:rsidR="00025F02" w:rsidRPr="00A60A0A" w:rsidRDefault="002A494C" w:rsidP="00496EA0">
      <w:pPr>
        <w:spacing w:after="0" w:line="240" w:lineRule="auto"/>
        <w:jc w:val="both"/>
        <w:rPr>
          <w:sz w:val="24"/>
          <w:szCs w:val="24"/>
        </w:rPr>
      </w:pPr>
      <w:r>
        <w:rPr>
          <w:sz w:val="24"/>
          <w:szCs w:val="24"/>
        </w:rPr>
        <w:t>The Philippines tuna handline assessment did not score the contribution to Ecosystems from the handline fishery, and the fishery achieved SG 80 based on the wider ecosystem work undertaken by SPC.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68"/>
        <w:gridCol w:w="6382"/>
      </w:tblGrid>
      <w:tr w:rsidR="00496EA0" w:rsidRPr="00E34BD2" w14:paraId="5F319DCC" w14:textId="77777777" w:rsidTr="00C30409">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032AF467" w14:textId="2FC73A58" w:rsidR="00496EA0" w:rsidRPr="00E34BD2" w:rsidRDefault="00C66688" w:rsidP="00C30409">
            <w:pPr>
              <w:spacing w:after="0" w:line="240" w:lineRule="auto"/>
              <w:rPr>
                <w:sz w:val="24"/>
                <w:szCs w:val="24"/>
              </w:rPr>
            </w:pPr>
            <w:r w:rsidRPr="00E34BD2">
              <w:rPr>
                <w:sz w:val="24"/>
                <w:szCs w:val="24"/>
              </w:rPr>
              <w:t>Assigned stakeholders</w:t>
            </w:r>
          </w:p>
        </w:tc>
        <w:tc>
          <w:tcPr>
            <w:tcW w:w="6390" w:type="dxa"/>
            <w:tcBorders>
              <w:top w:val="single" w:sz="4" w:space="0" w:color="000000"/>
              <w:left w:val="single" w:sz="4" w:space="0" w:color="000000"/>
              <w:bottom w:val="single" w:sz="4" w:space="0" w:color="000000"/>
              <w:right w:val="single" w:sz="4" w:space="0" w:color="000000"/>
            </w:tcBorders>
          </w:tcPr>
          <w:p w14:paraId="21EEBF67" w14:textId="2C6BB91E" w:rsidR="00496EA0" w:rsidRPr="00E34BD2" w:rsidRDefault="00955443" w:rsidP="00C30409">
            <w:pPr>
              <w:spacing w:after="0" w:line="240" w:lineRule="auto"/>
              <w:rPr>
                <w:sz w:val="24"/>
                <w:szCs w:val="24"/>
              </w:rPr>
            </w:pPr>
            <w:r w:rsidRPr="00E34BD2">
              <w:rPr>
                <w:sz w:val="24"/>
                <w:szCs w:val="24"/>
              </w:rPr>
              <w:t>D</w:t>
            </w:r>
            <w:r w:rsidR="00CE1265">
              <w:rPr>
                <w:sz w:val="24"/>
                <w:szCs w:val="24"/>
              </w:rPr>
              <w:t>-Fish</w:t>
            </w:r>
            <w:r w:rsidRPr="00E34BD2">
              <w:rPr>
                <w:sz w:val="24"/>
                <w:szCs w:val="24"/>
              </w:rPr>
              <w:t xml:space="preserve"> / WPEA</w:t>
            </w:r>
          </w:p>
        </w:tc>
      </w:tr>
      <w:tr w:rsidR="00496EA0" w:rsidRPr="00E34BD2" w14:paraId="5507AE30" w14:textId="77777777" w:rsidTr="00C30409">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0D7F819D" w14:textId="77777777" w:rsidR="00496EA0" w:rsidRPr="004872F4" w:rsidRDefault="00496EA0" w:rsidP="00C30409">
            <w:pPr>
              <w:spacing w:after="0" w:line="240" w:lineRule="auto"/>
              <w:rPr>
                <w:sz w:val="24"/>
                <w:szCs w:val="24"/>
              </w:rPr>
            </w:pPr>
            <w:r w:rsidRPr="00466738">
              <w:rPr>
                <w:sz w:val="24"/>
                <w:szCs w:val="24"/>
              </w:rPr>
              <w:t>Priority</w:t>
            </w:r>
          </w:p>
        </w:tc>
        <w:tc>
          <w:tcPr>
            <w:tcW w:w="6390" w:type="dxa"/>
            <w:tcBorders>
              <w:top w:val="single" w:sz="4" w:space="0" w:color="000000"/>
              <w:left w:val="single" w:sz="4" w:space="0" w:color="000000"/>
              <w:bottom w:val="single" w:sz="4" w:space="0" w:color="000000"/>
              <w:right w:val="single" w:sz="4" w:space="0" w:color="000000"/>
            </w:tcBorders>
          </w:tcPr>
          <w:p w14:paraId="6F9C2A17" w14:textId="77777777" w:rsidR="00496EA0" w:rsidRPr="00E9324C" w:rsidRDefault="00496EA0" w:rsidP="00C30409">
            <w:pPr>
              <w:spacing w:after="0" w:line="240" w:lineRule="auto"/>
              <w:rPr>
                <w:sz w:val="24"/>
                <w:szCs w:val="24"/>
              </w:rPr>
            </w:pPr>
            <w:r w:rsidRPr="00E9324C">
              <w:rPr>
                <w:sz w:val="24"/>
                <w:szCs w:val="24"/>
              </w:rPr>
              <w:t>Intermediate</w:t>
            </w:r>
          </w:p>
        </w:tc>
      </w:tr>
      <w:tr w:rsidR="00496EA0" w:rsidRPr="00E34BD2" w14:paraId="4E76ACF0" w14:textId="77777777" w:rsidTr="00C30409">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22B24EC4" w14:textId="77777777" w:rsidR="00496EA0" w:rsidRPr="004872F4" w:rsidRDefault="00496EA0" w:rsidP="00C30409">
            <w:pPr>
              <w:spacing w:after="0" w:line="240" w:lineRule="auto"/>
              <w:rPr>
                <w:sz w:val="24"/>
                <w:szCs w:val="24"/>
              </w:rPr>
            </w:pPr>
            <w:r w:rsidRPr="00466738">
              <w:rPr>
                <w:sz w:val="24"/>
                <w:szCs w:val="24"/>
              </w:rPr>
              <w:t>Status</w:t>
            </w:r>
          </w:p>
        </w:tc>
        <w:tc>
          <w:tcPr>
            <w:tcW w:w="6390" w:type="dxa"/>
            <w:tcBorders>
              <w:top w:val="single" w:sz="4" w:space="0" w:color="000000"/>
              <w:left w:val="single" w:sz="4" w:space="0" w:color="000000"/>
              <w:bottom w:val="single" w:sz="4" w:space="0" w:color="000000"/>
              <w:right w:val="single" w:sz="4" w:space="0" w:color="000000"/>
            </w:tcBorders>
          </w:tcPr>
          <w:p w14:paraId="2D847B30" w14:textId="3BA96FFE" w:rsidR="00496EA0" w:rsidRPr="00343998" w:rsidRDefault="002A494C" w:rsidP="00C30409">
            <w:pPr>
              <w:spacing w:after="0" w:line="240" w:lineRule="auto"/>
              <w:rPr>
                <w:sz w:val="24"/>
                <w:szCs w:val="24"/>
              </w:rPr>
            </w:pPr>
            <w:r>
              <w:rPr>
                <w:sz w:val="24"/>
                <w:szCs w:val="24"/>
              </w:rPr>
              <w:t>Removed as a FIP requirement</w:t>
            </w:r>
          </w:p>
        </w:tc>
      </w:tr>
      <w:tr w:rsidR="00496EA0" w:rsidRPr="00E34BD2" w14:paraId="317B92E5" w14:textId="77777777" w:rsidTr="00C30409">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39D55E7C" w14:textId="77777777" w:rsidR="00496EA0" w:rsidRPr="004872F4" w:rsidRDefault="00496EA0" w:rsidP="00C30409">
            <w:pPr>
              <w:spacing w:after="0" w:line="240" w:lineRule="auto"/>
              <w:rPr>
                <w:sz w:val="24"/>
                <w:szCs w:val="24"/>
              </w:rPr>
            </w:pPr>
            <w:r w:rsidRPr="00466738">
              <w:rPr>
                <w:sz w:val="24"/>
                <w:szCs w:val="24"/>
              </w:rPr>
              <w:t>Timeframe</w:t>
            </w:r>
          </w:p>
        </w:tc>
        <w:tc>
          <w:tcPr>
            <w:tcW w:w="6390" w:type="dxa"/>
            <w:tcBorders>
              <w:top w:val="single" w:sz="4" w:space="0" w:color="000000"/>
              <w:left w:val="single" w:sz="4" w:space="0" w:color="000000"/>
              <w:bottom w:val="single" w:sz="4" w:space="0" w:color="000000"/>
              <w:right w:val="single" w:sz="4" w:space="0" w:color="000000"/>
            </w:tcBorders>
          </w:tcPr>
          <w:p w14:paraId="49969915" w14:textId="6E3A30AC" w:rsidR="00496EA0" w:rsidRPr="00343998" w:rsidRDefault="00CE1265" w:rsidP="00C30409">
            <w:pPr>
              <w:spacing w:after="0" w:line="240" w:lineRule="auto"/>
              <w:rPr>
                <w:sz w:val="24"/>
                <w:szCs w:val="24"/>
              </w:rPr>
            </w:pPr>
            <w:r>
              <w:rPr>
                <w:sz w:val="24"/>
                <w:szCs w:val="24"/>
              </w:rPr>
              <w:t>2017</w:t>
            </w:r>
          </w:p>
        </w:tc>
      </w:tr>
      <w:tr w:rsidR="00496EA0" w:rsidRPr="00E34BD2" w14:paraId="7EC26181" w14:textId="77777777" w:rsidTr="00C30409">
        <w:trPr>
          <w:trHeight w:val="259"/>
        </w:trPr>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6CBF33FB" w14:textId="77777777" w:rsidR="00496EA0" w:rsidRPr="004872F4" w:rsidRDefault="00496EA0" w:rsidP="00C30409">
            <w:pPr>
              <w:spacing w:after="0" w:line="240" w:lineRule="auto"/>
              <w:rPr>
                <w:sz w:val="24"/>
                <w:szCs w:val="24"/>
              </w:rPr>
            </w:pPr>
            <w:r w:rsidRPr="00466738">
              <w:rPr>
                <w:sz w:val="24"/>
                <w:szCs w:val="24"/>
              </w:rPr>
              <w:t>MSC Performance Indicator(s)</w:t>
            </w:r>
          </w:p>
        </w:tc>
        <w:tc>
          <w:tcPr>
            <w:tcW w:w="6390" w:type="dxa"/>
            <w:tcBorders>
              <w:top w:val="single" w:sz="4" w:space="0" w:color="000000"/>
              <w:left w:val="single" w:sz="4" w:space="0" w:color="000000"/>
              <w:bottom w:val="single" w:sz="4" w:space="0" w:color="000000"/>
              <w:right w:val="single" w:sz="4" w:space="0" w:color="000000"/>
            </w:tcBorders>
          </w:tcPr>
          <w:p w14:paraId="5AE78411" w14:textId="78F1C840" w:rsidR="00496EA0" w:rsidRPr="00AC003E" w:rsidRDefault="00742187" w:rsidP="00742187">
            <w:pPr>
              <w:spacing w:after="0" w:line="240" w:lineRule="auto"/>
              <w:rPr>
                <w:sz w:val="24"/>
                <w:szCs w:val="24"/>
              </w:rPr>
            </w:pPr>
            <w:r w:rsidRPr="00E9324C">
              <w:rPr>
                <w:color w:val="000000"/>
                <w:sz w:val="24"/>
                <w:szCs w:val="24"/>
              </w:rPr>
              <w:t xml:space="preserve">2.5.1, 2.5.2, </w:t>
            </w:r>
            <w:r w:rsidRPr="00343998">
              <w:rPr>
                <w:sz w:val="24"/>
                <w:szCs w:val="24"/>
              </w:rPr>
              <w:t xml:space="preserve">2.5.3 </w:t>
            </w:r>
            <w:r w:rsidR="00D13461" w:rsidRPr="00680562">
              <w:rPr>
                <w:color w:val="000000"/>
                <w:sz w:val="24"/>
                <w:szCs w:val="24"/>
              </w:rPr>
              <w:t xml:space="preserve">Ecosystem status: </w:t>
            </w:r>
          </w:p>
        </w:tc>
      </w:tr>
    </w:tbl>
    <w:p w14:paraId="02239BA9" w14:textId="77777777" w:rsidR="00496EA0" w:rsidRPr="00466738" w:rsidRDefault="00496EA0" w:rsidP="00496EA0">
      <w:pPr>
        <w:rPr>
          <w:sz w:val="24"/>
          <w:szCs w:val="24"/>
        </w:rPr>
      </w:pPr>
    </w:p>
    <w:tbl>
      <w:tblPr>
        <w:tblW w:w="0" w:type="auto"/>
        <w:tblLook w:val="00A0" w:firstRow="1" w:lastRow="0" w:firstColumn="1" w:lastColumn="0" w:noHBand="0" w:noVBand="0"/>
      </w:tblPr>
      <w:tblGrid>
        <w:gridCol w:w="9360"/>
      </w:tblGrid>
      <w:tr w:rsidR="00846022" w:rsidRPr="00E34BD2" w14:paraId="40F6646C" w14:textId="77777777" w:rsidTr="004F6863">
        <w:tc>
          <w:tcPr>
            <w:tcW w:w="9360" w:type="dxa"/>
            <w:shd w:val="clear" w:color="auto" w:fill="D9D9D9"/>
          </w:tcPr>
          <w:p w14:paraId="6D35B890" w14:textId="08A588F4" w:rsidR="00846022" w:rsidRPr="00343998" w:rsidRDefault="00397BDC" w:rsidP="00846022">
            <w:pPr>
              <w:pStyle w:val="Heading2"/>
              <w:numPr>
                <w:ilvl w:val="0"/>
                <w:numId w:val="0"/>
              </w:numPr>
              <w:ind w:left="360" w:hanging="360"/>
              <w:rPr>
                <w:rFonts w:eastAsia="Times New Roman"/>
                <w:sz w:val="24"/>
                <w:szCs w:val="24"/>
              </w:rPr>
            </w:pPr>
            <w:bookmarkStart w:id="15" w:name="_Toc343076760"/>
            <w:r w:rsidRPr="004872F4">
              <w:rPr>
                <w:rFonts w:eastAsia="Times New Roman"/>
                <w:sz w:val="24"/>
                <w:szCs w:val="24"/>
              </w:rPr>
              <w:t xml:space="preserve">3. </w:t>
            </w:r>
            <w:r w:rsidRPr="00E9324C">
              <w:rPr>
                <w:sz w:val="24"/>
                <w:szCs w:val="24"/>
              </w:rPr>
              <w:t>GOVERNANCE SYSTEMS: TO STRENGTHEN GOVERNANCE SYSTEMS IN VIETNAM’S TUNA FISHERY</w:t>
            </w:r>
            <w:bookmarkEnd w:id="15"/>
          </w:p>
        </w:tc>
      </w:tr>
    </w:tbl>
    <w:p w14:paraId="477763AB" w14:textId="77777777" w:rsidR="00846022" w:rsidRPr="00466738" w:rsidRDefault="00846022">
      <w:pPr>
        <w:rPr>
          <w:b/>
          <w:sz w:val="24"/>
          <w:szCs w:val="24"/>
        </w:rPr>
      </w:pPr>
    </w:p>
    <w:p w14:paraId="4AA50E2B" w14:textId="187B2CD6" w:rsidR="00846022" w:rsidRPr="00680562" w:rsidRDefault="002D1B5B" w:rsidP="002D1B5B">
      <w:pPr>
        <w:pStyle w:val="Heading3"/>
        <w:rPr>
          <w:rFonts w:ascii="Calibri" w:hAnsi="Calibri"/>
          <w:sz w:val="24"/>
          <w:szCs w:val="24"/>
        </w:rPr>
      </w:pPr>
      <w:bookmarkStart w:id="16" w:name="_Toc343076761"/>
      <w:r w:rsidRPr="004872F4">
        <w:rPr>
          <w:rFonts w:ascii="Calibri" w:hAnsi="Calibri"/>
          <w:sz w:val="24"/>
          <w:szCs w:val="24"/>
        </w:rPr>
        <w:t xml:space="preserve">Outcome 3.1: </w:t>
      </w:r>
      <w:r w:rsidR="00C30409" w:rsidRPr="00E9324C">
        <w:rPr>
          <w:rFonts w:ascii="Calibri" w:hAnsi="Calibri"/>
          <w:sz w:val="24"/>
          <w:szCs w:val="24"/>
        </w:rPr>
        <w:t>Fi</w:t>
      </w:r>
      <w:r w:rsidR="00C30409" w:rsidRPr="00343998">
        <w:rPr>
          <w:rFonts w:ascii="Calibri" w:hAnsi="Calibri"/>
          <w:sz w:val="24"/>
          <w:szCs w:val="24"/>
        </w:rPr>
        <w:t>sheries Law effectively implemented</w:t>
      </w:r>
      <w:bookmarkEnd w:id="16"/>
    </w:p>
    <w:p w14:paraId="1E3CA233" w14:textId="442FFFBB" w:rsidR="00C30409" w:rsidRDefault="00B00F1E" w:rsidP="00C30409">
      <w:pPr>
        <w:rPr>
          <w:b/>
          <w:sz w:val="24"/>
          <w:szCs w:val="24"/>
        </w:rPr>
      </w:pPr>
      <w:r w:rsidRPr="00AC003E">
        <w:rPr>
          <w:b/>
          <w:sz w:val="24"/>
          <w:szCs w:val="24"/>
        </w:rPr>
        <w:t xml:space="preserve">Activity 3.1.1: </w:t>
      </w:r>
      <w:r w:rsidR="00C30409" w:rsidRPr="00AC003E">
        <w:rPr>
          <w:b/>
          <w:sz w:val="24"/>
          <w:szCs w:val="24"/>
        </w:rPr>
        <w:t>Clarification of Vietnam's status within the convention, and extension of the convention area to the Vietnam</w:t>
      </w:r>
    </w:p>
    <w:p w14:paraId="7721E07F" w14:textId="77777777" w:rsidR="00CE06B5" w:rsidRPr="00E34BD2" w:rsidRDefault="00CE06B5" w:rsidP="00CE06B5">
      <w:pPr>
        <w:rPr>
          <w:sz w:val="24"/>
          <w:szCs w:val="24"/>
        </w:rPr>
      </w:pPr>
      <w:r w:rsidRPr="00E34BD2">
        <w:rPr>
          <w:sz w:val="24"/>
          <w:szCs w:val="24"/>
          <w:u w:val="single"/>
        </w:rPr>
        <w:t>Milestone 36</w:t>
      </w:r>
      <w:r w:rsidRPr="00E34BD2">
        <w:rPr>
          <w:sz w:val="24"/>
          <w:szCs w:val="24"/>
        </w:rPr>
        <w:t>: Clarification of the application of the Convention (and CMMs) to Vietnam</w:t>
      </w:r>
    </w:p>
    <w:p w14:paraId="1828FA95" w14:textId="7F53FBBD" w:rsidR="00CE06B5" w:rsidRPr="00AC003E" w:rsidRDefault="00CE06B5" w:rsidP="00CE06B5">
      <w:pPr>
        <w:rPr>
          <w:b/>
          <w:sz w:val="24"/>
          <w:szCs w:val="24"/>
        </w:rPr>
      </w:pPr>
      <w:r w:rsidRPr="00E34BD2">
        <w:rPr>
          <w:sz w:val="24"/>
          <w:szCs w:val="24"/>
          <w:u w:val="single"/>
        </w:rPr>
        <w:t>Milestone 37</w:t>
      </w:r>
      <w:r w:rsidRPr="00E34BD2">
        <w:rPr>
          <w:sz w:val="24"/>
          <w:szCs w:val="24"/>
        </w:rPr>
        <w:t>: Vietnam becomes a WCPFC CM (Co</w:t>
      </w:r>
      <w:r>
        <w:rPr>
          <w:sz w:val="24"/>
          <w:szCs w:val="24"/>
        </w:rPr>
        <w:t>mmission Cooperating Member</w:t>
      </w:r>
      <w:r w:rsidRPr="00E34BD2">
        <w:rPr>
          <w:sz w:val="24"/>
          <w:szCs w:val="24"/>
        </w:rPr>
        <w:t xml:space="preserve"> Member)</w:t>
      </w:r>
    </w:p>
    <w:p w14:paraId="720B5BE9" w14:textId="572089B0" w:rsidR="001B5FF7" w:rsidRPr="00BA4FF2" w:rsidRDefault="001B5FF7" w:rsidP="0092252D">
      <w:pPr>
        <w:rPr>
          <w:rFonts w:asciiTheme="minorHAnsi" w:hAnsiTheme="minorHAnsi"/>
          <w:sz w:val="24"/>
          <w:szCs w:val="24"/>
        </w:rPr>
      </w:pPr>
      <w:r w:rsidRPr="00D14D1A">
        <w:rPr>
          <w:sz w:val="24"/>
          <w:szCs w:val="24"/>
        </w:rPr>
        <w:t xml:space="preserve">There is presently no clarity on how </w:t>
      </w:r>
      <w:r w:rsidRPr="00DF3B06">
        <w:rPr>
          <w:rFonts w:asciiTheme="minorHAnsi" w:hAnsiTheme="minorHAnsi"/>
          <w:color w:val="000000"/>
          <w:sz w:val="24"/>
          <w:szCs w:val="24"/>
        </w:rPr>
        <w:t xml:space="preserve">WCPFC CMMs are presently treated in Vietnam. Whilst Vietnam is a CNM, as the convention area does not extend to the South China Sea, the binding nature of the country is uncertain and requires clarification. </w:t>
      </w:r>
      <w:r w:rsidR="00675F00" w:rsidRPr="004113C0">
        <w:rPr>
          <w:rFonts w:asciiTheme="minorHAnsi" w:hAnsiTheme="minorHAnsi"/>
          <w:color w:val="000000"/>
          <w:sz w:val="24"/>
          <w:szCs w:val="24"/>
        </w:rPr>
        <w:t>However, WPEA II accepts that</w:t>
      </w:r>
      <w:r w:rsidR="00675F00" w:rsidRPr="004113C0">
        <w:rPr>
          <w:sz w:val="24"/>
          <w:szCs w:val="24"/>
        </w:rPr>
        <w:t xml:space="preserve"> CMMs should be mainstreamed and implemented with the </w:t>
      </w:r>
      <w:proofErr w:type="spellStart"/>
      <w:r w:rsidR="00675F00" w:rsidRPr="004113C0">
        <w:rPr>
          <w:sz w:val="24"/>
          <w:szCs w:val="24"/>
        </w:rPr>
        <w:t>programmes</w:t>
      </w:r>
      <w:proofErr w:type="spellEnd"/>
      <w:r w:rsidR="00675F00" w:rsidRPr="004113C0">
        <w:rPr>
          <w:sz w:val="24"/>
          <w:szCs w:val="24"/>
        </w:rPr>
        <w:t xml:space="preserve"> support. </w:t>
      </w:r>
      <w:r w:rsidR="00BD5132">
        <w:rPr>
          <w:sz w:val="24"/>
          <w:szCs w:val="24"/>
        </w:rPr>
        <w:t xml:space="preserve">Whilst </w:t>
      </w:r>
      <w:r w:rsidR="00BD5132" w:rsidRPr="00BD5132">
        <w:rPr>
          <w:sz w:val="24"/>
          <w:szCs w:val="24"/>
        </w:rPr>
        <w:t>Vietnam’s status as a CNM is linked to support to data collection, pursuit of f</w:t>
      </w:r>
      <w:r w:rsidR="00BD5132" w:rsidRPr="00D47D26">
        <w:rPr>
          <w:sz w:val="24"/>
          <w:szCs w:val="24"/>
        </w:rPr>
        <w:t xml:space="preserve">ull membership is </w:t>
      </w:r>
      <w:r w:rsidR="00BD5132" w:rsidRPr="00BA4FF2">
        <w:rPr>
          <w:rFonts w:asciiTheme="minorHAnsi" w:hAnsiTheme="minorHAnsi"/>
          <w:sz w:val="24"/>
          <w:szCs w:val="24"/>
        </w:rPr>
        <w:t xml:space="preserve">likely to require CMM implementation. </w:t>
      </w:r>
    </w:p>
    <w:p w14:paraId="33EBAB82" w14:textId="63EB74B9" w:rsidR="00BD5132" w:rsidRPr="00BA4FF2" w:rsidRDefault="00BD5132" w:rsidP="00BD5132">
      <w:pPr>
        <w:widowControl w:val="0"/>
        <w:autoSpaceDE w:val="0"/>
        <w:autoSpaceDN w:val="0"/>
        <w:adjustRightInd w:val="0"/>
        <w:spacing w:after="240" w:line="240" w:lineRule="auto"/>
        <w:rPr>
          <w:rFonts w:asciiTheme="minorHAnsi" w:eastAsia="Calibri" w:hAnsiTheme="minorHAnsi" w:cs="Times"/>
          <w:sz w:val="24"/>
          <w:szCs w:val="24"/>
        </w:rPr>
      </w:pPr>
      <w:r w:rsidRPr="00BA4FF2">
        <w:rPr>
          <w:rFonts w:asciiTheme="minorHAnsi" w:eastAsia="Calibri" w:hAnsiTheme="minorHAnsi" w:cs="Arial"/>
          <w:sz w:val="24"/>
          <w:szCs w:val="24"/>
        </w:rPr>
        <w:lastRenderedPageBreak/>
        <w:t xml:space="preserve">Fisheries Law and Decree No 33/2010/ND-CP states that the government needs to cooperate with other parties, where necessary, to enhance effective management of fisheries The Law of the Land supports this by providing land title/exclusive rights for clam cooperatives. The Fisheries Law also includes protection of environment and habitat (Article 15). </w:t>
      </w:r>
    </w:p>
    <w:p w14:paraId="731F671A" w14:textId="77777777" w:rsidR="00BD5132" w:rsidRPr="00BA4FF2" w:rsidRDefault="00BD5132" w:rsidP="00BD5132">
      <w:pPr>
        <w:widowControl w:val="0"/>
        <w:autoSpaceDE w:val="0"/>
        <w:autoSpaceDN w:val="0"/>
        <w:adjustRightInd w:val="0"/>
        <w:spacing w:after="240" w:line="240" w:lineRule="auto"/>
        <w:rPr>
          <w:rFonts w:asciiTheme="minorHAnsi" w:eastAsia="Calibri" w:hAnsiTheme="minorHAnsi" w:cs="Times"/>
          <w:sz w:val="24"/>
          <w:szCs w:val="24"/>
        </w:rPr>
      </w:pPr>
      <w:r w:rsidRPr="00BA4FF2">
        <w:rPr>
          <w:rFonts w:asciiTheme="minorHAnsi" w:eastAsia="Calibri" w:hAnsiTheme="minorHAnsi" w:cs="Arial"/>
          <w:sz w:val="24"/>
          <w:szCs w:val="24"/>
        </w:rPr>
        <w:t xml:space="preserve">Others laws also provide a framework for Principle 2; e.g. Biodiversity Protection Law (see Luu. 2009, p22), Law of Marine Resources and Environment, Law on Environment Protection. There are various decrees underneath these laws </w:t>
      </w:r>
    </w:p>
    <w:p w14:paraId="16C33839" w14:textId="77777777" w:rsidR="00BD5132" w:rsidRPr="00BA4FF2" w:rsidRDefault="00BD5132" w:rsidP="00BD5132">
      <w:pPr>
        <w:widowControl w:val="0"/>
        <w:autoSpaceDE w:val="0"/>
        <w:autoSpaceDN w:val="0"/>
        <w:adjustRightInd w:val="0"/>
        <w:spacing w:after="240" w:line="240" w:lineRule="auto"/>
        <w:rPr>
          <w:rFonts w:asciiTheme="minorHAnsi" w:eastAsia="Calibri" w:hAnsiTheme="minorHAnsi" w:cs="Times"/>
          <w:sz w:val="24"/>
          <w:szCs w:val="24"/>
        </w:rPr>
      </w:pPr>
      <w:r w:rsidRPr="00BA4FF2">
        <w:rPr>
          <w:rFonts w:asciiTheme="minorHAnsi" w:eastAsia="Calibri" w:hAnsiTheme="minorHAnsi" w:cs="Arial"/>
          <w:sz w:val="24"/>
          <w:szCs w:val="24"/>
        </w:rPr>
        <w:t xml:space="preserve">Vietnam Civil Law sets out requirements for the Ministry to collaborate with other sectors and local government to achieve objectives of laws. No other countries are involved – no international binding procedures are required. </w:t>
      </w:r>
    </w:p>
    <w:p w14:paraId="391D76D1" w14:textId="41BF6C95" w:rsidR="00846022" w:rsidRPr="00E34BD2" w:rsidRDefault="00675F00" w:rsidP="00F84F13">
      <w:pPr>
        <w:rPr>
          <w:sz w:val="24"/>
          <w:szCs w:val="24"/>
        </w:rPr>
      </w:pPr>
      <w:r w:rsidRPr="00BD5132">
        <w:rPr>
          <w:rFonts w:asciiTheme="minorHAnsi" w:hAnsiTheme="minorHAnsi"/>
          <w:sz w:val="24"/>
          <w:szCs w:val="24"/>
        </w:rPr>
        <w:t xml:space="preserve">Amendments to the current National fisheries law are </w:t>
      </w:r>
      <w:r w:rsidR="00BD5132" w:rsidRPr="00BD5132">
        <w:rPr>
          <w:rFonts w:asciiTheme="minorHAnsi" w:hAnsiTheme="minorHAnsi"/>
          <w:sz w:val="24"/>
          <w:szCs w:val="24"/>
        </w:rPr>
        <w:t>still in progress</w:t>
      </w:r>
      <w:r w:rsidRPr="00BD5132">
        <w:rPr>
          <w:rFonts w:asciiTheme="minorHAnsi" w:hAnsiTheme="minorHAnsi"/>
          <w:sz w:val="24"/>
          <w:szCs w:val="24"/>
        </w:rPr>
        <w:t xml:space="preserve"> 2017. The amendments will need to be checked to ensure that the law supports management outcomes consistent with</w:t>
      </w:r>
      <w:r w:rsidRPr="00AC126B">
        <w:rPr>
          <w:rFonts w:asciiTheme="minorHAnsi" w:hAnsiTheme="minorHAnsi"/>
          <w:sz w:val="24"/>
          <w:szCs w:val="24"/>
        </w:rPr>
        <w:t xml:space="preserve"> MSC Principles 1 and 2. It is highly probably that legal drafting has taken account of advice (</w:t>
      </w:r>
      <w:r w:rsidRPr="004D7201">
        <w:rPr>
          <w:rFonts w:asciiTheme="minorHAnsi" w:eastAsia="Calibri" w:hAnsiTheme="minorHAnsi" w:cs="Times"/>
          <w:bCs/>
          <w:sz w:val="24"/>
          <w:szCs w:val="24"/>
        </w:rPr>
        <w:t>Nguyen</w:t>
      </w:r>
      <w:r w:rsidRPr="004D7201">
        <w:rPr>
          <w:rFonts w:asciiTheme="minorHAnsi" w:hAnsiTheme="minorHAnsi"/>
          <w:sz w:val="24"/>
          <w:szCs w:val="24"/>
        </w:rPr>
        <w:t>, et 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68"/>
        <w:gridCol w:w="6382"/>
      </w:tblGrid>
      <w:tr w:rsidR="00846022" w:rsidRPr="00E34BD2" w14:paraId="701B9CB1" w14:textId="77777777" w:rsidTr="00B00F1E">
        <w:tc>
          <w:tcPr>
            <w:tcW w:w="2968" w:type="dxa"/>
            <w:tcBorders>
              <w:top w:val="single" w:sz="4" w:space="0" w:color="000000"/>
              <w:left w:val="single" w:sz="4" w:space="0" w:color="000000"/>
              <w:bottom w:val="single" w:sz="4" w:space="0" w:color="000000"/>
              <w:right w:val="single" w:sz="4" w:space="0" w:color="000000"/>
            </w:tcBorders>
            <w:shd w:val="clear" w:color="auto" w:fill="D9D9D9"/>
          </w:tcPr>
          <w:p w14:paraId="3A63F8AF" w14:textId="06A15079" w:rsidR="00846022" w:rsidRPr="00E34BD2" w:rsidRDefault="00C66688" w:rsidP="00846022">
            <w:pPr>
              <w:spacing w:after="0" w:line="240" w:lineRule="auto"/>
              <w:rPr>
                <w:sz w:val="24"/>
                <w:szCs w:val="24"/>
              </w:rPr>
            </w:pPr>
            <w:r w:rsidRPr="00E34BD2">
              <w:rPr>
                <w:sz w:val="24"/>
                <w:szCs w:val="24"/>
              </w:rPr>
              <w:t>Assigned stakeholders</w:t>
            </w:r>
          </w:p>
        </w:tc>
        <w:tc>
          <w:tcPr>
            <w:tcW w:w="6382" w:type="dxa"/>
            <w:tcBorders>
              <w:top w:val="single" w:sz="4" w:space="0" w:color="000000"/>
              <w:left w:val="single" w:sz="4" w:space="0" w:color="000000"/>
              <w:bottom w:val="single" w:sz="4" w:space="0" w:color="000000"/>
              <w:right w:val="single" w:sz="4" w:space="0" w:color="000000"/>
            </w:tcBorders>
          </w:tcPr>
          <w:p w14:paraId="2848135D" w14:textId="72DA1E14" w:rsidR="00846022" w:rsidRPr="00E34BD2" w:rsidRDefault="00B00F1E" w:rsidP="00600DA0">
            <w:pPr>
              <w:spacing w:after="0" w:line="240" w:lineRule="auto"/>
              <w:rPr>
                <w:sz w:val="24"/>
                <w:szCs w:val="24"/>
              </w:rPr>
            </w:pPr>
            <w:r w:rsidRPr="00E34BD2">
              <w:rPr>
                <w:sz w:val="24"/>
                <w:szCs w:val="24"/>
              </w:rPr>
              <w:t>WCPFC/MARD</w:t>
            </w:r>
          </w:p>
        </w:tc>
      </w:tr>
      <w:tr w:rsidR="00600DA0" w:rsidRPr="00E34BD2" w14:paraId="4F4958DD" w14:textId="77777777" w:rsidTr="00B00F1E">
        <w:tc>
          <w:tcPr>
            <w:tcW w:w="2968" w:type="dxa"/>
            <w:tcBorders>
              <w:top w:val="single" w:sz="4" w:space="0" w:color="000000"/>
              <w:left w:val="single" w:sz="4" w:space="0" w:color="000000"/>
              <w:bottom w:val="single" w:sz="4" w:space="0" w:color="000000"/>
              <w:right w:val="single" w:sz="4" w:space="0" w:color="000000"/>
            </w:tcBorders>
            <w:shd w:val="clear" w:color="auto" w:fill="D9D9D9"/>
          </w:tcPr>
          <w:p w14:paraId="6E571E32" w14:textId="77777777" w:rsidR="00600DA0" w:rsidRPr="004872F4" w:rsidRDefault="00600DA0" w:rsidP="00846022">
            <w:pPr>
              <w:spacing w:after="0" w:line="240" w:lineRule="auto"/>
              <w:rPr>
                <w:sz w:val="24"/>
                <w:szCs w:val="24"/>
              </w:rPr>
            </w:pPr>
            <w:r w:rsidRPr="00466738">
              <w:rPr>
                <w:sz w:val="24"/>
                <w:szCs w:val="24"/>
              </w:rPr>
              <w:t>Priority</w:t>
            </w:r>
          </w:p>
        </w:tc>
        <w:tc>
          <w:tcPr>
            <w:tcW w:w="6382" w:type="dxa"/>
            <w:tcBorders>
              <w:top w:val="single" w:sz="4" w:space="0" w:color="000000"/>
              <w:left w:val="single" w:sz="4" w:space="0" w:color="000000"/>
              <w:bottom w:val="single" w:sz="4" w:space="0" w:color="000000"/>
              <w:right w:val="single" w:sz="4" w:space="0" w:color="000000"/>
            </w:tcBorders>
          </w:tcPr>
          <w:p w14:paraId="1F2E5396" w14:textId="77777777" w:rsidR="00600DA0" w:rsidRPr="00343998" w:rsidRDefault="008C76BC" w:rsidP="00846022">
            <w:pPr>
              <w:spacing w:after="0" w:line="240" w:lineRule="auto"/>
              <w:rPr>
                <w:sz w:val="24"/>
                <w:szCs w:val="24"/>
              </w:rPr>
            </w:pPr>
            <w:r w:rsidRPr="00E9324C">
              <w:rPr>
                <w:sz w:val="24"/>
                <w:szCs w:val="24"/>
              </w:rPr>
              <w:t>High</w:t>
            </w:r>
          </w:p>
        </w:tc>
      </w:tr>
      <w:tr w:rsidR="00600DA0" w:rsidRPr="00E34BD2" w14:paraId="00E5EEFE" w14:textId="77777777" w:rsidTr="00B00F1E">
        <w:tc>
          <w:tcPr>
            <w:tcW w:w="2968" w:type="dxa"/>
            <w:tcBorders>
              <w:top w:val="single" w:sz="4" w:space="0" w:color="000000"/>
              <w:left w:val="single" w:sz="4" w:space="0" w:color="000000"/>
              <w:bottom w:val="single" w:sz="4" w:space="0" w:color="000000"/>
              <w:right w:val="single" w:sz="4" w:space="0" w:color="000000"/>
            </w:tcBorders>
            <w:shd w:val="clear" w:color="auto" w:fill="D9D9D9"/>
          </w:tcPr>
          <w:p w14:paraId="4BE2F90A" w14:textId="77777777" w:rsidR="00600DA0" w:rsidRPr="004872F4" w:rsidRDefault="00600DA0" w:rsidP="00846022">
            <w:pPr>
              <w:spacing w:after="0" w:line="240" w:lineRule="auto"/>
              <w:rPr>
                <w:sz w:val="24"/>
                <w:szCs w:val="24"/>
              </w:rPr>
            </w:pPr>
            <w:r w:rsidRPr="00466738">
              <w:rPr>
                <w:sz w:val="24"/>
                <w:szCs w:val="24"/>
              </w:rPr>
              <w:t>Status</w:t>
            </w:r>
          </w:p>
        </w:tc>
        <w:tc>
          <w:tcPr>
            <w:tcW w:w="6382" w:type="dxa"/>
            <w:tcBorders>
              <w:top w:val="single" w:sz="4" w:space="0" w:color="000000"/>
              <w:left w:val="single" w:sz="4" w:space="0" w:color="000000"/>
              <w:bottom w:val="single" w:sz="4" w:space="0" w:color="000000"/>
              <w:right w:val="single" w:sz="4" w:space="0" w:color="000000"/>
            </w:tcBorders>
          </w:tcPr>
          <w:p w14:paraId="5D78DDE8" w14:textId="2C2A4306" w:rsidR="00600DA0" w:rsidRPr="00343998" w:rsidRDefault="00B00F1E" w:rsidP="00846022">
            <w:pPr>
              <w:spacing w:after="0" w:line="240" w:lineRule="auto"/>
              <w:rPr>
                <w:sz w:val="24"/>
                <w:szCs w:val="24"/>
              </w:rPr>
            </w:pPr>
            <w:r w:rsidRPr="00E9324C">
              <w:rPr>
                <w:sz w:val="24"/>
                <w:szCs w:val="24"/>
              </w:rPr>
              <w:t>Developing existing activity</w:t>
            </w:r>
          </w:p>
        </w:tc>
      </w:tr>
      <w:tr w:rsidR="00600DA0" w:rsidRPr="00E34BD2" w14:paraId="4414E7FF" w14:textId="77777777" w:rsidTr="00B00F1E">
        <w:tc>
          <w:tcPr>
            <w:tcW w:w="2968" w:type="dxa"/>
            <w:tcBorders>
              <w:top w:val="single" w:sz="4" w:space="0" w:color="000000"/>
              <w:left w:val="single" w:sz="4" w:space="0" w:color="000000"/>
              <w:bottom w:val="single" w:sz="4" w:space="0" w:color="000000"/>
              <w:right w:val="single" w:sz="4" w:space="0" w:color="000000"/>
            </w:tcBorders>
            <w:shd w:val="clear" w:color="auto" w:fill="D9D9D9"/>
          </w:tcPr>
          <w:p w14:paraId="100E345C" w14:textId="77777777" w:rsidR="00600DA0" w:rsidRPr="004872F4" w:rsidRDefault="00600DA0" w:rsidP="00846022">
            <w:pPr>
              <w:spacing w:after="0" w:line="240" w:lineRule="auto"/>
              <w:rPr>
                <w:sz w:val="24"/>
                <w:szCs w:val="24"/>
              </w:rPr>
            </w:pPr>
            <w:r w:rsidRPr="00466738">
              <w:rPr>
                <w:sz w:val="24"/>
                <w:szCs w:val="24"/>
              </w:rPr>
              <w:t>Timeframe</w:t>
            </w:r>
          </w:p>
        </w:tc>
        <w:tc>
          <w:tcPr>
            <w:tcW w:w="6382" w:type="dxa"/>
            <w:tcBorders>
              <w:top w:val="single" w:sz="4" w:space="0" w:color="000000"/>
              <w:left w:val="single" w:sz="4" w:space="0" w:color="000000"/>
              <w:bottom w:val="single" w:sz="4" w:space="0" w:color="000000"/>
              <w:right w:val="single" w:sz="4" w:space="0" w:color="000000"/>
            </w:tcBorders>
          </w:tcPr>
          <w:p w14:paraId="0BFB55BD" w14:textId="1A2B8146" w:rsidR="00600DA0" w:rsidRPr="00AC003E" w:rsidRDefault="00B00F1E" w:rsidP="00846022">
            <w:pPr>
              <w:spacing w:after="0" w:line="240" w:lineRule="auto"/>
              <w:rPr>
                <w:sz w:val="24"/>
                <w:szCs w:val="24"/>
              </w:rPr>
            </w:pPr>
            <w:r w:rsidRPr="00680562">
              <w:rPr>
                <w:sz w:val="24"/>
                <w:szCs w:val="24"/>
              </w:rPr>
              <w:t>201</w:t>
            </w:r>
            <w:r w:rsidR="00675F00" w:rsidRPr="00AC003E">
              <w:rPr>
                <w:sz w:val="24"/>
                <w:szCs w:val="24"/>
              </w:rPr>
              <w:t>7</w:t>
            </w:r>
          </w:p>
        </w:tc>
      </w:tr>
      <w:tr w:rsidR="00600DA0" w:rsidRPr="00E34BD2" w14:paraId="3A2F7DBB" w14:textId="77777777" w:rsidTr="00B00F1E">
        <w:trPr>
          <w:trHeight w:val="259"/>
        </w:trPr>
        <w:tc>
          <w:tcPr>
            <w:tcW w:w="2968" w:type="dxa"/>
            <w:tcBorders>
              <w:top w:val="single" w:sz="4" w:space="0" w:color="000000"/>
              <w:left w:val="single" w:sz="4" w:space="0" w:color="000000"/>
              <w:bottom w:val="single" w:sz="4" w:space="0" w:color="000000"/>
              <w:right w:val="single" w:sz="4" w:space="0" w:color="000000"/>
            </w:tcBorders>
            <w:shd w:val="clear" w:color="auto" w:fill="D9D9D9"/>
          </w:tcPr>
          <w:p w14:paraId="711509E6" w14:textId="77777777" w:rsidR="00600DA0" w:rsidRPr="004872F4" w:rsidRDefault="00600DA0" w:rsidP="00846022">
            <w:pPr>
              <w:spacing w:after="0" w:line="240" w:lineRule="auto"/>
              <w:rPr>
                <w:sz w:val="24"/>
                <w:szCs w:val="24"/>
              </w:rPr>
            </w:pPr>
            <w:r w:rsidRPr="00466738">
              <w:rPr>
                <w:sz w:val="24"/>
                <w:szCs w:val="24"/>
              </w:rPr>
              <w:t>MSC Performance Indicator(s)</w:t>
            </w:r>
          </w:p>
        </w:tc>
        <w:tc>
          <w:tcPr>
            <w:tcW w:w="6382" w:type="dxa"/>
            <w:tcBorders>
              <w:top w:val="single" w:sz="4" w:space="0" w:color="000000"/>
              <w:left w:val="single" w:sz="4" w:space="0" w:color="000000"/>
              <w:bottom w:val="single" w:sz="4" w:space="0" w:color="000000"/>
              <w:right w:val="single" w:sz="4" w:space="0" w:color="000000"/>
            </w:tcBorders>
          </w:tcPr>
          <w:p w14:paraId="715A8F11" w14:textId="48FB5624" w:rsidR="00600DA0" w:rsidRPr="00680562" w:rsidRDefault="00B00F1E" w:rsidP="00846022">
            <w:pPr>
              <w:spacing w:after="0" w:line="240" w:lineRule="auto"/>
              <w:rPr>
                <w:sz w:val="24"/>
                <w:szCs w:val="24"/>
              </w:rPr>
            </w:pPr>
            <w:r w:rsidRPr="00E9324C">
              <w:rPr>
                <w:color w:val="000000"/>
                <w:sz w:val="24"/>
                <w:szCs w:val="24"/>
              </w:rPr>
              <w:t>3.1</w:t>
            </w:r>
            <w:r w:rsidR="00D13461" w:rsidRPr="00343998">
              <w:rPr>
                <w:color w:val="000000"/>
                <w:sz w:val="24"/>
                <w:szCs w:val="24"/>
              </w:rPr>
              <w:t>.1 Legal and customary framework</w:t>
            </w:r>
          </w:p>
        </w:tc>
      </w:tr>
    </w:tbl>
    <w:p w14:paraId="2CD48F53" w14:textId="77777777" w:rsidR="00BD5132" w:rsidRDefault="00BD5132" w:rsidP="00B00F1E">
      <w:pPr>
        <w:rPr>
          <w:sz w:val="24"/>
          <w:szCs w:val="24"/>
        </w:rPr>
      </w:pPr>
    </w:p>
    <w:p w14:paraId="6C59F752" w14:textId="15C51094" w:rsidR="00B00F1E" w:rsidRPr="00DF3B06" w:rsidRDefault="00B00F1E" w:rsidP="00B00F1E">
      <w:pPr>
        <w:rPr>
          <w:b/>
          <w:sz w:val="24"/>
          <w:szCs w:val="24"/>
        </w:rPr>
      </w:pPr>
      <w:r w:rsidRPr="004872F4">
        <w:rPr>
          <w:b/>
          <w:sz w:val="24"/>
          <w:szCs w:val="24"/>
        </w:rPr>
        <w:t>Activity 3.1.2</w:t>
      </w:r>
      <w:r w:rsidR="00C66688" w:rsidRPr="00E9324C">
        <w:rPr>
          <w:b/>
          <w:sz w:val="24"/>
          <w:szCs w:val="24"/>
        </w:rPr>
        <w:t>:</w:t>
      </w:r>
      <w:r w:rsidRPr="00343998">
        <w:rPr>
          <w:b/>
          <w:sz w:val="24"/>
          <w:szCs w:val="24"/>
        </w:rPr>
        <w:t xml:space="preserve">  </w:t>
      </w:r>
      <w:r w:rsidR="00144613" w:rsidRPr="00680562">
        <w:rPr>
          <w:b/>
          <w:sz w:val="24"/>
          <w:szCs w:val="24"/>
        </w:rPr>
        <w:t xml:space="preserve">Revise fisheries legislation </w:t>
      </w:r>
      <w:r w:rsidRPr="00AC003E">
        <w:rPr>
          <w:b/>
          <w:sz w:val="24"/>
          <w:szCs w:val="24"/>
        </w:rPr>
        <w:t xml:space="preserve">containing the </w:t>
      </w:r>
      <w:r w:rsidR="00144613" w:rsidRPr="00AC003E">
        <w:rPr>
          <w:b/>
          <w:sz w:val="24"/>
          <w:szCs w:val="24"/>
        </w:rPr>
        <w:t xml:space="preserve">core elements which </w:t>
      </w:r>
      <w:proofErr w:type="spellStart"/>
      <w:r w:rsidR="00144613" w:rsidRPr="00AC003E">
        <w:rPr>
          <w:b/>
          <w:sz w:val="24"/>
          <w:szCs w:val="24"/>
        </w:rPr>
        <w:t>prioritise</w:t>
      </w:r>
      <w:proofErr w:type="spellEnd"/>
      <w:r w:rsidR="00144613" w:rsidRPr="00AC003E">
        <w:rPr>
          <w:b/>
          <w:sz w:val="24"/>
          <w:szCs w:val="24"/>
        </w:rPr>
        <w:t xml:space="preserve"> </w:t>
      </w:r>
      <w:r w:rsidRPr="00D14D1A">
        <w:rPr>
          <w:b/>
          <w:sz w:val="24"/>
          <w:szCs w:val="24"/>
        </w:rPr>
        <w:t>sust</w:t>
      </w:r>
      <w:r w:rsidR="0075108C" w:rsidRPr="00DF3B06">
        <w:rPr>
          <w:b/>
          <w:sz w:val="24"/>
          <w:szCs w:val="24"/>
        </w:rPr>
        <w:t xml:space="preserve">ainable fisheries, and contain </w:t>
      </w:r>
      <w:r w:rsidRPr="00DF3B06">
        <w:rPr>
          <w:b/>
          <w:sz w:val="24"/>
          <w:szCs w:val="24"/>
        </w:rPr>
        <w:t>provisions for automatic implementation of international conventions including the WCPFC CMMs</w:t>
      </w:r>
    </w:p>
    <w:p w14:paraId="2699E679" w14:textId="77777777" w:rsidR="00BD5132" w:rsidRPr="00E34BD2" w:rsidRDefault="00BD5132" w:rsidP="00BD5132">
      <w:pPr>
        <w:rPr>
          <w:sz w:val="24"/>
          <w:szCs w:val="24"/>
        </w:rPr>
      </w:pPr>
      <w:r w:rsidRPr="00B724D5">
        <w:rPr>
          <w:sz w:val="24"/>
          <w:szCs w:val="24"/>
          <w:u w:val="single"/>
        </w:rPr>
        <w:t>Milestone 38</w:t>
      </w:r>
      <w:r w:rsidRPr="00B724D5">
        <w:rPr>
          <w:sz w:val="24"/>
          <w:szCs w:val="24"/>
        </w:rPr>
        <w:t xml:space="preserve">: National legal documentary system, effective and </w:t>
      </w:r>
      <w:proofErr w:type="spellStart"/>
      <w:r w:rsidRPr="00B724D5">
        <w:rPr>
          <w:sz w:val="24"/>
          <w:szCs w:val="24"/>
        </w:rPr>
        <w:t>organised</w:t>
      </w:r>
      <w:proofErr w:type="spellEnd"/>
      <w:r w:rsidRPr="00B724D5">
        <w:rPr>
          <w:sz w:val="24"/>
          <w:szCs w:val="24"/>
        </w:rPr>
        <w:t xml:space="preserve"> and effective cooperation with other parties, wher</w:t>
      </w:r>
      <w:r w:rsidRPr="00E34BD2">
        <w:rPr>
          <w:sz w:val="24"/>
          <w:szCs w:val="24"/>
        </w:rPr>
        <w:t>e necessary, to deliver management outcomes consistent with MSC Principles 1 and 2</w:t>
      </w:r>
    </w:p>
    <w:p w14:paraId="13472BD5" w14:textId="28FEF5C1" w:rsidR="00BD5132" w:rsidRDefault="00BD5132" w:rsidP="00BD5132">
      <w:pPr>
        <w:spacing w:before="241" w:line="276" w:lineRule="exact"/>
        <w:jc w:val="both"/>
        <w:textAlignment w:val="baseline"/>
        <w:rPr>
          <w:sz w:val="24"/>
          <w:szCs w:val="24"/>
        </w:rPr>
      </w:pPr>
      <w:r w:rsidRPr="00E34BD2">
        <w:rPr>
          <w:sz w:val="24"/>
          <w:szCs w:val="24"/>
          <w:u w:val="single"/>
        </w:rPr>
        <w:t>Milestone 39</w:t>
      </w:r>
      <w:r w:rsidRPr="00E34BD2">
        <w:rPr>
          <w:sz w:val="24"/>
          <w:szCs w:val="24"/>
        </w:rPr>
        <w:t xml:space="preserve">: </w:t>
      </w:r>
      <w:r w:rsidR="002A494C">
        <w:rPr>
          <w:sz w:val="24"/>
          <w:szCs w:val="24"/>
        </w:rPr>
        <w:t>Effectively a</w:t>
      </w:r>
      <w:r w:rsidRPr="00E34BD2">
        <w:rPr>
          <w:sz w:val="24"/>
          <w:szCs w:val="24"/>
        </w:rPr>
        <w:t xml:space="preserve">pplying of relevant tuna regulations/decrees (catch/effort limits </w:t>
      </w:r>
      <w:proofErr w:type="spellStart"/>
      <w:r w:rsidRPr="00E34BD2">
        <w:rPr>
          <w:sz w:val="24"/>
          <w:szCs w:val="24"/>
        </w:rPr>
        <w:t>etc</w:t>
      </w:r>
      <w:proofErr w:type="spellEnd"/>
      <w:r w:rsidRPr="00E34BD2">
        <w:rPr>
          <w:sz w:val="24"/>
          <w:szCs w:val="24"/>
        </w:rPr>
        <w:t>)</w:t>
      </w:r>
    </w:p>
    <w:p w14:paraId="302449F3" w14:textId="2C6941C1" w:rsidR="00222334" w:rsidRPr="00CE1265" w:rsidRDefault="00222334" w:rsidP="00BD5132">
      <w:pPr>
        <w:spacing w:before="241" w:line="276" w:lineRule="exact"/>
        <w:jc w:val="both"/>
        <w:textAlignment w:val="baseline"/>
        <w:rPr>
          <w:rFonts w:asciiTheme="minorHAnsi" w:hAnsiTheme="minorHAnsi"/>
          <w:color w:val="000000"/>
          <w:sz w:val="24"/>
          <w:szCs w:val="24"/>
        </w:rPr>
      </w:pPr>
      <w:r w:rsidRPr="00CE1265">
        <w:rPr>
          <w:rFonts w:asciiTheme="minorHAnsi" w:hAnsiTheme="minorHAnsi"/>
          <w:color w:val="000000"/>
          <w:sz w:val="24"/>
          <w:szCs w:val="24"/>
        </w:rPr>
        <w:t>Vietnam should also introduce a number of core principles into its legislation</w:t>
      </w:r>
    </w:p>
    <w:p w14:paraId="448A5738" w14:textId="32E5072C" w:rsidR="00222334" w:rsidRPr="00131F87" w:rsidRDefault="00222334" w:rsidP="0092252D">
      <w:pPr>
        <w:pStyle w:val="ListParagraph"/>
        <w:numPr>
          <w:ilvl w:val="0"/>
          <w:numId w:val="14"/>
        </w:numPr>
        <w:tabs>
          <w:tab w:val="left" w:pos="6675"/>
        </w:tabs>
        <w:spacing w:after="120" w:line="240" w:lineRule="auto"/>
        <w:ind w:left="714" w:hanging="357"/>
        <w:contextualSpacing/>
        <w:jc w:val="both"/>
        <w:rPr>
          <w:rFonts w:asciiTheme="minorHAnsi" w:hAnsiTheme="minorHAnsi"/>
          <w:color w:val="000000"/>
          <w:sz w:val="24"/>
          <w:szCs w:val="24"/>
        </w:rPr>
      </w:pPr>
      <w:r w:rsidRPr="00280E41">
        <w:rPr>
          <w:rFonts w:asciiTheme="minorHAnsi" w:hAnsiTheme="minorHAnsi"/>
          <w:i/>
          <w:color w:val="000000"/>
          <w:sz w:val="24"/>
          <w:szCs w:val="24"/>
        </w:rPr>
        <w:t>Adherence to WCPFC’s regulations and CMMs in order to comply with Article 25 of WCPFC. This includes extension to Decree 31, stipulating regulation on financial penalties with fishing vessels violating WCPF</w:t>
      </w:r>
      <w:r w:rsidRPr="002377D7">
        <w:rPr>
          <w:rFonts w:asciiTheme="minorHAnsi" w:hAnsiTheme="minorHAnsi"/>
          <w:i/>
          <w:color w:val="000000"/>
          <w:sz w:val="24"/>
          <w:szCs w:val="24"/>
        </w:rPr>
        <w:t>C’s regulations</w:t>
      </w:r>
      <w:r w:rsidRPr="00131F87">
        <w:rPr>
          <w:rFonts w:asciiTheme="minorHAnsi" w:hAnsiTheme="minorHAnsi"/>
          <w:color w:val="000000"/>
          <w:sz w:val="24"/>
          <w:szCs w:val="24"/>
        </w:rPr>
        <w:t>.</w:t>
      </w:r>
    </w:p>
    <w:p w14:paraId="0E11C2F7" w14:textId="4C7AD53F" w:rsidR="00846022" w:rsidRPr="00BA4FF2" w:rsidRDefault="00222334" w:rsidP="00BA4FF2">
      <w:pPr>
        <w:pStyle w:val="ListParagraph"/>
        <w:numPr>
          <w:ilvl w:val="0"/>
          <w:numId w:val="14"/>
        </w:numPr>
        <w:tabs>
          <w:tab w:val="left" w:pos="6675"/>
        </w:tabs>
        <w:spacing w:after="120" w:line="240" w:lineRule="auto"/>
        <w:ind w:left="714" w:hanging="357"/>
        <w:contextualSpacing/>
        <w:jc w:val="both"/>
        <w:rPr>
          <w:sz w:val="24"/>
          <w:szCs w:val="24"/>
        </w:rPr>
      </w:pPr>
      <w:r w:rsidRPr="009B27AF">
        <w:rPr>
          <w:rFonts w:asciiTheme="minorHAnsi" w:hAnsiTheme="minorHAnsi"/>
          <w:color w:val="000000"/>
          <w:spacing w:val="-1"/>
          <w:sz w:val="24"/>
          <w:szCs w:val="24"/>
        </w:rPr>
        <w:t xml:space="preserve">to ensure fishing operations must be associated with economic efficiency and protecting and restocking marine resources; </w:t>
      </w:r>
      <w:r w:rsidRPr="009736FE">
        <w:rPr>
          <w:rFonts w:asciiTheme="minorHAnsi" w:hAnsiTheme="minorHAnsi"/>
          <w:i/>
          <w:color w:val="000000"/>
          <w:spacing w:val="-1"/>
          <w:sz w:val="24"/>
          <w:szCs w:val="24"/>
          <w:u w:val="single"/>
        </w:rPr>
        <w:t>conserving related marine ecosystems and biodiversity, protecting marine environment and its natural landscapes</w:t>
      </w:r>
      <w:r w:rsidRPr="007A138A">
        <w:rPr>
          <w:rFonts w:asciiTheme="minorHAnsi" w:hAnsiTheme="minorHAnsi"/>
          <w:i/>
          <w:color w:val="000000"/>
          <w:spacing w:val="-1"/>
          <w:sz w:val="24"/>
          <w:szCs w:val="24"/>
        </w:rPr>
        <w:t xml:space="preserve">. </w:t>
      </w:r>
      <w:r w:rsidRPr="007A138A">
        <w:rPr>
          <w:rFonts w:asciiTheme="minorHAnsi" w:hAnsiTheme="minorHAnsi"/>
          <w:i/>
          <w:color w:val="000000"/>
          <w:spacing w:val="-1"/>
          <w:sz w:val="24"/>
          <w:szCs w:val="24"/>
          <w:u w:val="single"/>
        </w:rPr>
        <w:t>Fishe</w:t>
      </w:r>
      <w:r w:rsidRPr="00BF18FA">
        <w:rPr>
          <w:rFonts w:asciiTheme="minorHAnsi" w:hAnsiTheme="minorHAnsi"/>
          <w:i/>
          <w:color w:val="000000"/>
          <w:spacing w:val="-1"/>
          <w:sz w:val="24"/>
          <w:szCs w:val="24"/>
          <w:u w:val="single"/>
        </w:rPr>
        <w:t>ries sector development strategies must be planned to be associated with national and local fisheries management plans</w:t>
      </w:r>
      <w:r w:rsidRPr="00BF18FA">
        <w:rPr>
          <w:rFonts w:asciiTheme="minorHAnsi" w:hAnsiTheme="minorHAnsi"/>
          <w:color w:val="000000"/>
          <w:spacing w:val="-1"/>
          <w:sz w:val="24"/>
          <w:szCs w:val="24"/>
          <w:u w:val="single"/>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68"/>
        <w:gridCol w:w="6382"/>
      </w:tblGrid>
      <w:tr w:rsidR="00846022" w:rsidRPr="00E34BD2" w14:paraId="3EFB919E" w14:textId="77777777">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5A713B65" w14:textId="048CF1AD" w:rsidR="00846022" w:rsidRPr="00E34BD2" w:rsidRDefault="00C66688" w:rsidP="00846022">
            <w:pPr>
              <w:spacing w:after="0" w:line="240" w:lineRule="auto"/>
              <w:rPr>
                <w:sz w:val="24"/>
                <w:szCs w:val="24"/>
              </w:rPr>
            </w:pPr>
            <w:r w:rsidRPr="00E34BD2">
              <w:rPr>
                <w:sz w:val="24"/>
                <w:szCs w:val="24"/>
              </w:rPr>
              <w:lastRenderedPageBreak/>
              <w:t>Assigned stakeholders</w:t>
            </w:r>
          </w:p>
        </w:tc>
        <w:tc>
          <w:tcPr>
            <w:tcW w:w="6390" w:type="dxa"/>
            <w:tcBorders>
              <w:top w:val="single" w:sz="4" w:space="0" w:color="000000"/>
              <w:left w:val="single" w:sz="4" w:space="0" w:color="000000"/>
              <w:bottom w:val="single" w:sz="4" w:space="0" w:color="000000"/>
              <w:right w:val="single" w:sz="4" w:space="0" w:color="000000"/>
            </w:tcBorders>
          </w:tcPr>
          <w:p w14:paraId="45007E56" w14:textId="2529B61B" w:rsidR="00846022" w:rsidRPr="00E34BD2" w:rsidRDefault="00C66688" w:rsidP="00CE1265">
            <w:pPr>
              <w:spacing w:after="0" w:line="240" w:lineRule="auto"/>
              <w:rPr>
                <w:sz w:val="24"/>
                <w:szCs w:val="24"/>
              </w:rPr>
            </w:pPr>
            <w:r w:rsidRPr="00E34BD2">
              <w:rPr>
                <w:sz w:val="24"/>
                <w:szCs w:val="24"/>
              </w:rPr>
              <w:t>MARD</w:t>
            </w:r>
            <w:r w:rsidR="00CE1265" w:rsidRPr="00E34BD2" w:rsidDel="00CE1265">
              <w:rPr>
                <w:sz w:val="24"/>
                <w:szCs w:val="24"/>
              </w:rPr>
              <w:t xml:space="preserve"> </w:t>
            </w:r>
          </w:p>
        </w:tc>
      </w:tr>
      <w:tr w:rsidR="00846022" w:rsidRPr="00E34BD2" w14:paraId="15A2FA5A" w14:textId="77777777">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540E3536" w14:textId="77777777" w:rsidR="00846022" w:rsidRPr="004872F4" w:rsidRDefault="00846022" w:rsidP="00846022">
            <w:pPr>
              <w:spacing w:after="0" w:line="240" w:lineRule="auto"/>
              <w:rPr>
                <w:sz w:val="24"/>
                <w:szCs w:val="24"/>
              </w:rPr>
            </w:pPr>
            <w:r w:rsidRPr="00466738">
              <w:rPr>
                <w:sz w:val="24"/>
                <w:szCs w:val="24"/>
              </w:rPr>
              <w:t>Priority</w:t>
            </w:r>
          </w:p>
        </w:tc>
        <w:tc>
          <w:tcPr>
            <w:tcW w:w="6390" w:type="dxa"/>
            <w:tcBorders>
              <w:top w:val="single" w:sz="4" w:space="0" w:color="000000"/>
              <w:left w:val="single" w:sz="4" w:space="0" w:color="000000"/>
              <w:bottom w:val="single" w:sz="4" w:space="0" w:color="000000"/>
              <w:right w:val="single" w:sz="4" w:space="0" w:color="000000"/>
            </w:tcBorders>
          </w:tcPr>
          <w:p w14:paraId="401C3827" w14:textId="77777777" w:rsidR="00846022" w:rsidRPr="00343998" w:rsidRDefault="00B1038D" w:rsidP="00846022">
            <w:pPr>
              <w:spacing w:after="0" w:line="240" w:lineRule="auto"/>
              <w:rPr>
                <w:sz w:val="24"/>
                <w:szCs w:val="24"/>
              </w:rPr>
            </w:pPr>
            <w:r w:rsidRPr="00E9324C">
              <w:rPr>
                <w:sz w:val="24"/>
                <w:szCs w:val="24"/>
              </w:rPr>
              <w:t>High</w:t>
            </w:r>
          </w:p>
        </w:tc>
      </w:tr>
      <w:tr w:rsidR="00846022" w:rsidRPr="00E34BD2" w14:paraId="48868343" w14:textId="77777777">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286AFB6E" w14:textId="77777777" w:rsidR="00846022" w:rsidRPr="004872F4" w:rsidRDefault="00846022" w:rsidP="00846022">
            <w:pPr>
              <w:spacing w:after="0" w:line="240" w:lineRule="auto"/>
              <w:rPr>
                <w:sz w:val="24"/>
                <w:szCs w:val="24"/>
              </w:rPr>
            </w:pPr>
            <w:r w:rsidRPr="00466738">
              <w:rPr>
                <w:sz w:val="24"/>
                <w:szCs w:val="24"/>
              </w:rPr>
              <w:t>Status</w:t>
            </w:r>
          </w:p>
        </w:tc>
        <w:tc>
          <w:tcPr>
            <w:tcW w:w="6390" w:type="dxa"/>
            <w:tcBorders>
              <w:top w:val="single" w:sz="4" w:space="0" w:color="000000"/>
              <w:left w:val="single" w:sz="4" w:space="0" w:color="000000"/>
              <w:bottom w:val="single" w:sz="4" w:space="0" w:color="000000"/>
              <w:right w:val="single" w:sz="4" w:space="0" w:color="000000"/>
            </w:tcBorders>
          </w:tcPr>
          <w:p w14:paraId="2B3C6F4C" w14:textId="3982E772" w:rsidR="00846022" w:rsidRPr="00343998" w:rsidRDefault="00C66688" w:rsidP="00846022">
            <w:pPr>
              <w:spacing w:after="0" w:line="240" w:lineRule="auto"/>
              <w:rPr>
                <w:sz w:val="24"/>
                <w:szCs w:val="24"/>
              </w:rPr>
            </w:pPr>
            <w:r w:rsidRPr="00E9324C">
              <w:rPr>
                <w:sz w:val="24"/>
                <w:szCs w:val="24"/>
              </w:rPr>
              <w:t>Expansion of existing activities</w:t>
            </w:r>
          </w:p>
        </w:tc>
      </w:tr>
      <w:tr w:rsidR="00846022" w:rsidRPr="00E34BD2" w14:paraId="0FF9C23D" w14:textId="77777777">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6B667435" w14:textId="77777777" w:rsidR="00846022" w:rsidRPr="004872F4" w:rsidRDefault="00846022" w:rsidP="00846022">
            <w:pPr>
              <w:spacing w:after="0" w:line="240" w:lineRule="auto"/>
              <w:rPr>
                <w:sz w:val="24"/>
                <w:szCs w:val="24"/>
              </w:rPr>
            </w:pPr>
            <w:r w:rsidRPr="00466738">
              <w:rPr>
                <w:sz w:val="24"/>
                <w:szCs w:val="24"/>
              </w:rPr>
              <w:t>Timeframe</w:t>
            </w:r>
          </w:p>
        </w:tc>
        <w:tc>
          <w:tcPr>
            <w:tcW w:w="6390" w:type="dxa"/>
            <w:tcBorders>
              <w:top w:val="single" w:sz="4" w:space="0" w:color="000000"/>
              <w:left w:val="single" w:sz="4" w:space="0" w:color="000000"/>
              <w:bottom w:val="single" w:sz="4" w:space="0" w:color="000000"/>
              <w:right w:val="single" w:sz="4" w:space="0" w:color="000000"/>
            </w:tcBorders>
          </w:tcPr>
          <w:p w14:paraId="54851169" w14:textId="08E1D126" w:rsidR="00846022" w:rsidRPr="00343998" w:rsidRDefault="00D92FE4" w:rsidP="00846022">
            <w:pPr>
              <w:spacing w:after="0" w:line="240" w:lineRule="auto"/>
              <w:rPr>
                <w:sz w:val="24"/>
                <w:szCs w:val="24"/>
              </w:rPr>
            </w:pPr>
            <w:r>
              <w:rPr>
                <w:sz w:val="24"/>
                <w:szCs w:val="24"/>
              </w:rPr>
              <w:t>Ongoing</w:t>
            </w:r>
          </w:p>
        </w:tc>
      </w:tr>
      <w:tr w:rsidR="00846022" w:rsidRPr="00E34BD2" w14:paraId="2E9D0638" w14:textId="77777777">
        <w:trPr>
          <w:trHeight w:val="259"/>
        </w:trPr>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7B9D5082" w14:textId="77777777" w:rsidR="00846022" w:rsidRPr="004872F4" w:rsidRDefault="00846022" w:rsidP="00846022">
            <w:pPr>
              <w:spacing w:after="0" w:line="240" w:lineRule="auto"/>
              <w:rPr>
                <w:sz w:val="24"/>
                <w:szCs w:val="24"/>
              </w:rPr>
            </w:pPr>
            <w:r w:rsidRPr="00466738">
              <w:rPr>
                <w:sz w:val="24"/>
                <w:szCs w:val="24"/>
              </w:rPr>
              <w:t>MSC Performance Indicator(s)</w:t>
            </w:r>
          </w:p>
        </w:tc>
        <w:tc>
          <w:tcPr>
            <w:tcW w:w="6390" w:type="dxa"/>
            <w:tcBorders>
              <w:top w:val="single" w:sz="4" w:space="0" w:color="000000"/>
              <w:left w:val="single" w:sz="4" w:space="0" w:color="000000"/>
              <w:bottom w:val="single" w:sz="4" w:space="0" w:color="000000"/>
              <w:right w:val="single" w:sz="4" w:space="0" w:color="000000"/>
            </w:tcBorders>
          </w:tcPr>
          <w:p w14:paraId="7B0CA183" w14:textId="70BE20C0" w:rsidR="00846022" w:rsidRPr="00343998" w:rsidRDefault="00D13461" w:rsidP="00846022">
            <w:pPr>
              <w:spacing w:after="0" w:line="240" w:lineRule="auto"/>
              <w:rPr>
                <w:sz w:val="24"/>
                <w:szCs w:val="24"/>
              </w:rPr>
            </w:pPr>
            <w:r w:rsidRPr="00E9324C">
              <w:rPr>
                <w:sz w:val="24"/>
                <w:szCs w:val="24"/>
              </w:rPr>
              <w:t>3.1.1 Legal and customary framework</w:t>
            </w:r>
          </w:p>
        </w:tc>
      </w:tr>
    </w:tbl>
    <w:p w14:paraId="59044DE9" w14:textId="77777777" w:rsidR="00846022" w:rsidRDefault="00846022" w:rsidP="00846022">
      <w:pPr>
        <w:rPr>
          <w:sz w:val="24"/>
          <w:szCs w:val="24"/>
        </w:rPr>
      </w:pPr>
    </w:p>
    <w:p w14:paraId="6394FECA" w14:textId="7EE3E1BD" w:rsidR="004F6863" w:rsidRPr="00E34BD2" w:rsidRDefault="002D1B5B" w:rsidP="0031683A">
      <w:pPr>
        <w:pStyle w:val="Heading3"/>
        <w:spacing w:after="120"/>
        <w:rPr>
          <w:sz w:val="24"/>
          <w:szCs w:val="24"/>
        </w:rPr>
      </w:pPr>
      <w:bookmarkStart w:id="17" w:name="_Toc343076762"/>
      <w:r w:rsidRPr="00466738">
        <w:rPr>
          <w:rFonts w:ascii="Calibri" w:hAnsi="Calibri"/>
          <w:sz w:val="24"/>
          <w:szCs w:val="24"/>
        </w:rPr>
        <w:t>Outcome 3.2:</w:t>
      </w:r>
      <w:r w:rsidR="00846022" w:rsidRPr="004872F4">
        <w:rPr>
          <w:rFonts w:ascii="Calibri" w:hAnsi="Calibri"/>
          <w:sz w:val="24"/>
          <w:szCs w:val="24"/>
        </w:rPr>
        <w:t xml:space="preserve"> </w:t>
      </w:r>
      <w:r w:rsidR="00C66688" w:rsidRPr="00E9324C">
        <w:rPr>
          <w:rFonts w:ascii="Calibri" w:hAnsi="Calibri"/>
          <w:sz w:val="24"/>
          <w:szCs w:val="24"/>
        </w:rPr>
        <w:t>Rol</w:t>
      </w:r>
      <w:r w:rsidR="00C66688" w:rsidRPr="00343998">
        <w:rPr>
          <w:rFonts w:ascii="Calibri" w:hAnsi="Calibri"/>
          <w:sz w:val="24"/>
          <w:szCs w:val="24"/>
        </w:rPr>
        <w:t>es and responsibilities and consultation processes fully implemented</w:t>
      </w:r>
      <w:bookmarkEnd w:id="17"/>
    </w:p>
    <w:p w14:paraId="239B2B58" w14:textId="07580EE4" w:rsidR="00222334" w:rsidRPr="00E9324C" w:rsidRDefault="00C66688" w:rsidP="0031683A">
      <w:pPr>
        <w:pStyle w:val="ColorfulList-Accent11"/>
        <w:spacing w:after="120"/>
        <w:ind w:left="0"/>
        <w:jc w:val="both"/>
        <w:rPr>
          <w:b/>
          <w:sz w:val="24"/>
          <w:szCs w:val="24"/>
        </w:rPr>
      </w:pPr>
      <w:r w:rsidRPr="00466738">
        <w:rPr>
          <w:b/>
          <w:sz w:val="24"/>
          <w:szCs w:val="24"/>
        </w:rPr>
        <w:t xml:space="preserve">Activity 3.2.1: Implementation of the </w:t>
      </w:r>
      <w:r w:rsidR="009C4BE1" w:rsidRPr="00466738">
        <w:rPr>
          <w:b/>
          <w:sz w:val="24"/>
          <w:szCs w:val="24"/>
        </w:rPr>
        <w:t>Consultation Council</w:t>
      </w:r>
      <w:r w:rsidRPr="004872F4">
        <w:rPr>
          <w:b/>
          <w:sz w:val="24"/>
          <w:szCs w:val="24"/>
        </w:rPr>
        <w:t xml:space="preserve"> through the NTMP process</w:t>
      </w:r>
    </w:p>
    <w:p w14:paraId="1AEB1670" w14:textId="77777777" w:rsidR="00BD5132" w:rsidRDefault="00BD5132" w:rsidP="0058073E">
      <w:pPr>
        <w:rPr>
          <w:color w:val="000000"/>
          <w:sz w:val="24"/>
          <w:szCs w:val="24"/>
        </w:rPr>
      </w:pPr>
      <w:r w:rsidRPr="00435315">
        <w:rPr>
          <w:sz w:val="24"/>
          <w:szCs w:val="24"/>
          <w:u w:val="single"/>
        </w:rPr>
        <w:t>Milesto</w:t>
      </w:r>
      <w:r w:rsidRPr="00A70D0D">
        <w:rPr>
          <w:sz w:val="24"/>
          <w:szCs w:val="24"/>
          <w:u w:val="single"/>
        </w:rPr>
        <w:t>ne 40</w:t>
      </w:r>
      <w:r w:rsidRPr="00A70D0D">
        <w:rPr>
          <w:sz w:val="24"/>
          <w:szCs w:val="24"/>
        </w:rPr>
        <w:t xml:space="preserve">: Tuna Fishery </w:t>
      </w:r>
      <w:r w:rsidRPr="00991445">
        <w:rPr>
          <w:sz w:val="24"/>
          <w:szCs w:val="24"/>
        </w:rPr>
        <w:t>Consultation Council fully operational and all roles &amp; responsibilities defined</w:t>
      </w:r>
      <w:r w:rsidRPr="00343998">
        <w:rPr>
          <w:color w:val="000000"/>
          <w:sz w:val="24"/>
          <w:szCs w:val="24"/>
        </w:rPr>
        <w:t xml:space="preserve"> </w:t>
      </w:r>
    </w:p>
    <w:p w14:paraId="2EEF1E09" w14:textId="6E891ABB" w:rsidR="00C66688" w:rsidRPr="00991445" w:rsidRDefault="00BD5132" w:rsidP="00BA4FF2">
      <w:r>
        <w:rPr>
          <w:color w:val="000000"/>
          <w:sz w:val="24"/>
          <w:szCs w:val="24"/>
        </w:rPr>
        <w:t>The</w:t>
      </w:r>
      <w:r w:rsidR="00127FFA" w:rsidRPr="00343998">
        <w:rPr>
          <w:color w:val="000000"/>
          <w:sz w:val="24"/>
          <w:szCs w:val="24"/>
        </w:rPr>
        <w:t xml:space="preserve"> Tuna Fisheries</w:t>
      </w:r>
      <w:r w:rsidR="0058073E" w:rsidRPr="00680562">
        <w:rPr>
          <w:color w:val="000000"/>
          <w:sz w:val="24"/>
          <w:szCs w:val="24"/>
        </w:rPr>
        <w:t xml:space="preserve"> </w:t>
      </w:r>
      <w:r w:rsidR="009C4BE1" w:rsidRPr="00AC003E">
        <w:rPr>
          <w:color w:val="000000"/>
          <w:sz w:val="24"/>
          <w:szCs w:val="24"/>
        </w:rPr>
        <w:t xml:space="preserve">Consultation </w:t>
      </w:r>
      <w:r w:rsidR="0058073E" w:rsidRPr="00AC003E">
        <w:rPr>
          <w:color w:val="000000"/>
          <w:sz w:val="24"/>
          <w:szCs w:val="24"/>
        </w:rPr>
        <w:t>Council (TF</w:t>
      </w:r>
      <w:r w:rsidR="009C4BE1" w:rsidRPr="00AC003E">
        <w:rPr>
          <w:color w:val="000000"/>
          <w:sz w:val="24"/>
          <w:szCs w:val="24"/>
        </w:rPr>
        <w:t>C</w:t>
      </w:r>
      <w:r w:rsidR="0058073E" w:rsidRPr="00D14D1A">
        <w:rPr>
          <w:color w:val="000000"/>
          <w:sz w:val="24"/>
          <w:szCs w:val="24"/>
        </w:rPr>
        <w:t>C), created by the</w:t>
      </w:r>
      <w:r w:rsidR="0058073E" w:rsidRPr="00DF3B06">
        <w:rPr>
          <w:color w:val="000000"/>
          <w:sz w:val="24"/>
          <w:szCs w:val="24"/>
        </w:rPr>
        <w:t xml:space="preserve"> Government of Vietnam, under the management of VINATUNA, serve</w:t>
      </w:r>
      <w:r w:rsidR="009C4BE1" w:rsidRPr="004113C0">
        <w:rPr>
          <w:color w:val="000000"/>
          <w:sz w:val="24"/>
          <w:szCs w:val="24"/>
        </w:rPr>
        <w:t>s</w:t>
      </w:r>
      <w:r w:rsidR="0058073E" w:rsidRPr="004113C0">
        <w:rPr>
          <w:color w:val="000000"/>
          <w:sz w:val="24"/>
          <w:szCs w:val="24"/>
        </w:rPr>
        <w:t xml:space="preserve"> the important purpose of closely re-evaluating current management measures to formulate interim precautionary management measures, as well as long term, management measures. The composition of the TF</w:t>
      </w:r>
      <w:r w:rsidR="009C4BE1" w:rsidRPr="00124A53">
        <w:rPr>
          <w:color w:val="000000"/>
          <w:sz w:val="24"/>
          <w:szCs w:val="24"/>
        </w:rPr>
        <w:t>C</w:t>
      </w:r>
      <w:r w:rsidR="0058073E" w:rsidRPr="00124A53">
        <w:rPr>
          <w:color w:val="000000"/>
          <w:sz w:val="24"/>
          <w:szCs w:val="24"/>
        </w:rPr>
        <w:t>C include</w:t>
      </w:r>
      <w:r w:rsidR="009C4BE1" w:rsidRPr="00124A53">
        <w:rPr>
          <w:color w:val="000000"/>
          <w:sz w:val="24"/>
          <w:szCs w:val="24"/>
        </w:rPr>
        <w:t>s</w:t>
      </w:r>
      <w:r w:rsidR="0058073E" w:rsidRPr="00124A53">
        <w:rPr>
          <w:color w:val="000000"/>
          <w:sz w:val="24"/>
          <w:szCs w:val="24"/>
        </w:rPr>
        <w:t>: MARD, relevant members of the Peoples Committee</w:t>
      </w:r>
      <w:r w:rsidR="009C4BE1" w:rsidRPr="00DE5AD1">
        <w:rPr>
          <w:color w:val="000000"/>
          <w:sz w:val="24"/>
          <w:szCs w:val="24"/>
        </w:rPr>
        <w:t>,</w:t>
      </w:r>
      <w:r w:rsidR="0058073E" w:rsidRPr="00DE5AD1">
        <w:rPr>
          <w:color w:val="000000"/>
          <w:sz w:val="24"/>
          <w:szCs w:val="24"/>
        </w:rPr>
        <w:t xml:space="preserve"> D</w:t>
      </w:r>
      <w:r w:rsidR="00CE1265">
        <w:rPr>
          <w:color w:val="000000"/>
          <w:sz w:val="24"/>
          <w:szCs w:val="24"/>
        </w:rPr>
        <w:t>-Fish</w:t>
      </w:r>
      <w:r w:rsidR="0058073E" w:rsidRPr="00DE5AD1">
        <w:rPr>
          <w:color w:val="000000"/>
          <w:sz w:val="24"/>
          <w:szCs w:val="24"/>
        </w:rPr>
        <w:t xml:space="preserve">, </w:t>
      </w:r>
      <w:r w:rsidR="009C4BE1" w:rsidRPr="00DE5AD1">
        <w:rPr>
          <w:color w:val="000000"/>
          <w:sz w:val="24"/>
          <w:szCs w:val="24"/>
        </w:rPr>
        <w:t>D</w:t>
      </w:r>
      <w:r w:rsidR="00CE1265">
        <w:rPr>
          <w:color w:val="000000"/>
          <w:sz w:val="24"/>
          <w:szCs w:val="24"/>
        </w:rPr>
        <w:t>ARD</w:t>
      </w:r>
      <w:r w:rsidR="009C4BE1" w:rsidRPr="00DE5AD1">
        <w:rPr>
          <w:color w:val="000000"/>
          <w:sz w:val="24"/>
          <w:szCs w:val="24"/>
        </w:rPr>
        <w:t xml:space="preserve">, </w:t>
      </w:r>
      <w:r w:rsidR="0058073E" w:rsidRPr="00AC126B">
        <w:rPr>
          <w:color w:val="000000"/>
          <w:sz w:val="24"/>
          <w:szCs w:val="24"/>
        </w:rPr>
        <w:t>relevant sub DECAFIREP</w:t>
      </w:r>
      <w:r w:rsidR="00CE1265">
        <w:rPr>
          <w:color w:val="000000"/>
          <w:sz w:val="24"/>
          <w:szCs w:val="24"/>
        </w:rPr>
        <w:t>/DARD</w:t>
      </w:r>
      <w:r w:rsidR="0058073E" w:rsidRPr="00AC126B">
        <w:rPr>
          <w:color w:val="000000"/>
          <w:sz w:val="24"/>
          <w:szCs w:val="24"/>
        </w:rPr>
        <w:t xml:space="preserve"> management and complia</w:t>
      </w:r>
      <w:r>
        <w:rPr>
          <w:color w:val="000000"/>
          <w:sz w:val="24"/>
          <w:szCs w:val="24"/>
        </w:rPr>
        <w:t>n</w:t>
      </w:r>
      <w:r w:rsidR="0058073E" w:rsidRPr="00AC126B">
        <w:rPr>
          <w:color w:val="000000"/>
          <w:sz w:val="24"/>
          <w:szCs w:val="24"/>
        </w:rPr>
        <w:t xml:space="preserve">ce officials, RIMF, </w:t>
      </w:r>
      <w:r w:rsidR="009C4BE1" w:rsidRPr="004D7201">
        <w:rPr>
          <w:color w:val="000000"/>
          <w:sz w:val="24"/>
          <w:szCs w:val="24"/>
        </w:rPr>
        <w:t xml:space="preserve">VINATUNA, nominated industry </w:t>
      </w:r>
      <w:r w:rsidR="00E34BD2" w:rsidRPr="004D7201">
        <w:rPr>
          <w:color w:val="000000"/>
          <w:sz w:val="24"/>
          <w:szCs w:val="24"/>
        </w:rPr>
        <w:t>representatives</w:t>
      </w:r>
      <w:r w:rsidR="0058073E" w:rsidRPr="004D7201">
        <w:rPr>
          <w:color w:val="000000"/>
          <w:sz w:val="24"/>
          <w:szCs w:val="24"/>
        </w:rPr>
        <w:t xml:space="preserve"> and WWF.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68"/>
        <w:gridCol w:w="6382"/>
      </w:tblGrid>
      <w:tr w:rsidR="00600DA0" w:rsidRPr="00E34BD2" w14:paraId="4F6D6EC8" w14:textId="77777777">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6EE95F8F" w14:textId="20AEBAE6" w:rsidR="00600DA0" w:rsidRPr="00A60A0A" w:rsidRDefault="00C66688" w:rsidP="00846022">
            <w:pPr>
              <w:spacing w:after="0" w:line="240" w:lineRule="auto"/>
              <w:rPr>
                <w:sz w:val="24"/>
                <w:szCs w:val="24"/>
              </w:rPr>
            </w:pPr>
            <w:r w:rsidRPr="00A60A0A">
              <w:rPr>
                <w:sz w:val="24"/>
                <w:szCs w:val="24"/>
              </w:rPr>
              <w:t>Assigned stakeholders</w:t>
            </w:r>
          </w:p>
        </w:tc>
        <w:tc>
          <w:tcPr>
            <w:tcW w:w="6390" w:type="dxa"/>
            <w:tcBorders>
              <w:top w:val="single" w:sz="4" w:space="0" w:color="000000"/>
              <w:left w:val="single" w:sz="4" w:space="0" w:color="000000"/>
              <w:bottom w:val="single" w:sz="4" w:space="0" w:color="000000"/>
              <w:right w:val="single" w:sz="4" w:space="0" w:color="000000"/>
            </w:tcBorders>
          </w:tcPr>
          <w:p w14:paraId="0A03D0C9" w14:textId="4A469A67" w:rsidR="00600DA0" w:rsidRPr="00BE24B0" w:rsidRDefault="0008736B" w:rsidP="00846022">
            <w:pPr>
              <w:spacing w:after="0" w:line="240" w:lineRule="auto"/>
              <w:rPr>
                <w:sz w:val="24"/>
                <w:szCs w:val="24"/>
              </w:rPr>
            </w:pPr>
            <w:r w:rsidRPr="00BE24B0">
              <w:rPr>
                <w:rFonts w:eastAsia="Calibri"/>
                <w:color w:val="000000"/>
                <w:sz w:val="24"/>
                <w:szCs w:val="24"/>
                <w:lang w:val="en-AU"/>
              </w:rPr>
              <w:t>VINA</w:t>
            </w:r>
            <w:r w:rsidR="001720CF" w:rsidRPr="00BE24B0">
              <w:rPr>
                <w:rFonts w:eastAsia="Calibri"/>
                <w:color w:val="000000"/>
                <w:sz w:val="24"/>
                <w:szCs w:val="24"/>
                <w:lang w:val="en-AU"/>
              </w:rPr>
              <w:t>TUNA and all stakeholders</w:t>
            </w:r>
          </w:p>
        </w:tc>
      </w:tr>
      <w:tr w:rsidR="00600DA0" w:rsidRPr="00E34BD2" w14:paraId="17D3C156" w14:textId="77777777">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343FDE9A" w14:textId="77777777" w:rsidR="00600DA0" w:rsidRPr="00466738" w:rsidRDefault="00600DA0" w:rsidP="00846022">
            <w:pPr>
              <w:spacing w:after="0" w:line="240" w:lineRule="auto"/>
              <w:rPr>
                <w:sz w:val="24"/>
                <w:szCs w:val="24"/>
              </w:rPr>
            </w:pPr>
            <w:r w:rsidRPr="00466738">
              <w:rPr>
                <w:sz w:val="24"/>
                <w:szCs w:val="24"/>
              </w:rPr>
              <w:t>Priority</w:t>
            </w:r>
          </w:p>
        </w:tc>
        <w:tc>
          <w:tcPr>
            <w:tcW w:w="6390" w:type="dxa"/>
            <w:tcBorders>
              <w:top w:val="single" w:sz="4" w:space="0" w:color="000000"/>
              <w:left w:val="single" w:sz="4" w:space="0" w:color="000000"/>
              <w:bottom w:val="single" w:sz="4" w:space="0" w:color="000000"/>
              <w:right w:val="single" w:sz="4" w:space="0" w:color="000000"/>
            </w:tcBorders>
          </w:tcPr>
          <w:p w14:paraId="114B7BA9" w14:textId="77777777" w:rsidR="00600DA0" w:rsidRPr="00E9324C" w:rsidRDefault="00F816CA" w:rsidP="00846022">
            <w:pPr>
              <w:spacing w:after="0" w:line="240" w:lineRule="auto"/>
              <w:rPr>
                <w:sz w:val="24"/>
                <w:szCs w:val="24"/>
              </w:rPr>
            </w:pPr>
            <w:r w:rsidRPr="004872F4">
              <w:rPr>
                <w:sz w:val="24"/>
                <w:szCs w:val="24"/>
              </w:rPr>
              <w:t>High</w:t>
            </w:r>
          </w:p>
        </w:tc>
      </w:tr>
      <w:tr w:rsidR="00846022" w:rsidRPr="00E34BD2" w14:paraId="06CEEFFC" w14:textId="77777777">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31ACC9E6" w14:textId="77777777" w:rsidR="00846022" w:rsidRPr="00466738" w:rsidRDefault="00846022" w:rsidP="00846022">
            <w:pPr>
              <w:spacing w:after="0" w:line="240" w:lineRule="auto"/>
              <w:rPr>
                <w:sz w:val="24"/>
                <w:szCs w:val="24"/>
              </w:rPr>
            </w:pPr>
            <w:r w:rsidRPr="00466738">
              <w:rPr>
                <w:sz w:val="24"/>
                <w:szCs w:val="24"/>
              </w:rPr>
              <w:t>Status</w:t>
            </w:r>
          </w:p>
        </w:tc>
        <w:tc>
          <w:tcPr>
            <w:tcW w:w="6390" w:type="dxa"/>
            <w:tcBorders>
              <w:top w:val="single" w:sz="4" w:space="0" w:color="000000"/>
              <w:left w:val="single" w:sz="4" w:space="0" w:color="000000"/>
              <w:bottom w:val="single" w:sz="4" w:space="0" w:color="000000"/>
              <w:right w:val="single" w:sz="4" w:space="0" w:color="000000"/>
            </w:tcBorders>
          </w:tcPr>
          <w:p w14:paraId="4CCA453C" w14:textId="1D9E418E" w:rsidR="00846022" w:rsidRPr="00E9324C" w:rsidRDefault="007D7B79" w:rsidP="00846022">
            <w:pPr>
              <w:spacing w:after="0" w:line="240" w:lineRule="auto"/>
              <w:rPr>
                <w:sz w:val="24"/>
                <w:szCs w:val="24"/>
              </w:rPr>
            </w:pPr>
            <w:r>
              <w:rPr>
                <w:sz w:val="24"/>
                <w:szCs w:val="24"/>
              </w:rPr>
              <w:t>Ongoing</w:t>
            </w:r>
          </w:p>
        </w:tc>
      </w:tr>
      <w:tr w:rsidR="00846022" w:rsidRPr="00E34BD2" w14:paraId="4386D2A8" w14:textId="77777777">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4BD93A36" w14:textId="77777777" w:rsidR="00846022" w:rsidRPr="00466738" w:rsidRDefault="00846022" w:rsidP="00846022">
            <w:pPr>
              <w:spacing w:after="0" w:line="240" w:lineRule="auto"/>
              <w:rPr>
                <w:sz w:val="24"/>
                <w:szCs w:val="24"/>
              </w:rPr>
            </w:pPr>
            <w:r w:rsidRPr="00466738">
              <w:rPr>
                <w:sz w:val="24"/>
                <w:szCs w:val="24"/>
              </w:rPr>
              <w:t>Timeframe</w:t>
            </w:r>
          </w:p>
        </w:tc>
        <w:tc>
          <w:tcPr>
            <w:tcW w:w="6390" w:type="dxa"/>
            <w:tcBorders>
              <w:top w:val="single" w:sz="4" w:space="0" w:color="000000"/>
              <w:left w:val="single" w:sz="4" w:space="0" w:color="000000"/>
              <w:bottom w:val="single" w:sz="4" w:space="0" w:color="000000"/>
              <w:right w:val="single" w:sz="4" w:space="0" w:color="000000"/>
            </w:tcBorders>
          </w:tcPr>
          <w:p w14:paraId="679B1523" w14:textId="5B459D4E" w:rsidR="00846022" w:rsidRPr="00E9324C" w:rsidRDefault="00CE1265" w:rsidP="00846022">
            <w:pPr>
              <w:spacing w:after="0" w:line="240" w:lineRule="auto"/>
              <w:rPr>
                <w:color w:val="000000"/>
                <w:sz w:val="24"/>
                <w:szCs w:val="24"/>
              </w:rPr>
            </w:pPr>
            <w:r>
              <w:rPr>
                <w:color w:val="000000"/>
                <w:sz w:val="24"/>
                <w:szCs w:val="24"/>
              </w:rPr>
              <w:t>Ongoing</w:t>
            </w:r>
          </w:p>
        </w:tc>
      </w:tr>
      <w:tr w:rsidR="00846022" w:rsidRPr="00E34BD2" w14:paraId="6B33C23D" w14:textId="77777777">
        <w:trPr>
          <w:trHeight w:val="259"/>
        </w:trPr>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264C42EF" w14:textId="77777777" w:rsidR="00846022" w:rsidRPr="004872F4" w:rsidRDefault="00846022" w:rsidP="00846022">
            <w:pPr>
              <w:spacing w:after="0" w:line="240" w:lineRule="auto"/>
              <w:rPr>
                <w:sz w:val="24"/>
                <w:szCs w:val="24"/>
              </w:rPr>
            </w:pPr>
            <w:r w:rsidRPr="00466738">
              <w:rPr>
                <w:sz w:val="24"/>
                <w:szCs w:val="24"/>
              </w:rPr>
              <w:t>MSC Performance Indicator(s)</w:t>
            </w:r>
          </w:p>
        </w:tc>
        <w:tc>
          <w:tcPr>
            <w:tcW w:w="6390" w:type="dxa"/>
            <w:tcBorders>
              <w:top w:val="single" w:sz="4" w:space="0" w:color="000000"/>
              <w:left w:val="single" w:sz="4" w:space="0" w:color="000000"/>
              <w:bottom w:val="single" w:sz="4" w:space="0" w:color="000000"/>
              <w:right w:val="single" w:sz="4" w:space="0" w:color="000000"/>
            </w:tcBorders>
          </w:tcPr>
          <w:p w14:paraId="51ACBF4D" w14:textId="42A8D2C7" w:rsidR="00846022" w:rsidRPr="00680562" w:rsidRDefault="00846022" w:rsidP="00846022">
            <w:pPr>
              <w:spacing w:after="0" w:line="240" w:lineRule="auto"/>
              <w:rPr>
                <w:sz w:val="24"/>
                <w:szCs w:val="24"/>
              </w:rPr>
            </w:pPr>
            <w:r w:rsidRPr="00E9324C">
              <w:rPr>
                <w:sz w:val="24"/>
                <w:szCs w:val="24"/>
              </w:rPr>
              <w:t>3.1</w:t>
            </w:r>
            <w:r w:rsidR="001720CF" w:rsidRPr="00343998">
              <w:rPr>
                <w:sz w:val="24"/>
                <w:szCs w:val="24"/>
              </w:rPr>
              <w:t>.2   Consultation, roles &amp; responsibilities</w:t>
            </w:r>
          </w:p>
        </w:tc>
      </w:tr>
    </w:tbl>
    <w:p w14:paraId="3BAF9320" w14:textId="77777777" w:rsidR="00846022" w:rsidRDefault="00846022" w:rsidP="00846022">
      <w:pPr>
        <w:rPr>
          <w:sz w:val="24"/>
          <w:szCs w:val="24"/>
        </w:rPr>
      </w:pPr>
    </w:p>
    <w:p w14:paraId="265FFD50" w14:textId="73D66D17" w:rsidR="00C66688" w:rsidRDefault="00C66688" w:rsidP="00846022">
      <w:pPr>
        <w:rPr>
          <w:b/>
          <w:sz w:val="24"/>
          <w:szCs w:val="24"/>
        </w:rPr>
      </w:pPr>
      <w:r w:rsidRPr="004872F4">
        <w:rPr>
          <w:b/>
          <w:sz w:val="24"/>
          <w:szCs w:val="24"/>
        </w:rPr>
        <w:t>Activity 3.2.2: Revise the a tuna fisheries s</w:t>
      </w:r>
      <w:r w:rsidRPr="00E9324C">
        <w:rPr>
          <w:b/>
          <w:sz w:val="24"/>
          <w:szCs w:val="24"/>
        </w:rPr>
        <w:t>trategy so that long term and short term objectives demonstrate effective implementation of sustainable fisheries management systems</w:t>
      </w:r>
    </w:p>
    <w:p w14:paraId="4C6E0F71" w14:textId="77777777" w:rsidR="00BD5132" w:rsidRPr="00E9324C" w:rsidRDefault="00BD5132" w:rsidP="00BD5132">
      <w:pPr>
        <w:rPr>
          <w:sz w:val="24"/>
          <w:szCs w:val="24"/>
        </w:rPr>
      </w:pPr>
      <w:r w:rsidRPr="00466738">
        <w:rPr>
          <w:sz w:val="24"/>
          <w:szCs w:val="24"/>
          <w:u w:val="single"/>
        </w:rPr>
        <w:t>Milestone 41</w:t>
      </w:r>
      <w:r w:rsidRPr="00466738">
        <w:rPr>
          <w:sz w:val="24"/>
          <w:szCs w:val="24"/>
        </w:rPr>
        <w:t>: Explicit reference would have to ensure tha</w:t>
      </w:r>
      <w:r w:rsidRPr="004872F4">
        <w:rPr>
          <w:sz w:val="24"/>
          <w:szCs w:val="24"/>
        </w:rPr>
        <w:t>t any change in fleet capacity takes account of the precautionary approach to fisheries</w:t>
      </w:r>
      <w:r w:rsidRPr="00E9324C">
        <w:rPr>
          <w:sz w:val="24"/>
          <w:szCs w:val="24"/>
        </w:rPr>
        <w:t xml:space="preserve"> management, and adherence to appropriate scientific advice, most specifically adhering to the LRPs set in management</w:t>
      </w:r>
    </w:p>
    <w:p w14:paraId="34AC2E04" w14:textId="35534089" w:rsidR="00BD5132" w:rsidRPr="00E9324C" w:rsidRDefault="00BD5132" w:rsidP="00BD5132">
      <w:pPr>
        <w:rPr>
          <w:b/>
          <w:sz w:val="24"/>
          <w:szCs w:val="24"/>
        </w:rPr>
      </w:pPr>
      <w:r w:rsidRPr="00343998">
        <w:rPr>
          <w:sz w:val="24"/>
          <w:szCs w:val="24"/>
          <w:u w:val="single"/>
        </w:rPr>
        <w:t xml:space="preserve">Milestone </w:t>
      </w:r>
      <w:r w:rsidRPr="00680562">
        <w:rPr>
          <w:sz w:val="24"/>
          <w:szCs w:val="24"/>
          <w:u w:val="single"/>
        </w:rPr>
        <w:t>42</w:t>
      </w:r>
      <w:r w:rsidRPr="00AC003E">
        <w:rPr>
          <w:sz w:val="24"/>
          <w:szCs w:val="24"/>
        </w:rPr>
        <w:t>: Evidence would need to show that the Precautionary Approach to Fishery Management (PAFM) is explicitly understood and enacte</w:t>
      </w:r>
      <w:r w:rsidRPr="00D14D1A">
        <w:rPr>
          <w:sz w:val="24"/>
          <w:szCs w:val="24"/>
        </w:rPr>
        <w:t>d at both national and provincial level</w:t>
      </w:r>
    </w:p>
    <w:p w14:paraId="599DCAEF" w14:textId="0B11B351" w:rsidR="0018647D" w:rsidRPr="004113C0" w:rsidRDefault="00AB36E0" w:rsidP="00127FFA">
      <w:pPr>
        <w:pStyle w:val="NormalWeb"/>
        <w:spacing w:before="0" w:beforeAutospacing="0" w:after="0" w:afterAutospacing="0"/>
        <w:jc w:val="both"/>
        <w:rPr>
          <w:rFonts w:asciiTheme="minorHAnsi" w:hAnsiTheme="minorHAnsi"/>
          <w:sz w:val="24"/>
        </w:rPr>
      </w:pPr>
      <w:r w:rsidRPr="00343998">
        <w:rPr>
          <w:rFonts w:asciiTheme="minorHAnsi" w:hAnsiTheme="minorHAnsi"/>
          <w:sz w:val="24"/>
        </w:rPr>
        <w:t>MSC scoring requires strategic long</w:t>
      </w:r>
      <w:r w:rsidR="00225204" w:rsidRPr="00680562">
        <w:rPr>
          <w:rFonts w:asciiTheme="minorHAnsi" w:hAnsiTheme="minorHAnsi"/>
          <w:sz w:val="24"/>
        </w:rPr>
        <w:t>-</w:t>
      </w:r>
      <w:r w:rsidRPr="00AC003E">
        <w:rPr>
          <w:rFonts w:asciiTheme="minorHAnsi" w:hAnsiTheme="minorHAnsi"/>
          <w:sz w:val="24"/>
        </w:rPr>
        <w:t>term objectives to guide decision making, consistent with MSC principles 1 and 2, and t</w:t>
      </w:r>
      <w:r w:rsidRPr="00D14D1A">
        <w:rPr>
          <w:rFonts w:asciiTheme="minorHAnsi" w:hAnsiTheme="minorHAnsi"/>
          <w:sz w:val="24"/>
        </w:rPr>
        <w:t xml:space="preserve">he precautionary approach. The current national strategy (2010) focuses heavily on growth and objectives, but with one reference to sustainability </w:t>
      </w:r>
      <w:r w:rsidR="0018647D" w:rsidRPr="00DF3B06">
        <w:rPr>
          <w:rFonts w:asciiTheme="minorHAnsi" w:hAnsiTheme="minorHAnsi"/>
          <w:sz w:val="24"/>
        </w:rPr>
        <w:t>development. Hence, either there needs to be some provision to revise the strategy</w:t>
      </w:r>
      <w:r w:rsidR="00A47C6F" w:rsidRPr="00DF3B06">
        <w:rPr>
          <w:rFonts w:asciiTheme="minorHAnsi" w:hAnsiTheme="minorHAnsi"/>
          <w:sz w:val="24"/>
        </w:rPr>
        <w:t xml:space="preserve">, or incorporate changes </w:t>
      </w:r>
      <w:r w:rsidR="00A47C6F" w:rsidRPr="00DF3B06">
        <w:rPr>
          <w:rFonts w:asciiTheme="minorHAnsi" w:hAnsiTheme="minorHAnsi"/>
          <w:sz w:val="24"/>
        </w:rPr>
        <w:lastRenderedPageBreak/>
        <w:t>into law (Activity 3.1.2). Note that assessors will have to satisfy themselves that sustainability objectives are not secondary to growth objectives.</w:t>
      </w:r>
    </w:p>
    <w:p w14:paraId="04E7F30E" w14:textId="77777777" w:rsidR="00225204" w:rsidRPr="00124A53" w:rsidRDefault="00225204" w:rsidP="00127FFA">
      <w:pPr>
        <w:pStyle w:val="NormalWeb"/>
        <w:spacing w:before="0" w:beforeAutospacing="0" w:after="0" w:afterAutospacing="0"/>
        <w:jc w:val="both"/>
        <w:rPr>
          <w:rFonts w:asciiTheme="minorHAnsi" w:hAnsiTheme="minorHAnsi"/>
          <w:sz w:val="24"/>
        </w:rPr>
      </w:pPr>
    </w:p>
    <w:p w14:paraId="7D73BA94" w14:textId="5F1D003F" w:rsidR="00C66688" w:rsidRPr="00D14D1A" w:rsidRDefault="00225204" w:rsidP="00BA4FF2">
      <w:r w:rsidRPr="00DE5AD1">
        <w:rPr>
          <w:rFonts w:asciiTheme="minorHAnsi" w:hAnsiTheme="minorHAnsi"/>
          <w:sz w:val="24"/>
        </w:rPr>
        <w:t xml:space="preserve">Vietnam must ensure that it conforms to the strategy to reduce effort on bigeye tuna, and not increase effort on yellowfin. Proposals to expand catches </w:t>
      </w:r>
      <w:r w:rsidR="00CE1265">
        <w:rPr>
          <w:rFonts w:asciiTheme="minorHAnsi" w:hAnsiTheme="minorHAnsi"/>
          <w:sz w:val="24"/>
        </w:rPr>
        <w:t>offshore and on the high seas</w:t>
      </w:r>
      <w:r w:rsidRPr="00DE5AD1">
        <w:rPr>
          <w:rFonts w:asciiTheme="minorHAnsi" w:hAnsiTheme="minorHAnsi"/>
          <w:sz w:val="24"/>
        </w:rPr>
        <w:t xml:space="preserve"> are not consistent with the requirements of WCPFC. It is accepted however, that issues such </w:t>
      </w:r>
      <w:r w:rsidRPr="00AC126B">
        <w:rPr>
          <w:rFonts w:asciiTheme="minorHAnsi" w:hAnsiTheme="minorHAnsi"/>
          <w:sz w:val="24"/>
        </w:rPr>
        <w:t>as the 2001-2004 reference years may be inappropriate, and these are issues where Vietnam could work to</w:t>
      </w:r>
      <w:r w:rsidRPr="004D7201">
        <w:rPr>
          <w:rFonts w:asciiTheme="minorHAnsi" w:hAnsiTheme="minorHAnsi"/>
          <w:sz w:val="24"/>
        </w:rPr>
        <w:t xml:space="preserve">gether with Philippines and Indonesia.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68"/>
        <w:gridCol w:w="6382"/>
      </w:tblGrid>
      <w:tr w:rsidR="00C66688" w:rsidRPr="00E34BD2" w14:paraId="44A40CE1" w14:textId="77777777" w:rsidTr="001B5FF7">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5BC9BF98" w14:textId="75D439C3" w:rsidR="00C66688" w:rsidRPr="00DF3B06" w:rsidRDefault="00C66688" w:rsidP="001B5FF7">
            <w:pPr>
              <w:spacing w:after="0" w:line="240" w:lineRule="auto"/>
              <w:rPr>
                <w:sz w:val="24"/>
                <w:szCs w:val="24"/>
              </w:rPr>
            </w:pPr>
            <w:r w:rsidRPr="00DF3B06">
              <w:rPr>
                <w:sz w:val="24"/>
                <w:szCs w:val="24"/>
              </w:rPr>
              <w:t>Assigned stakeholders</w:t>
            </w:r>
          </w:p>
        </w:tc>
        <w:tc>
          <w:tcPr>
            <w:tcW w:w="6390" w:type="dxa"/>
            <w:tcBorders>
              <w:top w:val="single" w:sz="4" w:space="0" w:color="000000"/>
              <w:left w:val="single" w:sz="4" w:space="0" w:color="000000"/>
              <w:bottom w:val="single" w:sz="4" w:space="0" w:color="000000"/>
              <w:right w:val="single" w:sz="4" w:space="0" w:color="000000"/>
            </w:tcBorders>
          </w:tcPr>
          <w:p w14:paraId="65C7FF8F" w14:textId="6B360C1E" w:rsidR="00C66688" w:rsidRPr="004113C0" w:rsidRDefault="0082626B" w:rsidP="001B5FF7">
            <w:pPr>
              <w:spacing w:after="0" w:line="240" w:lineRule="auto"/>
              <w:rPr>
                <w:sz w:val="24"/>
                <w:szCs w:val="24"/>
              </w:rPr>
            </w:pPr>
            <w:r w:rsidRPr="004113C0">
              <w:rPr>
                <w:sz w:val="24"/>
                <w:szCs w:val="24"/>
              </w:rPr>
              <w:t>VINATUNA and MARD</w:t>
            </w:r>
          </w:p>
        </w:tc>
      </w:tr>
      <w:tr w:rsidR="00C66688" w:rsidRPr="00E34BD2" w14:paraId="15EF2DCF" w14:textId="77777777" w:rsidTr="001B5FF7">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648EFE36" w14:textId="77777777" w:rsidR="00C66688" w:rsidRPr="00466738" w:rsidRDefault="00C66688" w:rsidP="001B5FF7">
            <w:pPr>
              <w:spacing w:after="0" w:line="240" w:lineRule="auto"/>
              <w:rPr>
                <w:sz w:val="24"/>
                <w:szCs w:val="24"/>
              </w:rPr>
            </w:pPr>
            <w:r w:rsidRPr="00466738">
              <w:rPr>
                <w:sz w:val="24"/>
                <w:szCs w:val="24"/>
              </w:rPr>
              <w:t>Priority</w:t>
            </w:r>
          </w:p>
        </w:tc>
        <w:tc>
          <w:tcPr>
            <w:tcW w:w="6390" w:type="dxa"/>
            <w:tcBorders>
              <w:top w:val="single" w:sz="4" w:space="0" w:color="000000"/>
              <w:left w:val="single" w:sz="4" w:space="0" w:color="000000"/>
              <w:bottom w:val="single" w:sz="4" w:space="0" w:color="000000"/>
              <w:right w:val="single" w:sz="4" w:space="0" w:color="000000"/>
            </w:tcBorders>
          </w:tcPr>
          <w:p w14:paraId="5CBB3BBA" w14:textId="77777777" w:rsidR="00C66688" w:rsidRPr="004872F4" w:rsidRDefault="00C66688" w:rsidP="001B5FF7">
            <w:pPr>
              <w:spacing w:after="0" w:line="240" w:lineRule="auto"/>
              <w:rPr>
                <w:sz w:val="24"/>
                <w:szCs w:val="24"/>
              </w:rPr>
            </w:pPr>
            <w:r w:rsidRPr="004872F4">
              <w:rPr>
                <w:sz w:val="24"/>
                <w:szCs w:val="24"/>
              </w:rPr>
              <w:t>High</w:t>
            </w:r>
          </w:p>
        </w:tc>
      </w:tr>
      <w:tr w:rsidR="00C66688" w:rsidRPr="00E34BD2" w14:paraId="436C9C40" w14:textId="77777777" w:rsidTr="001B5FF7">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13BD0C82" w14:textId="77777777" w:rsidR="00C66688" w:rsidRPr="00466738" w:rsidRDefault="00C66688" w:rsidP="001B5FF7">
            <w:pPr>
              <w:spacing w:after="0" w:line="240" w:lineRule="auto"/>
              <w:rPr>
                <w:sz w:val="24"/>
                <w:szCs w:val="24"/>
              </w:rPr>
            </w:pPr>
            <w:r w:rsidRPr="00466738">
              <w:rPr>
                <w:sz w:val="24"/>
                <w:szCs w:val="24"/>
              </w:rPr>
              <w:t>Status</w:t>
            </w:r>
          </w:p>
        </w:tc>
        <w:tc>
          <w:tcPr>
            <w:tcW w:w="6390" w:type="dxa"/>
            <w:tcBorders>
              <w:top w:val="single" w:sz="4" w:space="0" w:color="000000"/>
              <w:left w:val="single" w:sz="4" w:space="0" w:color="000000"/>
              <w:bottom w:val="single" w:sz="4" w:space="0" w:color="000000"/>
              <w:right w:val="single" w:sz="4" w:space="0" w:color="000000"/>
            </w:tcBorders>
          </w:tcPr>
          <w:p w14:paraId="56959471" w14:textId="77777777" w:rsidR="00C66688" w:rsidRPr="004872F4" w:rsidRDefault="00C66688" w:rsidP="001B5FF7">
            <w:pPr>
              <w:spacing w:after="0" w:line="240" w:lineRule="auto"/>
              <w:rPr>
                <w:sz w:val="24"/>
                <w:szCs w:val="24"/>
              </w:rPr>
            </w:pPr>
            <w:r w:rsidRPr="004872F4">
              <w:rPr>
                <w:sz w:val="24"/>
                <w:szCs w:val="24"/>
              </w:rPr>
              <w:t>Currently in process</w:t>
            </w:r>
          </w:p>
        </w:tc>
      </w:tr>
      <w:tr w:rsidR="00C66688" w:rsidRPr="00E34BD2" w14:paraId="6966559E" w14:textId="77777777" w:rsidTr="001B5FF7">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38B31DFD" w14:textId="77777777" w:rsidR="00C66688" w:rsidRPr="00466738" w:rsidRDefault="00C66688" w:rsidP="001B5FF7">
            <w:pPr>
              <w:spacing w:after="0" w:line="240" w:lineRule="auto"/>
              <w:rPr>
                <w:sz w:val="24"/>
                <w:szCs w:val="24"/>
              </w:rPr>
            </w:pPr>
            <w:r w:rsidRPr="00466738">
              <w:rPr>
                <w:sz w:val="24"/>
                <w:szCs w:val="24"/>
              </w:rPr>
              <w:t>Timeframe</w:t>
            </w:r>
          </w:p>
        </w:tc>
        <w:tc>
          <w:tcPr>
            <w:tcW w:w="6390" w:type="dxa"/>
            <w:tcBorders>
              <w:top w:val="single" w:sz="4" w:space="0" w:color="000000"/>
              <w:left w:val="single" w:sz="4" w:space="0" w:color="000000"/>
              <w:bottom w:val="single" w:sz="4" w:space="0" w:color="000000"/>
              <w:right w:val="single" w:sz="4" w:space="0" w:color="000000"/>
            </w:tcBorders>
          </w:tcPr>
          <w:p w14:paraId="4A924B7A" w14:textId="0621ED4F" w:rsidR="00C66688" w:rsidRPr="00E9324C" w:rsidRDefault="00D92FE4" w:rsidP="001B5FF7">
            <w:pPr>
              <w:spacing w:after="0" w:line="240" w:lineRule="auto"/>
              <w:rPr>
                <w:sz w:val="24"/>
                <w:szCs w:val="24"/>
              </w:rPr>
            </w:pPr>
            <w:r>
              <w:rPr>
                <w:sz w:val="24"/>
                <w:szCs w:val="24"/>
              </w:rPr>
              <w:t>Ongoing</w:t>
            </w:r>
          </w:p>
        </w:tc>
      </w:tr>
      <w:tr w:rsidR="00C66688" w:rsidRPr="00E34BD2" w14:paraId="72DF9158" w14:textId="77777777" w:rsidTr="001B5FF7">
        <w:trPr>
          <w:trHeight w:val="259"/>
        </w:trPr>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15EF877C" w14:textId="77777777" w:rsidR="00C66688" w:rsidRPr="004872F4" w:rsidRDefault="00C66688" w:rsidP="001B5FF7">
            <w:pPr>
              <w:spacing w:after="0" w:line="240" w:lineRule="auto"/>
              <w:rPr>
                <w:sz w:val="24"/>
                <w:szCs w:val="24"/>
              </w:rPr>
            </w:pPr>
            <w:r w:rsidRPr="00466738">
              <w:rPr>
                <w:sz w:val="24"/>
                <w:szCs w:val="24"/>
              </w:rPr>
              <w:t xml:space="preserve">MSC Performance </w:t>
            </w:r>
            <w:r w:rsidRPr="004872F4">
              <w:rPr>
                <w:sz w:val="24"/>
                <w:szCs w:val="24"/>
              </w:rPr>
              <w:t>Indicator(s)</w:t>
            </w:r>
          </w:p>
        </w:tc>
        <w:tc>
          <w:tcPr>
            <w:tcW w:w="6390" w:type="dxa"/>
            <w:tcBorders>
              <w:top w:val="single" w:sz="4" w:space="0" w:color="000000"/>
              <w:left w:val="single" w:sz="4" w:space="0" w:color="000000"/>
              <w:bottom w:val="single" w:sz="4" w:space="0" w:color="000000"/>
              <w:right w:val="single" w:sz="4" w:space="0" w:color="000000"/>
            </w:tcBorders>
          </w:tcPr>
          <w:p w14:paraId="65F7EA2C" w14:textId="139444FD" w:rsidR="00C66688" w:rsidRPr="00680562" w:rsidRDefault="00C66688" w:rsidP="001B5FF7">
            <w:pPr>
              <w:spacing w:after="0" w:line="240" w:lineRule="auto"/>
              <w:rPr>
                <w:sz w:val="24"/>
                <w:szCs w:val="24"/>
              </w:rPr>
            </w:pPr>
            <w:r w:rsidRPr="00E9324C">
              <w:rPr>
                <w:sz w:val="24"/>
                <w:szCs w:val="24"/>
              </w:rPr>
              <w:t>3</w:t>
            </w:r>
            <w:r w:rsidR="00D13461" w:rsidRPr="00343998">
              <w:rPr>
                <w:sz w:val="24"/>
                <w:szCs w:val="24"/>
              </w:rPr>
              <w:t>.1.3  Short and long term objectives</w:t>
            </w:r>
          </w:p>
        </w:tc>
      </w:tr>
    </w:tbl>
    <w:p w14:paraId="5D5F97EE" w14:textId="77777777" w:rsidR="00C66688" w:rsidRDefault="00C66688" w:rsidP="00846022">
      <w:pPr>
        <w:rPr>
          <w:sz w:val="24"/>
          <w:szCs w:val="24"/>
        </w:rPr>
      </w:pPr>
    </w:p>
    <w:p w14:paraId="59ABFAEE" w14:textId="12FDF58D" w:rsidR="00846022" w:rsidRPr="00AC003E" w:rsidRDefault="005437EC" w:rsidP="00846022">
      <w:pPr>
        <w:pStyle w:val="Heading3"/>
        <w:rPr>
          <w:rFonts w:ascii="Calibri" w:hAnsi="Calibri"/>
          <w:sz w:val="24"/>
          <w:szCs w:val="24"/>
        </w:rPr>
      </w:pPr>
      <w:bookmarkStart w:id="18" w:name="_Toc343076763"/>
      <w:r w:rsidRPr="004872F4">
        <w:rPr>
          <w:rFonts w:ascii="Calibri" w:hAnsi="Calibri"/>
          <w:sz w:val="24"/>
          <w:szCs w:val="24"/>
        </w:rPr>
        <w:t>Outcome 3.</w:t>
      </w:r>
      <w:r w:rsidR="009C4BE1" w:rsidRPr="00E9324C">
        <w:rPr>
          <w:rFonts w:ascii="Calibri" w:hAnsi="Calibri"/>
          <w:sz w:val="24"/>
          <w:szCs w:val="24"/>
        </w:rPr>
        <w:t>3</w:t>
      </w:r>
      <w:r w:rsidR="002D1B5B" w:rsidRPr="00343998">
        <w:rPr>
          <w:rFonts w:ascii="Calibri" w:hAnsi="Calibri"/>
          <w:sz w:val="24"/>
          <w:szCs w:val="24"/>
        </w:rPr>
        <w:t>:</w:t>
      </w:r>
      <w:r w:rsidR="00846022" w:rsidRPr="00680562">
        <w:rPr>
          <w:rFonts w:ascii="Calibri" w:hAnsi="Calibri"/>
          <w:sz w:val="24"/>
          <w:szCs w:val="24"/>
        </w:rPr>
        <w:t xml:space="preserve"> </w:t>
      </w:r>
      <w:r w:rsidRPr="00AC003E">
        <w:rPr>
          <w:rFonts w:ascii="Calibri" w:hAnsi="Calibri"/>
          <w:sz w:val="24"/>
          <w:szCs w:val="24"/>
        </w:rPr>
        <w:t>Fishery specific management objectives applied</w:t>
      </w:r>
      <w:bookmarkEnd w:id="18"/>
    </w:p>
    <w:p w14:paraId="3918837E" w14:textId="33C1DFAA" w:rsidR="005437EC" w:rsidRDefault="005437EC" w:rsidP="00846022">
      <w:pPr>
        <w:jc w:val="both"/>
        <w:rPr>
          <w:b/>
          <w:sz w:val="24"/>
          <w:szCs w:val="24"/>
        </w:rPr>
      </w:pPr>
      <w:r w:rsidRPr="00D14D1A">
        <w:rPr>
          <w:b/>
          <w:sz w:val="24"/>
          <w:szCs w:val="24"/>
        </w:rPr>
        <w:t>Activity 3.</w:t>
      </w:r>
      <w:r w:rsidR="009C4BE1" w:rsidRPr="00DF3B06">
        <w:rPr>
          <w:b/>
          <w:sz w:val="24"/>
          <w:szCs w:val="24"/>
        </w:rPr>
        <w:t>3</w:t>
      </w:r>
      <w:r w:rsidRPr="00DF3B06">
        <w:rPr>
          <w:b/>
          <w:sz w:val="24"/>
          <w:szCs w:val="24"/>
        </w:rPr>
        <w:t>.1: The handline fishery is included along with the other tuna fisheries contained within the management plan</w:t>
      </w:r>
    </w:p>
    <w:p w14:paraId="355EB06E" w14:textId="77777777" w:rsidR="00D47D26" w:rsidRPr="004872F4" w:rsidRDefault="00D47D26" w:rsidP="00D47D26">
      <w:pPr>
        <w:jc w:val="both"/>
        <w:rPr>
          <w:rFonts w:asciiTheme="minorHAnsi" w:hAnsiTheme="minorHAnsi"/>
          <w:color w:val="000000"/>
          <w:sz w:val="24"/>
          <w:szCs w:val="24"/>
        </w:rPr>
      </w:pPr>
      <w:r w:rsidRPr="00466738">
        <w:rPr>
          <w:rFonts w:asciiTheme="minorHAnsi" w:hAnsiTheme="minorHAnsi"/>
          <w:color w:val="000000"/>
          <w:sz w:val="24"/>
          <w:szCs w:val="24"/>
          <w:u w:val="single"/>
        </w:rPr>
        <w:t>Milestone 43</w:t>
      </w:r>
      <w:r w:rsidRPr="004872F4">
        <w:rPr>
          <w:rFonts w:asciiTheme="minorHAnsi" w:hAnsiTheme="minorHAnsi"/>
          <w:color w:val="000000"/>
          <w:sz w:val="24"/>
          <w:szCs w:val="24"/>
        </w:rPr>
        <w:t>: Definitions to include handline fisheries and all target species</w:t>
      </w:r>
    </w:p>
    <w:p w14:paraId="0CA32C8D" w14:textId="77777777" w:rsidR="00D47D26" w:rsidRPr="00DF3B06" w:rsidRDefault="00D47D26" w:rsidP="00D47D26">
      <w:pPr>
        <w:jc w:val="both"/>
        <w:rPr>
          <w:rFonts w:asciiTheme="minorHAnsi" w:hAnsiTheme="minorHAnsi"/>
          <w:color w:val="000000"/>
          <w:sz w:val="24"/>
          <w:szCs w:val="24"/>
        </w:rPr>
      </w:pPr>
      <w:r w:rsidRPr="00E9324C">
        <w:rPr>
          <w:rFonts w:asciiTheme="minorHAnsi" w:hAnsiTheme="minorHAnsi"/>
          <w:color w:val="000000"/>
          <w:sz w:val="24"/>
          <w:szCs w:val="24"/>
          <w:u w:val="single"/>
        </w:rPr>
        <w:t>Mileston</w:t>
      </w:r>
      <w:r w:rsidRPr="00343998">
        <w:rPr>
          <w:rFonts w:asciiTheme="minorHAnsi" w:hAnsiTheme="minorHAnsi"/>
          <w:color w:val="000000"/>
          <w:sz w:val="24"/>
          <w:szCs w:val="24"/>
          <w:u w:val="single"/>
        </w:rPr>
        <w:t>e 4</w:t>
      </w:r>
      <w:r w:rsidRPr="00680562">
        <w:rPr>
          <w:rFonts w:asciiTheme="minorHAnsi" w:hAnsiTheme="minorHAnsi"/>
          <w:color w:val="000000"/>
          <w:sz w:val="24"/>
          <w:szCs w:val="24"/>
          <w:u w:val="single"/>
        </w:rPr>
        <w:t>4</w:t>
      </w:r>
      <w:r w:rsidRPr="00AC003E">
        <w:rPr>
          <w:rFonts w:asciiTheme="minorHAnsi" w:hAnsiTheme="minorHAnsi"/>
          <w:color w:val="000000"/>
          <w:sz w:val="24"/>
          <w:szCs w:val="24"/>
        </w:rPr>
        <w:t>: Management Plan finalised, complies with MSC principles and contains a consultatio</w:t>
      </w:r>
      <w:r w:rsidRPr="00D14D1A">
        <w:rPr>
          <w:rFonts w:asciiTheme="minorHAnsi" w:hAnsiTheme="minorHAnsi"/>
          <w:color w:val="000000"/>
          <w:sz w:val="24"/>
          <w:szCs w:val="24"/>
        </w:rPr>
        <w:t>n process and includes a monito</w:t>
      </w:r>
      <w:r w:rsidRPr="00DF3B06">
        <w:rPr>
          <w:rFonts w:asciiTheme="minorHAnsi" w:hAnsiTheme="minorHAnsi"/>
          <w:color w:val="000000"/>
          <w:sz w:val="24"/>
          <w:szCs w:val="24"/>
        </w:rPr>
        <w:t>ring &amp; performance component</w:t>
      </w:r>
    </w:p>
    <w:p w14:paraId="14EF24AD" w14:textId="6AF0E6BA" w:rsidR="00D47D26" w:rsidRPr="00DF3B06" w:rsidRDefault="00D47D26" w:rsidP="00D47D26">
      <w:pPr>
        <w:jc w:val="both"/>
        <w:rPr>
          <w:b/>
          <w:sz w:val="24"/>
          <w:szCs w:val="24"/>
        </w:rPr>
      </w:pPr>
      <w:r w:rsidRPr="004113C0">
        <w:rPr>
          <w:rFonts w:asciiTheme="minorHAnsi" w:hAnsiTheme="minorHAnsi"/>
          <w:color w:val="000000"/>
          <w:sz w:val="24"/>
          <w:szCs w:val="24"/>
          <w:u w:val="single"/>
        </w:rPr>
        <w:t>Milestone 45</w:t>
      </w:r>
      <w:r w:rsidRPr="004113C0">
        <w:rPr>
          <w:rFonts w:asciiTheme="minorHAnsi" w:hAnsiTheme="minorHAnsi"/>
          <w:color w:val="000000"/>
          <w:sz w:val="24"/>
          <w:szCs w:val="24"/>
        </w:rPr>
        <w:t>: Evidence that the management plan is being applied and its effectiveness</w:t>
      </w:r>
      <w:r w:rsidRPr="00124A53">
        <w:rPr>
          <w:rFonts w:asciiTheme="minorHAnsi" w:hAnsiTheme="minorHAnsi"/>
          <w:color w:val="000000"/>
          <w:sz w:val="24"/>
          <w:szCs w:val="24"/>
        </w:rPr>
        <w:t xml:space="preserve"> is assessed by a process of regular internal and external reviews</w:t>
      </w:r>
    </w:p>
    <w:p w14:paraId="253F4DD0" w14:textId="5A044C2E" w:rsidR="00FC12F9" w:rsidRPr="00E34BD2" w:rsidRDefault="00FC12F9" w:rsidP="00FC12F9">
      <w:pPr>
        <w:rPr>
          <w:sz w:val="24"/>
          <w:szCs w:val="24"/>
        </w:rPr>
      </w:pPr>
      <w:r w:rsidRPr="00E34BD2">
        <w:rPr>
          <w:sz w:val="24"/>
          <w:szCs w:val="24"/>
        </w:rPr>
        <w:t xml:space="preserve">MARD Circular  42 adopts the Tuna Management Plan. This is supported by Decision 3562 (Tuna Management National Action), 10 September 2015, </w:t>
      </w:r>
      <w:proofErr w:type="spellStart"/>
      <w:r w:rsidRPr="00E34BD2">
        <w:rPr>
          <w:sz w:val="24"/>
          <w:szCs w:val="24"/>
        </w:rPr>
        <w:t>gazet</w:t>
      </w:r>
      <w:r w:rsidR="00D92FE4">
        <w:rPr>
          <w:sz w:val="24"/>
          <w:szCs w:val="24"/>
        </w:rPr>
        <w:t>t</w:t>
      </w:r>
      <w:r w:rsidRPr="00E34BD2">
        <w:rPr>
          <w:sz w:val="24"/>
          <w:szCs w:val="24"/>
        </w:rPr>
        <w:t>ing</w:t>
      </w:r>
      <w:proofErr w:type="spellEnd"/>
      <w:r w:rsidRPr="00E34BD2">
        <w:rPr>
          <w:sz w:val="24"/>
          <w:szCs w:val="24"/>
        </w:rPr>
        <w:t xml:space="preserve"> the Plan into Law. The Plan </w:t>
      </w:r>
      <w:r w:rsidRPr="00466738">
        <w:rPr>
          <w:sz w:val="24"/>
          <w:szCs w:val="24"/>
        </w:rPr>
        <w:t>contains all the appropriate requirements, i.e</w:t>
      </w:r>
      <w:r w:rsidR="007D5097">
        <w:rPr>
          <w:sz w:val="24"/>
          <w:szCs w:val="24"/>
        </w:rPr>
        <w:t>.</w:t>
      </w:r>
      <w:r w:rsidRPr="00466738">
        <w:rPr>
          <w:sz w:val="24"/>
          <w:szCs w:val="24"/>
        </w:rPr>
        <w:t xml:space="preserve"> short and long term objectives, as well as </w:t>
      </w:r>
      <w:r w:rsidRPr="004872F4">
        <w:rPr>
          <w:rFonts w:asciiTheme="minorHAnsi" w:hAnsiTheme="minorHAnsi"/>
          <w:color w:val="000000"/>
          <w:sz w:val="24"/>
          <w:szCs w:val="24"/>
        </w:rPr>
        <w:t>a commitment to ecosystem-based tuna fisheries management. The plan also contains a list of outcomes, act</w:t>
      </w:r>
      <w:r w:rsidRPr="00E9324C">
        <w:rPr>
          <w:rFonts w:asciiTheme="minorHAnsi" w:hAnsiTheme="minorHAnsi"/>
          <w:color w:val="000000"/>
          <w:sz w:val="24"/>
          <w:szCs w:val="24"/>
        </w:rPr>
        <w:t>ivities and measurable indicators. The current TMP refer</w:t>
      </w:r>
      <w:r w:rsidR="00CE1265">
        <w:rPr>
          <w:rFonts w:asciiTheme="minorHAnsi" w:hAnsiTheme="minorHAnsi"/>
          <w:color w:val="000000"/>
          <w:sz w:val="24"/>
          <w:szCs w:val="24"/>
        </w:rPr>
        <w:t>s</w:t>
      </w:r>
      <w:r w:rsidRPr="00E9324C">
        <w:rPr>
          <w:rFonts w:asciiTheme="minorHAnsi" w:hAnsiTheme="minorHAnsi"/>
          <w:color w:val="000000"/>
          <w:sz w:val="24"/>
          <w:szCs w:val="24"/>
        </w:rPr>
        <w:t xml:space="preserve"> to </w:t>
      </w:r>
      <w:r w:rsidR="007D5097">
        <w:rPr>
          <w:rFonts w:asciiTheme="minorHAnsi" w:hAnsiTheme="minorHAnsi"/>
          <w:color w:val="000000"/>
          <w:sz w:val="24"/>
          <w:szCs w:val="24"/>
        </w:rPr>
        <w:t>‘</w:t>
      </w:r>
      <w:proofErr w:type="spellStart"/>
      <w:r w:rsidR="007D5097">
        <w:rPr>
          <w:rFonts w:asciiTheme="minorHAnsi" w:hAnsiTheme="minorHAnsi"/>
          <w:color w:val="000000"/>
          <w:sz w:val="24"/>
          <w:szCs w:val="24"/>
        </w:rPr>
        <w:t>cau</w:t>
      </w:r>
      <w:proofErr w:type="spellEnd"/>
      <w:r w:rsidR="007D5097">
        <w:rPr>
          <w:rFonts w:asciiTheme="minorHAnsi" w:hAnsiTheme="minorHAnsi"/>
          <w:color w:val="000000"/>
          <w:sz w:val="24"/>
          <w:szCs w:val="24"/>
        </w:rPr>
        <w:t xml:space="preserve">’ </w:t>
      </w:r>
      <w:r w:rsidR="005A2723">
        <w:rPr>
          <w:rFonts w:asciiTheme="minorHAnsi" w:hAnsiTheme="minorHAnsi"/>
          <w:color w:val="000000"/>
          <w:sz w:val="24"/>
          <w:szCs w:val="24"/>
        </w:rPr>
        <w:t xml:space="preserve">which includes both </w:t>
      </w:r>
      <w:r w:rsidRPr="00E9324C">
        <w:rPr>
          <w:rFonts w:asciiTheme="minorHAnsi" w:hAnsiTheme="minorHAnsi"/>
          <w:color w:val="000000"/>
          <w:sz w:val="24"/>
          <w:szCs w:val="24"/>
        </w:rPr>
        <w:t>handline fisheries</w:t>
      </w:r>
      <w:r w:rsidR="005A2723">
        <w:rPr>
          <w:rFonts w:asciiTheme="minorHAnsi" w:hAnsiTheme="minorHAnsi"/>
          <w:color w:val="000000"/>
          <w:sz w:val="24"/>
          <w:szCs w:val="24"/>
        </w:rPr>
        <w:t xml:space="preserve"> and longline fisheries</w:t>
      </w:r>
      <w:r w:rsidRPr="00E9324C">
        <w:rPr>
          <w:rFonts w:asciiTheme="minorHAnsi" w:hAnsiTheme="minorHAnsi"/>
          <w:color w:val="000000"/>
          <w:sz w:val="24"/>
          <w:szCs w:val="24"/>
        </w:rPr>
        <w:t>.</w:t>
      </w:r>
    </w:p>
    <w:p w14:paraId="7955B377" w14:textId="1F2C6DBE" w:rsidR="00280E41" w:rsidRPr="00E34BD2" w:rsidRDefault="00FC12F9" w:rsidP="00FC12F9">
      <w:pPr>
        <w:rPr>
          <w:sz w:val="24"/>
          <w:szCs w:val="24"/>
        </w:rPr>
      </w:pPr>
      <w:r w:rsidRPr="00E34BD2">
        <w:rPr>
          <w:sz w:val="24"/>
          <w:szCs w:val="24"/>
        </w:rPr>
        <w:t xml:space="preserve">The application of the management system, as defined in the Plan, is reviewed internally every year (as per law). However, it is noteworthy that for MSC purposes, an external performance review would be appropriate. The definition of external review includes </w:t>
      </w:r>
      <w:r w:rsidR="008A3CCD" w:rsidRPr="00E34BD2">
        <w:rPr>
          <w:sz w:val="24"/>
          <w:szCs w:val="24"/>
        </w:rPr>
        <w:t xml:space="preserve">a government or research department external to the management </w:t>
      </w:r>
      <w:proofErr w:type="spellStart"/>
      <w:r w:rsidR="008A3CCD" w:rsidRPr="00E34BD2">
        <w:rPr>
          <w:sz w:val="24"/>
          <w:szCs w:val="24"/>
        </w:rPr>
        <w:t>organisation</w:t>
      </w:r>
      <w:proofErr w:type="spellEnd"/>
      <w:r w:rsidRPr="00E34BD2">
        <w:rPr>
          <w:sz w:val="24"/>
          <w:szCs w:val="24"/>
        </w:rPr>
        <w:t xml:space="preserve">. External review could </w:t>
      </w:r>
      <w:r w:rsidR="008A3CCD" w:rsidRPr="00E34BD2">
        <w:rPr>
          <w:sz w:val="24"/>
          <w:szCs w:val="24"/>
        </w:rPr>
        <w:t xml:space="preserve">therefore </w:t>
      </w:r>
      <w:r w:rsidRPr="00E34BD2">
        <w:rPr>
          <w:sz w:val="24"/>
          <w:szCs w:val="24"/>
        </w:rPr>
        <w:t>include either MARD Policy Unit, or independent qualified consultant.</w:t>
      </w:r>
    </w:p>
    <w:p w14:paraId="67D2DDDB" w14:textId="7718B93A" w:rsidR="00280E41" w:rsidRDefault="00280E41" w:rsidP="00846022">
      <w:pPr>
        <w:jc w:val="both"/>
        <w:rPr>
          <w:rFonts w:asciiTheme="minorHAnsi" w:hAnsiTheme="minorHAnsi"/>
          <w:color w:val="000000"/>
          <w:sz w:val="24"/>
          <w:szCs w:val="24"/>
          <w:u w:val="single"/>
        </w:rPr>
      </w:pPr>
      <w:r>
        <w:rPr>
          <w:rFonts w:asciiTheme="minorHAnsi" w:hAnsiTheme="minorHAnsi"/>
          <w:color w:val="000000"/>
          <w:sz w:val="24"/>
          <w:szCs w:val="24"/>
          <w:u w:val="single"/>
        </w:rPr>
        <w:t>Some explicit actions should be reviewed in respect to the Plan.</w:t>
      </w:r>
    </w:p>
    <w:p w14:paraId="58322EB0" w14:textId="77777777" w:rsidR="00280E41" w:rsidRPr="00280E41" w:rsidRDefault="00280E41" w:rsidP="00280E41">
      <w:pPr>
        <w:rPr>
          <w:rFonts w:asciiTheme="minorHAnsi" w:hAnsiTheme="minorHAnsi"/>
          <w:color w:val="0000FF"/>
          <w:sz w:val="24"/>
          <w:szCs w:val="24"/>
          <w:u w:val="single"/>
        </w:rPr>
      </w:pPr>
      <w:r w:rsidRPr="00BA4FF2">
        <w:rPr>
          <w:rFonts w:asciiTheme="minorHAnsi" w:hAnsiTheme="minorHAnsi"/>
          <w:color w:val="0000FF"/>
          <w:sz w:val="24"/>
          <w:szCs w:val="24"/>
          <w:u w:val="single"/>
        </w:rPr>
        <w:t>Activities and Implementation Plan</w:t>
      </w:r>
      <w:r w:rsidRPr="00280E41">
        <w:rPr>
          <w:rFonts w:asciiTheme="minorHAnsi" w:hAnsiTheme="minorHAnsi"/>
          <w:color w:val="0000FF"/>
          <w:sz w:val="24"/>
          <w:szCs w:val="24"/>
          <w:u w:val="single"/>
        </w:rPr>
        <w:t xml:space="preserve">: </w:t>
      </w:r>
    </w:p>
    <w:p w14:paraId="18360968" w14:textId="77777777" w:rsidR="00280E41" w:rsidRPr="009B27AF" w:rsidRDefault="00280E41" w:rsidP="00280E41">
      <w:pPr>
        <w:pStyle w:val="ListParagraph"/>
        <w:numPr>
          <w:ilvl w:val="0"/>
          <w:numId w:val="70"/>
        </w:numPr>
        <w:rPr>
          <w:rFonts w:asciiTheme="minorHAnsi" w:hAnsiTheme="minorHAnsi"/>
          <w:color w:val="0000FF"/>
          <w:sz w:val="24"/>
          <w:szCs w:val="24"/>
          <w:u w:val="single"/>
        </w:rPr>
      </w:pPr>
      <w:r w:rsidRPr="002377D7">
        <w:rPr>
          <w:rFonts w:asciiTheme="minorHAnsi" w:hAnsiTheme="minorHAnsi"/>
          <w:color w:val="0000FF"/>
          <w:sz w:val="24"/>
          <w:szCs w:val="24"/>
          <w:u w:val="single"/>
        </w:rPr>
        <w:lastRenderedPageBreak/>
        <w:t>Stipulate that the harvest strategy a</w:t>
      </w:r>
      <w:r w:rsidRPr="00131F87">
        <w:rPr>
          <w:rFonts w:asciiTheme="minorHAnsi" w:hAnsiTheme="minorHAnsi"/>
          <w:color w:val="0000FF"/>
          <w:sz w:val="24"/>
          <w:szCs w:val="24"/>
          <w:u w:val="single"/>
        </w:rPr>
        <w:t xml:space="preserve">nd harvest rules and tools (quota, effort limits </w:t>
      </w:r>
      <w:proofErr w:type="spellStart"/>
      <w:r w:rsidRPr="00131F87">
        <w:rPr>
          <w:rFonts w:asciiTheme="minorHAnsi" w:hAnsiTheme="minorHAnsi"/>
          <w:color w:val="0000FF"/>
          <w:sz w:val="24"/>
          <w:szCs w:val="24"/>
          <w:u w:val="single"/>
        </w:rPr>
        <w:t>etc</w:t>
      </w:r>
      <w:proofErr w:type="spellEnd"/>
      <w:r w:rsidRPr="00131F87">
        <w:rPr>
          <w:rFonts w:asciiTheme="minorHAnsi" w:hAnsiTheme="minorHAnsi"/>
          <w:color w:val="0000FF"/>
          <w:sz w:val="24"/>
          <w:szCs w:val="24"/>
          <w:u w:val="single"/>
        </w:rPr>
        <w:t>) are linked to the RFMO Limit and Target Reference Points; and that actions will be taken by Vietnam if any tuna species reaches the Point of</w:t>
      </w:r>
      <w:r w:rsidRPr="009B27AF">
        <w:rPr>
          <w:rFonts w:asciiTheme="minorHAnsi" w:hAnsiTheme="minorHAnsi"/>
          <w:color w:val="0000FF"/>
          <w:sz w:val="24"/>
          <w:szCs w:val="24"/>
          <w:u w:val="single"/>
        </w:rPr>
        <w:t xml:space="preserve"> Recruitment Impairment</w:t>
      </w:r>
    </w:p>
    <w:p w14:paraId="6C138ABC" w14:textId="77777777" w:rsidR="00280E41" w:rsidRPr="00280E41" w:rsidRDefault="00280E41" w:rsidP="00280E41">
      <w:pPr>
        <w:pStyle w:val="ListParagraph"/>
        <w:numPr>
          <w:ilvl w:val="0"/>
          <w:numId w:val="70"/>
        </w:numPr>
        <w:rPr>
          <w:rFonts w:asciiTheme="minorHAnsi" w:hAnsiTheme="minorHAnsi"/>
          <w:color w:val="0000FF"/>
          <w:sz w:val="24"/>
          <w:szCs w:val="24"/>
          <w:u w:val="single"/>
        </w:rPr>
      </w:pPr>
      <w:r w:rsidRPr="009736FE">
        <w:rPr>
          <w:rFonts w:asciiTheme="minorHAnsi" w:hAnsiTheme="minorHAnsi"/>
          <w:color w:val="0000FF"/>
          <w:sz w:val="24"/>
          <w:szCs w:val="24"/>
          <w:u w:val="single"/>
        </w:rPr>
        <w:t>Insert ‘</w:t>
      </w:r>
      <w:r w:rsidRPr="00BA4FF2">
        <w:rPr>
          <w:rFonts w:asciiTheme="minorHAnsi" w:hAnsiTheme="minorHAnsi"/>
          <w:color w:val="0000FF"/>
          <w:sz w:val="24"/>
          <w:szCs w:val="24"/>
          <w:u w:val="single"/>
          <w:lang w:val="en-GB"/>
        </w:rPr>
        <w:t>Implement bycatch based risk assessment to determine the impacts of fisheries on the ecosystem’ as a separate action point under II ‘</w:t>
      </w:r>
      <w:r w:rsidRPr="00BA4FF2">
        <w:rPr>
          <w:rFonts w:asciiTheme="minorHAnsi" w:hAnsiTheme="minorHAnsi"/>
          <w:color w:val="0000FF"/>
          <w:sz w:val="24"/>
          <w:szCs w:val="24"/>
          <w:u w:val="single"/>
          <w:lang w:val="vi-VN"/>
        </w:rPr>
        <w:t>Collecting data to serve for management of the oceanic tuna fisheries’.</w:t>
      </w:r>
    </w:p>
    <w:p w14:paraId="44BE31BA" w14:textId="77777777" w:rsidR="00280E41" w:rsidRPr="00280E41" w:rsidRDefault="00280E41" w:rsidP="00280E41">
      <w:pPr>
        <w:pStyle w:val="ListParagraph"/>
        <w:numPr>
          <w:ilvl w:val="0"/>
          <w:numId w:val="70"/>
        </w:numPr>
        <w:rPr>
          <w:color w:val="0000FF"/>
          <w:sz w:val="24"/>
          <w:szCs w:val="24"/>
          <w:u w:val="single"/>
        </w:rPr>
      </w:pPr>
      <w:r w:rsidRPr="00BA4FF2">
        <w:rPr>
          <w:rFonts w:asciiTheme="minorHAnsi" w:hAnsiTheme="minorHAnsi"/>
          <w:color w:val="0000FF"/>
          <w:sz w:val="24"/>
          <w:szCs w:val="24"/>
          <w:u w:val="single"/>
          <w:lang w:val="en-GB"/>
        </w:rPr>
        <w:t xml:space="preserve">Insert Implement technical measures to protect any vulnerable bycatch species, especially Endangered, Threatened and Protected sharks and turtle, under III </w:t>
      </w:r>
      <w:r w:rsidRPr="00BA4FF2">
        <w:rPr>
          <w:rFonts w:asciiTheme="minorHAnsi" w:hAnsiTheme="minorHAnsi"/>
          <w:color w:val="0000FF"/>
          <w:sz w:val="24"/>
          <w:szCs w:val="24"/>
          <w:u w:val="single"/>
          <w:lang w:val="vi-VN"/>
        </w:rPr>
        <w:t>Implementing the management measures</w:t>
      </w:r>
    </w:p>
    <w:p w14:paraId="6BB69820" w14:textId="1053B43E" w:rsidR="008F729E" w:rsidRPr="00124A53" w:rsidRDefault="008F729E" w:rsidP="00BA4FF2">
      <w:pPr>
        <w:rPr>
          <w:rFonts w:asciiTheme="minorHAnsi" w:hAnsiTheme="minorHAnsi"/>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68"/>
        <w:gridCol w:w="6382"/>
      </w:tblGrid>
      <w:tr w:rsidR="00B43A8D" w:rsidRPr="00E34BD2" w14:paraId="4D54C7D7" w14:textId="77777777" w:rsidTr="00E761BF">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19FE7B13" w14:textId="5D5F94B4" w:rsidR="00B43A8D" w:rsidRPr="00DE5AD1" w:rsidRDefault="00E56E50" w:rsidP="00E761BF">
            <w:pPr>
              <w:spacing w:after="0" w:line="240" w:lineRule="auto"/>
              <w:rPr>
                <w:sz w:val="24"/>
                <w:szCs w:val="24"/>
              </w:rPr>
            </w:pPr>
            <w:r w:rsidRPr="00DE5AD1">
              <w:rPr>
                <w:sz w:val="24"/>
                <w:szCs w:val="24"/>
              </w:rPr>
              <w:t>Assigned stakeholders</w:t>
            </w:r>
          </w:p>
        </w:tc>
        <w:tc>
          <w:tcPr>
            <w:tcW w:w="6390" w:type="dxa"/>
            <w:tcBorders>
              <w:top w:val="single" w:sz="4" w:space="0" w:color="000000"/>
              <w:left w:val="single" w:sz="4" w:space="0" w:color="000000"/>
              <w:bottom w:val="single" w:sz="4" w:space="0" w:color="000000"/>
              <w:right w:val="single" w:sz="4" w:space="0" w:color="000000"/>
            </w:tcBorders>
          </w:tcPr>
          <w:p w14:paraId="52C43C93" w14:textId="0F5560E4" w:rsidR="00B43A8D" w:rsidRPr="00AC126B" w:rsidRDefault="005437EC" w:rsidP="00B43A8D">
            <w:pPr>
              <w:spacing w:after="0" w:line="240" w:lineRule="auto"/>
              <w:rPr>
                <w:sz w:val="24"/>
                <w:szCs w:val="24"/>
              </w:rPr>
            </w:pPr>
            <w:r w:rsidRPr="00AC126B">
              <w:rPr>
                <w:color w:val="000000"/>
                <w:sz w:val="24"/>
                <w:szCs w:val="24"/>
              </w:rPr>
              <w:t>MARD/D</w:t>
            </w:r>
            <w:r w:rsidR="00CE1265">
              <w:rPr>
                <w:color w:val="000000"/>
                <w:sz w:val="24"/>
                <w:szCs w:val="24"/>
              </w:rPr>
              <w:t>-F</w:t>
            </w:r>
            <w:r w:rsidR="002A494C">
              <w:rPr>
                <w:color w:val="000000"/>
                <w:sz w:val="24"/>
                <w:szCs w:val="24"/>
              </w:rPr>
              <w:t>ISH</w:t>
            </w:r>
          </w:p>
        </w:tc>
      </w:tr>
      <w:tr w:rsidR="00B43A8D" w:rsidRPr="00E34BD2" w14:paraId="451A45CB" w14:textId="77777777" w:rsidTr="00E761BF">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48836749" w14:textId="77777777" w:rsidR="00B43A8D" w:rsidRPr="00466738" w:rsidRDefault="00B43A8D" w:rsidP="00E761BF">
            <w:pPr>
              <w:spacing w:after="0" w:line="240" w:lineRule="auto"/>
              <w:rPr>
                <w:sz w:val="24"/>
                <w:szCs w:val="24"/>
              </w:rPr>
            </w:pPr>
            <w:r w:rsidRPr="00466738">
              <w:rPr>
                <w:sz w:val="24"/>
                <w:szCs w:val="24"/>
              </w:rPr>
              <w:t>Priority</w:t>
            </w:r>
          </w:p>
        </w:tc>
        <w:tc>
          <w:tcPr>
            <w:tcW w:w="6390" w:type="dxa"/>
            <w:tcBorders>
              <w:top w:val="single" w:sz="4" w:space="0" w:color="000000"/>
              <w:left w:val="single" w:sz="4" w:space="0" w:color="000000"/>
              <w:bottom w:val="single" w:sz="4" w:space="0" w:color="000000"/>
              <w:right w:val="single" w:sz="4" w:space="0" w:color="000000"/>
            </w:tcBorders>
          </w:tcPr>
          <w:p w14:paraId="741E2FBC" w14:textId="77777777" w:rsidR="00B43A8D" w:rsidRPr="004872F4" w:rsidRDefault="00B43A8D" w:rsidP="00E761BF">
            <w:pPr>
              <w:spacing w:after="0" w:line="240" w:lineRule="auto"/>
              <w:rPr>
                <w:sz w:val="24"/>
                <w:szCs w:val="24"/>
              </w:rPr>
            </w:pPr>
            <w:r w:rsidRPr="004872F4">
              <w:rPr>
                <w:sz w:val="24"/>
                <w:szCs w:val="24"/>
              </w:rPr>
              <w:t>High</w:t>
            </w:r>
          </w:p>
        </w:tc>
      </w:tr>
      <w:tr w:rsidR="00B43A8D" w:rsidRPr="00E34BD2" w14:paraId="0B1D3407" w14:textId="77777777" w:rsidTr="00E761BF">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1BF45863" w14:textId="77777777" w:rsidR="00B43A8D" w:rsidRPr="00466738" w:rsidRDefault="00B43A8D" w:rsidP="00E761BF">
            <w:pPr>
              <w:spacing w:after="0" w:line="240" w:lineRule="auto"/>
              <w:rPr>
                <w:sz w:val="24"/>
                <w:szCs w:val="24"/>
              </w:rPr>
            </w:pPr>
            <w:r w:rsidRPr="00466738">
              <w:rPr>
                <w:sz w:val="24"/>
                <w:szCs w:val="24"/>
              </w:rPr>
              <w:t>Status</w:t>
            </w:r>
          </w:p>
        </w:tc>
        <w:tc>
          <w:tcPr>
            <w:tcW w:w="6390" w:type="dxa"/>
            <w:tcBorders>
              <w:top w:val="single" w:sz="4" w:space="0" w:color="000000"/>
              <w:left w:val="single" w:sz="4" w:space="0" w:color="000000"/>
              <w:bottom w:val="single" w:sz="4" w:space="0" w:color="000000"/>
              <w:right w:val="single" w:sz="4" w:space="0" w:color="000000"/>
            </w:tcBorders>
          </w:tcPr>
          <w:p w14:paraId="07EF8710" w14:textId="0048A60E" w:rsidR="00B43A8D" w:rsidRPr="00343998" w:rsidRDefault="005437EC" w:rsidP="00E761BF">
            <w:pPr>
              <w:spacing w:after="0" w:line="240" w:lineRule="auto"/>
              <w:rPr>
                <w:sz w:val="24"/>
                <w:szCs w:val="24"/>
              </w:rPr>
            </w:pPr>
            <w:r w:rsidRPr="004872F4">
              <w:rPr>
                <w:sz w:val="24"/>
                <w:szCs w:val="24"/>
              </w:rPr>
              <w:t>Developed from existi</w:t>
            </w:r>
            <w:r w:rsidRPr="00E9324C">
              <w:rPr>
                <w:sz w:val="24"/>
                <w:szCs w:val="24"/>
              </w:rPr>
              <w:t>ng activity (currently in draft)</w:t>
            </w:r>
          </w:p>
        </w:tc>
      </w:tr>
      <w:tr w:rsidR="00B43A8D" w:rsidRPr="00E34BD2" w14:paraId="67B08BB3" w14:textId="77777777" w:rsidTr="00E761BF">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7A61A165" w14:textId="77777777" w:rsidR="00B43A8D" w:rsidRPr="00466738" w:rsidRDefault="00B43A8D" w:rsidP="00E761BF">
            <w:pPr>
              <w:spacing w:after="0" w:line="240" w:lineRule="auto"/>
              <w:rPr>
                <w:sz w:val="24"/>
                <w:szCs w:val="24"/>
              </w:rPr>
            </w:pPr>
            <w:r w:rsidRPr="00466738">
              <w:rPr>
                <w:sz w:val="24"/>
                <w:szCs w:val="24"/>
              </w:rPr>
              <w:t>Timeframe</w:t>
            </w:r>
          </w:p>
        </w:tc>
        <w:tc>
          <w:tcPr>
            <w:tcW w:w="6390" w:type="dxa"/>
            <w:tcBorders>
              <w:top w:val="single" w:sz="4" w:space="0" w:color="000000"/>
              <w:left w:val="single" w:sz="4" w:space="0" w:color="000000"/>
              <w:bottom w:val="single" w:sz="4" w:space="0" w:color="000000"/>
              <w:right w:val="single" w:sz="4" w:space="0" w:color="000000"/>
            </w:tcBorders>
          </w:tcPr>
          <w:p w14:paraId="0E798A05" w14:textId="628D35A0" w:rsidR="00B43A8D" w:rsidRPr="00E9324C" w:rsidRDefault="005437EC" w:rsidP="00E761BF">
            <w:pPr>
              <w:spacing w:after="0" w:line="240" w:lineRule="auto"/>
              <w:rPr>
                <w:sz w:val="24"/>
                <w:szCs w:val="24"/>
              </w:rPr>
            </w:pPr>
            <w:r w:rsidRPr="004872F4">
              <w:rPr>
                <w:sz w:val="24"/>
                <w:szCs w:val="24"/>
              </w:rPr>
              <w:t>Q4 2016</w:t>
            </w:r>
          </w:p>
        </w:tc>
      </w:tr>
      <w:tr w:rsidR="00B43A8D" w:rsidRPr="00E34BD2" w14:paraId="4A70F495" w14:textId="77777777" w:rsidTr="00E761BF">
        <w:trPr>
          <w:trHeight w:val="259"/>
        </w:trPr>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7AEC4078" w14:textId="77777777" w:rsidR="00B43A8D" w:rsidRPr="004872F4" w:rsidRDefault="00B43A8D" w:rsidP="00E761BF">
            <w:pPr>
              <w:spacing w:after="0" w:line="240" w:lineRule="auto"/>
              <w:rPr>
                <w:sz w:val="24"/>
                <w:szCs w:val="24"/>
              </w:rPr>
            </w:pPr>
            <w:r w:rsidRPr="00466738">
              <w:rPr>
                <w:sz w:val="24"/>
                <w:szCs w:val="24"/>
              </w:rPr>
              <w:t>MSC Performance Indicator(s)</w:t>
            </w:r>
          </w:p>
        </w:tc>
        <w:tc>
          <w:tcPr>
            <w:tcW w:w="6390" w:type="dxa"/>
            <w:tcBorders>
              <w:top w:val="single" w:sz="4" w:space="0" w:color="000000"/>
              <w:left w:val="single" w:sz="4" w:space="0" w:color="000000"/>
              <w:bottom w:val="single" w:sz="4" w:space="0" w:color="000000"/>
              <w:right w:val="single" w:sz="4" w:space="0" w:color="000000"/>
            </w:tcBorders>
          </w:tcPr>
          <w:p w14:paraId="69325197" w14:textId="5748F926" w:rsidR="00B43A8D" w:rsidRPr="00343998" w:rsidRDefault="005437EC" w:rsidP="00E761BF">
            <w:pPr>
              <w:spacing w:after="0" w:line="240" w:lineRule="auto"/>
              <w:rPr>
                <w:sz w:val="24"/>
                <w:szCs w:val="24"/>
              </w:rPr>
            </w:pPr>
            <w:r w:rsidRPr="00E9324C">
              <w:rPr>
                <w:color w:val="000000"/>
                <w:sz w:val="24"/>
                <w:szCs w:val="24"/>
              </w:rPr>
              <w:t>3.2.1 Fishery specific objectives</w:t>
            </w:r>
            <w:r w:rsidR="00B43A8D" w:rsidRPr="00343998">
              <w:rPr>
                <w:sz w:val="24"/>
                <w:szCs w:val="24"/>
              </w:rPr>
              <w:t xml:space="preserve"> </w:t>
            </w:r>
          </w:p>
        </w:tc>
      </w:tr>
    </w:tbl>
    <w:p w14:paraId="203327DE" w14:textId="77777777" w:rsidR="00C76A56" w:rsidRDefault="00C76A56">
      <w:pPr>
        <w:rPr>
          <w:b/>
          <w:color w:val="0000FF"/>
          <w:sz w:val="24"/>
          <w:szCs w:val="24"/>
          <w:highlight w:val="yellow"/>
          <w:u w:val="single"/>
        </w:rPr>
      </w:pPr>
    </w:p>
    <w:p w14:paraId="0E5D2D26" w14:textId="1025DBDE" w:rsidR="00E56E50" w:rsidRPr="00343998" w:rsidRDefault="00E56E50" w:rsidP="00E56E50">
      <w:pPr>
        <w:pStyle w:val="Heading3"/>
        <w:rPr>
          <w:rFonts w:ascii="Calibri" w:hAnsi="Calibri"/>
          <w:sz w:val="24"/>
          <w:szCs w:val="24"/>
        </w:rPr>
      </w:pPr>
      <w:bookmarkStart w:id="19" w:name="_Toc343076764"/>
      <w:r w:rsidRPr="004872F4">
        <w:rPr>
          <w:rFonts w:ascii="Calibri" w:hAnsi="Calibri"/>
          <w:sz w:val="24"/>
          <w:szCs w:val="24"/>
        </w:rPr>
        <w:t>Outcome 3.</w:t>
      </w:r>
      <w:r w:rsidR="009C4BE1" w:rsidRPr="00E9324C">
        <w:rPr>
          <w:rFonts w:ascii="Calibri" w:hAnsi="Calibri"/>
          <w:sz w:val="24"/>
          <w:szCs w:val="24"/>
        </w:rPr>
        <w:t>4</w:t>
      </w:r>
      <w:r w:rsidRPr="00343998">
        <w:rPr>
          <w:rFonts w:ascii="Calibri" w:hAnsi="Calibri"/>
          <w:sz w:val="24"/>
          <w:szCs w:val="24"/>
        </w:rPr>
        <w:t>: Decision making process strengthened</w:t>
      </w:r>
      <w:bookmarkEnd w:id="19"/>
    </w:p>
    <w:p w14:paraId="2DF3587D" w14:textId="17708F38" w:rsidR="00E56E50" w:rsidRDefault="00E56E50">
      <w:pPr>
        <w:spacing w:after="0" w:line="240" w:lineRule="auto"/>
        <w:rPr>
          <w:b/>
          <w:sz w:val="24"/>
          <w:szCs w:val="24"/>
        </w:rPr>
      </w:pPr>
      <w:r w:rsidRPr="00680562">
        <w:rPr>
          <w:b/>
          <w:sz w:val="24"/>
          <w:szCs w:val="24"/>
        </w:rPr>
        <w:t xml:space="preserve">Activity </w:t>
      </w:r>
      <w:r w:rsidR="00265E2B" w:rsidRPr="00AC003E">
        <w:rPr>
          <w:b/>
          <w:sz w:val="24"/>
          <w:szCs w:val="24"/>
        </w:rPr>
        <w:t>3.</w:t>
      </w:r>
      <w:r w:rsidR="009C4BE1" w:rsidRPr="00AC003E">
        <w:rPr>
          <w:b/>
          <w:sz w:val="24"/>
          <w:szCs w:val="24"/>
        </w:rPr>
        <w:t>4</w:t>
      </w:r>
      <w:r w:rsidRPr="00AC003E">
        <w:rPr>
          <w:b/>
          <w:sz w:val="24"/>
          <w:szCs w:val="24"/>
        </w:rPr>
        <w:t>.1: Cla</w:t>
      </w:r>
      <w:r w:rsidR="008E511A" w:rsidRPr="00D14D1A">
        <w:rPr>
          <w:b/>
          <w:sz w:val="24"/>
          <w:szCs w:val="24"/>
        </w:rPr>
        <w:t>rify decision making stru</w:t>
      </w:r>
      <w:r w:rsidR="008E511A" w:rsidRPr="00DF3B06">
        <w:rPr>
          <w:b/>
          <w:sz w:val="24"/>
          <w:szCs w:val="24"/>
        </w:rPr>
        <w:t xml:space="preserve">cture </w:t>
      </w:r>
      <w:r w:rsidRPr="00DF3B06">
        <w:rPr>
          <w:b/>
          <w:sz w:val="24"/>
          <w:szCs w:val="24"/>
        </w:rPr>
        <w:t>which is defined with the NTMP</w:t>
      </w:r>
    </w:p>
    <w:p w14:paraId="0E27EDCF" w14:textId="77777777" w:rsidR="00D47D26" w:rsidRDefault="00D47D26">
      <w:pPr>
        <w:spacing w:after="0" w:line="240" w:lineRule="auto"/>
        <w:rPr>
          <w:b/>
          <w:sz w:val="24"/>
          <w:szCs w:val="24"/>
        </w:rPr>
      </w:pPr>
    </w:p>
    <w:p w14:paraId="5FCAA11E" w14:textId="77777777" w:rsidR="00D47D26" w:rsidRPr="00B22763" w:rsidRDefault="00D47D26" w:rsidP="00D47D26">
      <w:pPr>
        <w:spacing w:after="0" w:line="240" w:lineRule="auto"/>
        <w:rPr>
          <w:sz w:val="24"/>
          <w:szCs w:val="24"/>
        </w:rPr>
      </w:pPr>
      <w:r w:rsidRPr="00B22763">
        <w:rPr>
          <w:sz w:val="24"/>
          <w:szCs w:val="24"/>
          <w:u w:val="single"/>
        </w:rPr>
        <w:t>Milestone 46</w:t>
      </w:r>
      <w:r w:rsidRPr="00B22763">
        <w:rPr>
          <w:sz w:val="24"/>
          <w:szCs w:val="24"/>
        </w:rPr>
        <w:t>: Introduce clear guidelines for taking management decisions, probably as a component of the management plan;</w:t>
      </w:r>
    </w:p>
    <w:p w14:paraId="7B93D2F6" w14:textId="77777777" w:rsidR="00D47D26" w:rsidRPr="00B22763" w:rsidRDefault="00D47D26" w:rsidP="00D47D26">
      <w:pPr>
        <w:spacing w:after="0" w:line="240" w:lineRule="auto"/>
        <w:rPr>
          <w:sz w:val="24"/>
          <w:szCs w:val="24"/>
        </w:rPr>
      </w:pPr>
    </w:p>
    <w:p w14:paraId="2CDAC52A" w14:textId="06F21CAA" w:rsidR="00D47D26" w:rsidRPr="00DF3B06" w:rsidRDefault="00D47D26">
      <w:pPr>
        <w:spacing w:after="0" w:line="240" w:lineRule="auto"/>
        <w:rPr>
          <w:b/>
          <w:sz w:val="24"/>
          <w:szCs w:val="24"/>
        </w:rPr>
      </w:pPr>
      <w:r w:rsidRPr="00B22763">
        <w:rPr>
          <w:sz w:val="24"/>
          <w:szCs w:val="24"/>
          <w:u w:val="single"/>
        </w:rPr>
        <w:t>Milestone 47</w:t>
      </w:r>
      <w:r w:rsidRPr="00B22763">
        <w:rPr>
          <w:sz w:val="24"/>
          <w:szCs w:val="24"/>
        </w:rPr>
        <w:t>: Evidence is available that explanations to be provided for decisions taken, and should follow the basis of the management plan when introduced, which may include precautionary actions.</w:t>
      </w:r>
    </w:p>
    <w:p w14:paraId="7D85A0ED" w14:textId="788FE4E1" w:rsidR="00FE3BA9" w:rsidRPr="004113C0" w:rsidRDefault="00DB469F" w:rsidP="00DB469F">
      <w:pPr>
        <w:pStyle w:val="CommentText"/>
        <w:spacing w:before="240" w:after="0"/>
        <w:rPr>
          <w:rFonts w:asciiTheme="minorHAnsi" w:hAnsiTheme="minorHAnsi" w:cs="Arial"/>
          <w:i/>
          <w:sz w:val="24"/>
          <w:szCs w:val="24"/>
          <w:lang w:val="en-AU"/>
        </w:rPr>
      </w:pPr>
      <w:r w:rsidRPr="004113C0">
        <w:rPr>
          <w:sz w:val="24"/>
          <w:szCs w:val="24"/>
        </w:rPr>
        <w:t>The MSC requires:</w:t>
      </w:r>
    </w:p>
    <w:p w14:paraId="39964869" w14:textId="77777777" w:rsidR="00FE3BA9" w:rsidRPr="00DE5AD1" w:rsidRDefault="00304E29" w:rsidP="009A7753">
      <w:pPr>
        <w:pStyle w:val="CommentText"/>
        <w:numPr>
          <w:ilvl w:val="0"/>
          <w:numId w:val="15"/>
        </w:numPr>
        <w:spacing w:before="240" w:after="0"/>
        <w:rPr>
          <w:rFonts w:asciiTheme="minorHAnsi" w:hAnsiTheme="minorHAnsi" w:cs="Arial"/>
          <w:i/>
          <w:sz w:val="24"/>
          <w:szCs w:val="24"/>
          <w:lang w:val="en-AU"/>
        </w:rPr>
      </w:pPr>
      <w:r w:rsidRPr="00124A53">
        <w:rPr>
          <w:rFonts w:asciiTheme="minorHAnsi" w:hAnsiTheme="minorHAnsi" w:cs="Arial"/>
          <w:i/>
          <w:sz w:val="24"/>
          <w:szCs w:val="24"/>
          <w:lang w:val="en-AU"/>
        </w:rPr>
        <w:t xml:space="preserve">There are </w:t>
      </w:r>
      <w:r w:rsidRPr="00124A53">
        <w:rPr>
          <w:rFonts w:asciiTheme="minorHAnsi" w:hAnsiTheme="minorHAnsi" w:cs="Arial"/>
          <w:bCs/>
          <w:i/>
          <w:sz w:val="24"/>
          <w:szCs w:val="24"/>
          <w:lang w:val="en-AU"/>
        </w:rPr>
        <w:t xml:space="preserve">established </w:t>
      </w:r>
      <w:r w:rsidRPr="00124A53">
        <w:rPr>
          <w:rFonts w:asciiTheme="minorHAnsi" w:hAnsiTheme="minorHAnsi" w:cs="Arial"/>
          <w:i/>
          <w:sz w:val="24"/>
          <w:szCs w:val="24"/>
          <w:lang w:val="en-AU"/>
        </w:rPr>
        <w:t>decision-making processes that result in measures and strategies to achieve the fishery-specific objectives.</w:t>
      </w:r>
      <w:r w:rsidRPr="00DE5AD1">
        <w:rPr>
          <w:rFonts w:asciiTheme="minorHAnsi" w:hAnsiTheme="minorHAnsi" w:cs="Arial"/>
          <w:sz w:val="24"/>
          <w:szCs w:val="24"/>
          <w:lang w:val="en-AU"/>
        </w:rPr>
        <w:t>(SG 3.2.2 80 (a))</w:t>
      </w:r>
      <w:r w:rsidRPr="00DE5AD1">
        <w:rPr>
          <w:rFonts w:asciiTheme="minorHAnsi" w:hAnsiTheme="minorHAnsi" w:cs="Arial"/>
          <w:i/>
          <w:sz w:val="24"/>
          <w:szCs w:val="24"/>
          <w:lang w:val="en-AU"/>
        </w:rPr>
        <w:t xml:space="preserve"> </w:t>
      </w:r>
    </w:p>
    <w:p w14:paraId="4F9560D0" w14:textId="7BA344CF" w:rsidR="00FE3BA9" w:rsidRPr="00991445" w:rsidRDefault="00DB469F" w:rsidP="009A7753">
      <w:pPr>
        <w:pStyle w:val="CommentText"/>
        <w:numPr>
          <w:ilvl w:val="0"/>
          <w:numId w:val="15"/>
        </w:numPr>
        <w:spacing w:before="240" w:after="0"/>
        <w:rPr>
          <w:rFonts w:asciiTheme="minorHAnsi" w:hAnsiTheme="minorHAnsi" w:cs="Arial"/>
          <w:i/>
          <w:sz w:val="24"/>
          <w:szCs w:val="24"/>
          <w:lang w:val="en-AU"/>
        </w:rPr>
      </w:pPr>
      <w:r w:rsidRPr="00AC126B">
        <w:rPr>
          <w:rFonts w:asciiTheme="minorHAnsi" w:hAnsiTheme="minorHAnsi" w:cs="Arial"/>
          <w:i/>
          <w:sz w:val="24"/>
          <w:szCs w:val="24"/>
          <w:lang w:val="en-AU"/>
        </w:rPr>
        <w:t xml:space="preserve">That the </w:t>
      </w:r>
      <w:r w:rsidR="00FE3BA9" w:rsidRPr="00AC126B">
        <w:rPr>
          <w:rFonts w:asciiTheme="minorHAnsi" w:hAnsiTheme="minorHAnsi" w:cs="Arial"/>
          <w:i/>
          <w:sz w:val="24"/>
          <w:szCs w:val="24"/>
          <w:lang w:val="en-AU"/>
        </w:rPr>
        <w:t>d</w:t>
      </w:r>
      <w:r w:rsidR="00304E29" w:rsidRPr="00AC126B">
        <w:rPr>
          <w:rFonts w:asciiTheme="minorHAnsi" w:hAnsiTheme="minorHAnsi" w:cs="Arial"/>
          <w:i/>
          <w:sz w:val="24"/>
          <w:szCs w:val="24"/>
          <w:lang w:val="en-AU"/>
        </w:rPr>
        <w:t xml:space="preserve">ecision-making processes respond to </w:t>
      </w:r>
      <w:r w:rsidR="00304E29" w:rsidRPr="004D7201">
        <w:rPr>
          <w:rFonts w:asciiTheme="minorHAnsi" w:hAnsiTheme="minorHAnsi" w:cs="Arial"/>
          <w:b/>
          <w:bCs/>
          <w:i/>
          <w:sz w:val="24"/>
          <w:szCs w:val="24"/>
          <w:lang w:val="en-AU"/>
        </w:rPr>
        <w:t xml:space="preserve">serious and other important issues </w:t>
      </w:r>
      <w:r w:rsidR="00304E29" w:rsidRPr="00435315">
        <w:rPr>
          <w:rFonts w:asciiTheme="minorHAnsi" w:hAnsiTheme="minorHAnsi" w:cs="Arial"/>
          <w:b/>
          <w:i/>
          <w:sz w:val="24"/>
          <w:szCs w:val="24"/>
          <w:lang w:val="en-AU"/>
        </w:rPr>
        <w:t xml:space="preserve">identified in </w:t>
      </w:r>
      <w:r w:rsidR="00304E29" w:rsidRPr="00A70D0D">
        <w:rPr>
          <w:rFonts w:asciiTheme="minorHAnsi" w:hAnsiTheme="minorHAnsi" w:cs="Arial"/>
          <w:b/>
          <w:i/>
          <w:sz w:val="24"/>
          <w:szCs w:val="24"/>
          <w:lang w:val="en-AU"/>
        </w:rPr>
        <w:t>relevant research, monitoring, evaluation and consultation</w:t>
      </w:r>
      <w:r w:rsidR="00304E29" w:rsidRPr="00A70D0D">
        <w:rPr>
          <w:rFonts w:asciiTheme="minorHAnsi" w:hAnsiTheme="minorHAnsi" w:cs="Arial"/>
          <w:i/>
          <w:sz w:val="24"/>
          <w:szCs w:val="24"/>
          <w:lang w:val="en-AU"/>
        </w:rPr>
        <w:t>, in a transparent, timely and adaptive manner and take account of the wider implications of decisions; (SG 3.2.2 80 (b))</w:t>
      </w:r>
    </w:p>
    <w:p w14:paraId="3E66AA17" w14:textId="5971A7EB" w:rsidR="00FE3BA9" w:rsidRPr="00B724D5" w:rsidRDefault="00FE3BA9" w:rsidP="009A7753">
      <w:pPr>
        <w:pStyle w:val="CommentText"/>
        <w:numPr>
          <w:ilvl w:val="0"/>
          <w:numId w:val="15"/>
        </w:numPr>
        <w:spacing w:before="240" w:after="0"/>
        <w:rPr>
          <w:rFonts w:asciiTheme="minorHAnsi" w:hAnsiTheme="minorHAnsi" w:cs="Arial"/>
          <w:i/>
          <w:sz w:val="24"/>
          <w:szCs w:val="24"/>
          <w:lang w:val="en-AU"/>
        </w:rPr>
      </w:pPr>
      <w:r w:rsidRPr="00991445">
        <w:rPr>
          <w:rFonts w:asciiTheme="minorHAnsi" w:hAnsiTheme="minorHAnsi" w:cs="Arial"/>
          <w:i/>
          <w:sz w:val="24"/>
          <w:szCs w:val="24"/>
          <w:lang w:val="en-AU"/>
        </w:rPr>
        <w:t>That the d</w:t>
      </w:r>
      <w:r w:rsidR="00304E29" w:rsidRPr="00991445">
        <w:rPr>
          <w:rFonts w:asciiTheme="minorHAnsi" w:hAnsiTheme="minorHAnsi" w:cs="Arial"/>
          <w:i/>
          <w:sz w:val="24"/>
          <w:szCs w:val="24"/>
          <w:lang w:val="en-AU"/>
        </w:rPr>
        <w:t xml:space="preserve">ecision-making processes use the precautionary approach and are based on best available information. </w:t>
      </w:r>
      <w:r w:rsidR="00304E29" w:rsidRPr="00A60A0A">
        <w:rPr>
          <w:rFonts w:asciiTheme="minorHAnsi" w:hAnsiTheme="minorHAnsi" w:cs="Arial"/>
          <w:b/>
          <w:bCs/>
          <w:i/>
          <w:sz w:val="24"/>
          <w:szCs w:val="24"/>
          <w:lang w:val="en-AU"/>
        </w:rPr>
        <w:t xml:space="preserve">Information on fishery performance and management action is available on request, and </w:t>
      </w:r>
      <w:r w:rsidR="00304E29" w:rsidRPr="00BE24B0">
        <w:rPr>
          <w:rFonts w:asciiTheme="minorHAnsi" w:hAnsiTheme="minorHAnsi" w:cs="Arial"/>
          <w:i/>
          <w:sz w:val="24"/>
          <w:szCs w:val="24"/>
          <w:lang w:val="en-AU"/>
        </w:rPr>
        <w:t xml:space="preserve">explanations are provided for any actions or lack of </w:t>
      </w:r>
      <w:r w:rsidR="00304E29" w:rsidRPr="00BE24B0">
        <w:rPr>
          <w:rFonts w:asciiTheme="minorHAnsi" w:hAnsiTheme="minorHAnsi" w:cs="Arial"/>
          <w:i/>
          <w:sz w:val="24"/>
          <w:szCs w:val="24"/>
          <w:lang w:val="en-AU"/>
        </w:rPr>
        <w:lastRenderedPageBreak/>
        <w:t>action associated with findings and relevant recommendations emerging from research, monitoring evaluation and review activity (SG 3.2.2 80 (c)</w:t>
      </w:r>
      <w:r w:rsidRPr="00B724D5">
        <w:rPr>
          <w:rFonts w:asciiTheme="minorHAnsi" w:hAnsiTheme="minorHAnsi" w:cs="Arial"/>
          <w:b/>
          <w:bCs/>
          <w:i/>
          <w:sz w:val="24"/>
          <w:szCs w:val="24"/>
          <w:lang w:val="en-AU"/>
        </w:rPr>
        <w:t xml:space="preserve">. </w:t>
      </w:r>
    </w:p>
    <w:p w14:paraId="2724A76E" w14:textId="77777777" w:rsidR="0031683A" w:rsidRPr="00B22763" w:rsidRDefault="0082626B" w:rsidP="009A7753">
      <w:pPr>
        <w:pStyle w:val="CommentText"/>
        <w:numPr>
          <w:ilvl w:val="0"/>
          <w:numId w:val="15"/>
        </w:numPr>
        <w:spacing w:before="240" w:after="0"/>
        <w:rPr>
          <w:rFonts w:asciiTheme="minorHAnsi" w:hAnsiTheme="minorHAnsi" w:cs="Arial"/>
          <w:i/>
          <w:sz w:val="24"/>
          <w:szCs w:val="24"/>
          <w:lang w:val="en-AU"/>
        </w:rPr>
      </w:pPr>
      <w:r w:rsidRPr="00E34BD2">
        <w:rPr>
          <w:rFonts w:cs="Arial"/>
          <w:i/>
          <w:sz w:val="24"/>
          <w:szCs w:val="24"/>
          <w:u w:val="single"/>
        </w:rPr>
        <w:t>Explanations</w:t>
      </w:r>
      <w:r w:rsidRPr="00E34BD2">
        <w:rPr>
          <w:rFonts w:cs="Arial"/>
          <w:i/>
          <w:sz w:val="24"/>
          <w:szCs w:val="24"/>
        </w:rPr>
        <w:t xml:space="preserve"> are provided for any actions or lack of action associated with findings and relevant recommendations emerging from research, monitoring, ev</w:t>
      </w:r>
      <w:r w:rsidRPr="00B22763">
        <w:rPr>
          <w:rFonts w:cs="Arial"/>
          <w:i/>
          <w:sz w:val="24"/>
          <w:szCs w:val="24"/>
        </w:rPr>
        <w:t>aluation and review activity</w:t>
      </w:r>
      <w:r w:rsidRPr="00B22763">
        <w:rPr>
          <w:rFonts w:asciiTheme="minorHAnsi" w:hAnsiTheme="minorHAnsi" w:cs="Arial"/>
          <w:b/>
          <w:bCs/>
          <w:i/>
          <w:sz w:val="24"/>
          <w:szCs w:val="24"/>
          <w:lang w:val="en-AU"/>
        </w:rPr>
        <w:t xml:space="preserve"> </w:t>
      </w:r>
      <w:r w:rsidR="00304E29" w:rsidRPr="00B22763">
        <w:rPr>
          <w:rFonts w:asciiTheme="minorHAnsi" w:hAnsiTheme="minorHAnsi" w:cs="Arial"/>
          <w:bCs/>
          <w:i/>
          <w:sz w:val="24"/>
          <w:szCs w:val="24"/>
          <w:lang w:val="en-AU"/>
        </w:rPr>
        <w:t>(</w:t>
      </w:r>
      <w:r w:rsidR="00304E29" w:rsidRPr="00B22763">
        <w:rPr>
          <w:rFonts w:asciiTheme="minorHAnsi" w:hAnsiTheme="minorHAnsi" w:cs="Arial"/>
          <w:i/>
          <w:sz w:val="24"/>
          <w:szCs w:val="24"/>
          <w:lang w:val="en-AU"/>
        </w:rPr>
        <w:t>(SG 3.2.2 80 (d)</w:t>
      </w:r>
      <w:r w:rsidR="00304E29" w:rsidRPr="00B22763">
        <w:rPr>
          <w:rFonts w:asciiTheme="minorHAnsi" w:hAnsiTheme="minorHAnsi" w:cs="Arial"/>
          <w:b/>
          <w:bCs/>
          <w:i/>
          <w:sz w:val="24"/>
          <w:szCs w:val="24"/>
          <w:lang w:val="en-AU"/>
        </w:rPr>
        <w:t>.</w:t>
      </w:r>
      <w:r w:rsidR="00304E29" w:rsidRPr="00B22763">
        <w:rPr>
          <w:rFonts w:asciiTheme="minorHAnsi" w:hAnsiTheme="minorHAnsi" w:cs="Arial"/>
          <w:b/>
          <w:bCs/>
          <w:sz w:val="24"/>
          <w:szCs w:val="24"/>
          <w:lang w:val="en-AU"/>
        </w:rPr>
        <w:t xml:space="preserve"> </w:t>
      </w:r>
    </w:p>
    <w:p w14:paraId="571F2961" w14:textId="11426719" w:rsidR="008E511A" w:rsidRPr="00B22763" w:rsidRDefault="00304E29" w:rsidP="00BA4FF2">
      <w:pPr>
        <w:pStyle w:val="CommentText"/>
        <w:spacing w:before="240" w:after="0"/>
        <w:ind w:left="360"/>
      </w:pPr>
      <w:r w:rsidRPr="00B22763">
        <w:rPr>
          <w:rFonts w:asciiTheme="minorHAnsi" w:hAnsiTheme="minorHAnsi" w:cs="Arial"/>
          <w:sz w:val="24"/>
          <w:szCs w:val="24"/>
          <w:lang w:val="en-AU"/>
        </w:rPr>
        <w:t>The pre-</w:t>
      </w:r>
      <w:r w:rsidR="00FE3BA9" w:rsidRPr="00B22763">
        <w:rPr>
          <w:rFonts w:asciiTheme="minorHAnsi" w:hAnsiTheme="minorHAnsi" w:cs="Arial"/>
          <w:sz w:val="24"/>
          <w:szCs w:val="24"/>
          <w:lang w:val="en-AU"/>
        </w:rPr>
        <w:t xml:space="preserve">assessment identified a need to improve </w:t>
      </w:r>
      <w:r w:rsidRPr="00B22763">
        <w:rPr>
          <w:rFonts w:asciiTheme="minorHAnsi" w:hAnsiTheme="minorHAnsi" w:cs="Arial"/>
          <w:sz w:val="24"/>
          <w:szCs w:val="24"/>
          <w:lang w:val="en-AU"/>
        </w:rPr>
        <w:t>the inadequacy of the deci</w:t>
      </w:r>
      <w:r w:rsidR="00FE3BA9" w:rsidRPr="00B22763">
        <w:rPr>
          <w:rFonts w:asciiTheme="minorHAnsi" w:hAnsiTheme="minorHAnsi" w:cs="Arial"/>
          <w:sz w:val="24"/>
          <w:szCs w:val="24"/>
          <w:lang w:val="en-AU"/>
        </w:rPr>
        <w:t>sion making process at across all level of fishery management</w:t>
      </w:r>
      <w:r w:rsidRPr="00B22763">
        <w:rPr>
          <w:rFonts w:asciiTheme="minorHAnsi" w:hAnsiTheme="minorHAnsi" w:cs="Arial"/>
          <w:sz w:val="24"/>
          <w:szCs w:val="24"/>
          <w:lang w:val="en-AU"/>
        </w:rPr>
        <w:t>.</w:t>
      </w:r>
      <w:r w:rsidR="00FE3BA9" w:rsidRPr="00B22763">
        <w:rPr>
          <w:rFonts w:asciiTheme="minorHAnsi" w:hAnsiTheme="minorHAnsi" w:cs="Arial"/>
          <w:sz w:val="24"/>
          <w:szCs w:val="24"/>
          <w:lang w:val="en-AU"/>
        </w:rPr>
        <w:t xml:space="preserve">  Decisions would have to incorporate</w:t>
      </w:r>
      <w:r w:rsidRPr="00B22763">
        <w:rPr>
          <w:rFonts w:asciiTheme="minorHAnsi" w:hAnsiTheme="minorHAnsi" w:cs="Arial"/>
          <w:sz w:val="24"/>
          <w:szCs w:val="24"/>
          <w:lang w:val="en-AU"/>
        </w:rPr>
        <w:t xml:space="preserve"> binding decisions at EEZ level and compatible measures </w:t>
      </w:r>
      <w:r w:rsidR="00FE3BA9" w:rsidRPr="00B22763">
        <w:rPr>
          <w:rFonts w:asciiTheme="minorHAnsi" w:hAnsiTheme="minorHAnsi" w:cs="Arial"/>
          <w:sz w:val="24"/>
          <w:szCs w:val="24"/>
          <w:lang w:val="en-AU"/>
        </w:rPr>
        <w:t xml:space="preserve">for territorial waters. </w:t>
      </w:r>
      <w:r w:rsidRPr="00B22763">
        <w:rPr>
          <w:rFonts w:asciiTheme="minorHAnsi" w:hAnsiTheme="minorHAnsi" w:cs="Arial"/>
          <w:sz w:val="24"/>
          <w:szCs w:val="24"/>
          <w:lang w:val="en-AU"/>
        </w:rPr>
        <w:t>The process also requires that stakeholders are informed of decisi</w:t>
      </w:r>
      <w:r w:rsidR="00FE3BA9" w:rsidRPr="00B22763">
        <w:rPr>
          <w:rFonts w:asciiTheme="minorHAnsi" w:hAnsiTheme="minorHAnsi" w:cs="Arial"/>
          <w:sz w:val="24"/>
          <w:szCs w:val="24"/>
          <w:lang w:val="en-AU"/>
        </w:rPr>
        <w:t xml:space="preserve">ons with explanations provided </w:t>
      </w:r>
      <w:r w:rsidRPr="00B22763">
        <w:rPr>
          <w:rFonts w:asciiTheme="minorHAnsi" w:hAnsiTheme="minorHAnsi" w:cs="Arial"/>
          <w:sz w:val="24"/>
          <w:szCs w:val="24"/>
          <w:lang w:val="en-AU"/>
        </w:rPr>
        <w:t>and provides information and explanations to stakeholders on request, including when judicial decisions have been implemented.</w:t>
      </w:r>
      <w:r w:rsidR="0031683A" w:rsidRPr="00B22763">
        <w:rPr>
          <w:rFonts w:asciiTheme="minorHAnsi" w:hAnsiTheme="minorHAnsi" w:cs="Arial"/>
          <w:sz w:val="24"/>
          <w:szCs w:val="24"/>
          <w:lang w:val="en-AU"/>
        </w:rPr>
        <w:t xml:space="preserve"> The vehicle to implement the decision </w:t>
      </w:r>
      <w:proofErr w:type="spellStart"/>
      <w:r w:rsidR="0031683A" w:rsidRPr="00B22763">
        <w:rPr>
          <w:rFonts w:asciiTheme="minorHAnsi" w:hAnsiTheme="minorHAnsi" w:cs="Arial"/>
          <w:sz w:val="24"/>
          <w:szCs w:val="24"/>
          <w:lang w:val="en-AU"/>
        </w:rPr>
        <w:t>makig</w:t>
      </w:r>
      <w:proofErr w:type="spellEnd"/>
      <w:r w:rsidR="0031683A" w:rsidRPr="00B22763">
        <w:rPr>
          <w:rFonts w:asciiTheme="minorHAnsi" w:hAnsiTheme="minorHAnsi" w:cs="Arial"/>
          <w:sz w:val="24"/>
          <w:szCs w:val="24"/>
          <w:lang w:val="en-AU"/>
        </w:rPr>
        <w:t xml:space="preserve"> process would be best placed in the Tuna Management Plan</w:t>
      </w:r>
      <w:r w:rsidR="0031683A" w:rsidRPr="00B22763">
        <w:rPr>
          <w:rFonts w:asciiTheme="minorHAnsi" w:hAnsiTheme="minorHAnsi" w:cs="Arial"/>
          <w:i/>
          <w:sz w:val="24"/>
          <w:szCs w:val="24"/>
          <w:lang w:val="en-AU"/>
        </w:rPr>
        <w:t>.</w:t>
      </w:r>
    </w:p>
    <w:p w14:paraId="65CF71AE" w14:textId="77777777" w:rsidR="00E56E50" w:rsidRPr="00B22763" w:rsidRDefault="00E56E50">
      <w:pPr>
        <w:spacing w:after="0" w:line="240" w:lineRule="auto"/>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68"/>
        <w:gridCol w:w="6382"/>
      </w:tblGrid>
      <w:tr w:rsidR="00D13461" w:rsidRPr="00B22763" w14:paraId="2A878278" w14:textId="77777777" w:rsidTr="00912D11">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030B0731" w14:textId="77777777" w:rsidR="00D13461" w:rsidRPr="00B22763" w:rsidRDefault="00D13461" w:rsidP="00912D11">
            <w:pPr>
              <w:spacing w:after="0" w:line="240" w:lineRule="auto"/>
              <w:rPr>
                <w:sz w:val="24"/>
                <w:szCs w:val="24"/>
              </w:rPr>
            </w:pPr>
            <w:r w:rsidRPr="00B22763">
              <w:rPr>
                <w:sz w:val="24"/>
                <w:szCs w:val="24"/>
              </w:rPr>
              <w:t>Assigned stakeholders</w:t>
            </w:r>
          </w:p>
        </w:tc>
        <w:tc>
          <w:tcPr>
            <w:tcW w:w="6390" w:type="dxa"/>
            <w:tcBorders>
              <w:top w:val="single" w:sz="4" w:space="0" w:color="000000"/>
              <w:left w:val="single" w:sz="4" w:space="0" w:color="000000"/>
              <w:bottom w:val="single" w:sz="4" w:space="0" w:color="000000"/>
              <w:right w:val="single" w:sz="4" w:space="0" w:color="000000"/>
            </w:tcBorders>
          </w:tcPr>
          <w:p w14:paraId="591F8D95" w14:textId="4EE25CA0" w:rsidR="00D13461" w:rsidRPr="00B22763" w:rsidRDefault="00D13461" w:rsidP="00912D11">
            <w:pPr>
              <w:spacing w:after="0" w:line="240" w:lineRule="auto"/>
              <w:rPr>
                <w:sz w:val="24"/>
                <w:szCs w:val="24"/>
              </w:rPr>
            </w:pPr>
            <w:r w:rsidRPr="00B22763">
              <w:rPr>
                <w:color w:val="000000"/>
                <w:sz w:val="24"/>
                <w:szCs w:val="24"/>
              </w:rPr>
              <w:t>MARD/D</w:t>
            </w:r>
            <w:r w:rsidR="00280E41">
              <w:rPr>
                <w:color w:val="000000"/>
                <w:sz w:val="24"/>
                <w:szCs w:val="24"/>
              </w:rPr>
              <w:t>-FISH</w:t>
            </w:r>
          </w:p>
        </w:tc>
      </w:tr>
      <w:tr w:rsidR="00D13461" w:rsidRPr="00B22763" w14:paraId="6A83F54A" w14:textId="77777777" w:rsidTr="00912D11">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2BA5114F" w14:textId="77777777" w:rsidR="00D13461" w:rsidRPr="004872F4" w:rsidRDefault="00D13461" w:rsidP="00912D11">
            <w:pPr>
              <w:spacing w:after="0" w:line="240" w:lineRule="auto"/>
              <w:rPr>
                <w:sz w:val="24"/>
                <w:szCs w:val="24"/>
              </w:rPr>
            </w:pPr>
            <w:r w:rsidRPr="00466738">
              <w:rPr>
                <w:sz w:val="24"/>
                <w:szCs w:val="24"/>
              </w:rPr>
              <w:t>Priority</w:t>
            </w:r>
          </w:p>
        </w:tc>
        <w:tc>
          <w:tcPr>
            <w:tcW w:w="6390" w:type="dxa"/>
            <w:tcBorders>
              <w:top w:val="single" w:sz="4" w:space="0" w:color="000000"/>
              <w:left w:val="single" w:sz="4" w:space="0" w:color="000000"/>
              <w:bottom w:val="single" w:sz="4" w:space="0" w:color="000000"/>
              <w:right w:val="single" w:sz="4" w:space="0" w:color="000000"/>
            </w:tcBorders>
          </w:tcPr>
          <w:p w14:paraId="7695C3C3" w14:textId="77777777" w:rsidR="00D13461" w:rsidRPr="00E9324C" w:rsidRDefault="00D13461" w:rsidP="00912D11">
            <w:pPr>
              <w:spacing w:after="0" w:line="240" w:lineRule="auto"/>
              <w:rPr>
                <w:sz w:val="24"/>
                <w:szCs w:val="24"/>
              </w:rPr>
            </w:pPr>
            <w:r w:rsidRPr="00E9324C">
              <w:rPr>
                <w:sz w:val="24"/>
                <w:szCs w:val="24"/>
              </w:rPr>
              <w:t>High</w:t>
            </w:r>
          </w:p>
        </w:tc>
      </w:tr>
      <w:tr w:rsidR="00D13461" w:rsidRPr="00B22763" w14:paraId="177C1F36" w14:textId="77777777" w:rsidTr="00912D11">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636615FC" w14:textId="77777777" w:rsidR="00D13461" w:rsidRPr="004872F4" w:rsidRDefault="00D13461" w:rsidP="00912D11">
            <w:pPr>
              <w:spacing w:after="0" w:line="240" w:lineRule="auto"/>
              <w:rPr>
                <w:sz w:val="24"/>
                <w:szCs w:val="24"/>
              </w:rPr>
            </w:pPr>
            <w:r w:rsidRPr="00466738">
              <w:rPr>
                <w:sz w:val="24"/>
                <w:szCs w:val="24"/>
              </w:rPr>
              <w:t>Status</w:t>
            </w:r>
          </w:p>
        </w:tc>
        <w:tc>
          <w:tcPr>
            <w:tcW w:w="6390" w:type="dxa"/>
            <w:tcBorders>
              <w:top w:val="single" w:sz="4" w:space="0" w:color="000000"/>
              <w:left w:val="single" w:sz="4" w:space="0" w:color="000000"/>
              <w:bottom w:val="single" w:sz="4" w:space="0" w:color="000000"/>
              <w:right w:val="single" w:sz="4" w:space="0" w:color="000000"/>
            </w:tcBorders>
          </w:tcPr>
          <w:p w14:paraId="5E665949" w14:textId="5160D0F0" w:rsidR="00D13461" w:rsidRPr="00343998" w:rsidRDefault="009D1355" w:rsidP="00912D11">
            <w:pPr>
              <w:spacing w:after="0" w:line="240" w:lineRule="auto"/>
              <w:rPr>
                <w:sz w:val="24"/>
                <w:szCs w:val="24"/>
              </w:rPr>
            </w:pPr>
            <w:r w:rsidRPr="00E9324C">
              <w:rPr>
                <w:sz w:val="24"/>
                <w:szCs w:val="24"/>
              </w:rPr>
              <w:t>Requires implementation into the TMP</w:t>
            </w:r>
          </w:p>
        </w:tc>
      </w:tr>
      <w:tr w:rsidR="00D13461" w:rsidRPr="00B22763" w14:paraId="665517FD" w14:textId="77777777" w:rsidTr="00912D11">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0FC61E5B" w14:textId="77777777" w:rsidR="00D13461" w:rsidRPr="004872F4" w:rsidRDefault="00D13461" w:rsidP="00912D11">
            <w:pPr>
              <w:spacing w:after="0" w:line="240" w:lineRule="auto"/>
              <w:rPr>
                <w:sz w:val="24"/>
                <w:szCs w:val="24"/>
              </w:rPr>
            </w:pPr>
            <w:r w:rsidRPr="00466738">
              <w:rPr>
                <w:sz w:val="24"/>
                <w:szCs w:val="24"/>
              </w:rPr>
              <w:t>Timeframe</w:t>
            </w:r>
          </w:p>
        </w:tc>
        <w:tc>
          <w:tcPr>
            <w:tcW w:w="6390" w:type="dxa"/>
            <w:tcBorders>
              <w:top w:val="single" w:sz="4" w:space="0" w:color="000000"/>
              <w:left w:val="single" w:sz="4" w:space="0" w:color="000000"/>
              <w:bottom w:val="single" w:sz="4" w:space="0" w:color="000000"/>
              <w:right w:val="single" w:sz="4" w:space="0" w:color="000000"/>
            </w:tcBorders>
          </w:tcPr>
          <w:p w14:paraId="3E874454" w14:textId="237616C8" w:rsidR="00D13461" w:rsidRPr="00343998" w:rsidRDefault="00280E41" w:rsidP="00912D11">
            <w:pPr>
              <w:spacing w:after="0" w:line="240" w:lineRule="auto"/>
              <w:rPr>
                <w:sz w:val="24"/>
                <w:szCs w:val="24"/>
              </w:rPr>
            </w:pPr>
            <w:r>
              <w:rPr>
                <w:sz w:val="24"/>
                <w:szCs w:val="24"/>
              </w:rPr>
              <w:t>2017</w:t>
            </w:r>
          </w:p>
        </w:tc>
      </w:tr>
      <w:tr w:rsidR="00D13461" w:rsidRPr="00B22763" w14:paraId="750F57EB" w14:textId="77777777" w:rsidTr="00912D11">
        <w:trPr>
          <w:trHeight w:val="259"/>
        </w:trPr>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69863E11" w14:textId="77777777" w:rsidR="00D13461" w:rsidRPr="004872F4" w:rsidRDefault="00D13461" w:rsidP="00912D11">
            <w:pPr>
              <w:spacing w:after="0" w:line="240" w:lineRule="auto"/>
              <w:rPr>
                <w:sz w:val="24"/>
                <w:szCs w:val="24"/>
              </w:rPr>
            </w:pPr>
            <w:r w:rsidRPr="00466738">
              <w:rPr>
                <w:sz w:val="24"/>
                <w:szCs w:val="24"/>
              </w:rPr>
              <w:t>MSC Performance Indicator(s)</w:t>
            </w:r>
          </w:p>
        </w:tc>
        <w:tc>
          <w:tcPr>
            <w:tcW w:w="6390" w:type="dxa"/>
            <w:tcBorders>
              <w:top w:val="single" w:sz="4" w:space="0" w:color="000000"/>
              <w:left w:val="single" w:sz="4" w:space="0" w:color="000000"/>
              <w:bottom w:val="single" w:sz="4" w:space="0" w:color="000000"/>
              <w:right w:val="single" w:sz="4" w:space="0" w:color="000000"/>
            </w:tcBorders>
          </w:tcPr>
          <w:p w14:paraId="5E08075D" w14:textId="1031F301" w:rsidR="00D13461" w:rsidRPr="00343998" w:rsidRDefault="00D13461" w:rsidP="00912D11">
            <w:pPr>
              <w:spacing w:after="0" w:line="240" w:lineRule="auto"/>
              <w:rPr>
                <w:sz w:val="24"/>
                <w:szCs w:val="24"/>
              </w:rPr>
            </w:pPr>
            <w:r w:rsidRPr="00E9324C">
              <w:rPr>
                <w:color w:val="000000"/>
                <w:sz w:val="24"/>
                <w:szCs w:val="24"/>
              </w:rPr>
              <w:t>3.2.2 Decision making</w:t>
            </w:r>
          </w:p>
        </w:tc>
      </w:tr>
    </w:tbl>
    <w:p w14:paraId="6D26C2C6" w14:textId="77777777" w:rsidR="00D13461" w:rsidRDefault="00D13461">
      <w:pPr>
        <w:spacing w:after="0" w:line="240" w:lineRule="auto"/>
        <w:rPr>
          <w:sz w:val="24"/>
          <w:szCs w:val="24"/>
        </w:rPr>
      </w:pPr>
    </w:p>
    <w:p w14:paraId="251D3444" w14:textId="394D3EF3" w:rsidR="004F6863" w:rsidRPr="00680562" w:rsidRDefault="00E56E50" w:rsidP="0005277E">
      <w:pPr>
        <w:pStyle w:val="Heading3"/>
      </w:pPr>
      <w:bookmarkStart w:id="20" w:name="_Toc343076765"/>
      <w:r w:rsidRPr="004872F4">
        <w:rPr>
          <w:rFonts w:ascii="Calibri" w:hAnsi="Calibri"/>
          <w:sz w:val="24"/>
          <w:szCs w:val="24"/>
        </w:rPr>
        <w:t>Outcome 3.</w:t>
      </w:r>
      <w:r w:rsidR="009C4BE1" w:rsidRPr="00E9324C">
        <w:rPr>
          <w:rFonts w:ascii="Calibri" w:hAnsi="Calibri"/>
          <w:sz w:val="24"/>
          <w:szCs w:val="24"/>
        </w:rPr>
        <w:t>5</w:t>
      </w:r>
      <w:r w:rsidRPr="00343998">
        <w:rPr>
          <w:rFonts w:ascii="Calibri" w:hAnsi="Calibri"/>
          <w:sz w:val="24"/>
          <w:szCs w:val="24"/>
        </w:rPr>
        <w:t>: Effective application of compliance systems</w:t>
      </w:r>
      <w:bookmarkEnd w:id="20"/>
    </w:p>
    <w:p w14:paraId="799A39D1" w14:textId="77777777" w:rsidR="00265E2B" w:rsidRDefault="00265E2B" w:rsidP="00265E2B">
      <w:pPr>
        <w:rPr>
          <w:b/>
          <w:sz w:val="24"/>
          <w:szCs w:val="24"/>
        </w:rPr>
      </w:pPr>
      <w:r w:rsidRPr="00AC003E">
        <w:rPr>
          <w:b/>
          <w:sz w:val="24"/>
          <w:szCs w:val="24"/>
        </w:rPr>
        <w:t xml:space="preserve">Activity 3.5.1: </w:t>
      </w:r>
      <w:r w:rsidR="00E56E50" w:rsidRPr="00AC003E">
        <w:rPr>
          <w:b/>
          <w:sz w:val="24"/>
          <w:szCs w:val="24"/>
        </w:rPr>
        <w:t>Strengthen the compliance monitoring system</w:t>
      </w:r>
    </w:p>
    <w:p w14:paraId="47E57BCC" w14:textId="77777777" w:rsidR="00D47D26" w:rsidRPr="004D7201" w:rsidRDefault="00D47D26" w:rsidP="00D47D26">
      <w:pPr>
        <w:rPr>
          <w:sz w:val="24"/>
          <w:szCs w:val="24"/>
        </w:rPr>
      </w:pPr>
      <w:r w:rsidRPr="004D7201">
        <w:rPr>
          <w:sz w:val="24"/>
          <w:szCs w:val="24"/>
          <w:u w:val="single"/>
        </w:rPr>
        <w:t>Milestone 48</w:t>
      </w:r>
      <w:r w:rsidRPr="004D7201">
        <w:rPr>
          <w:sz w:val="24"/>
          <w:szCs w:val="24"/>
        </w:rPr>
        <w:t>: Risk assessment of enforcement actions following the introduction of P1 and P2 associated management measures</w:t>
      </w:r>
    </w:p>
    <w:p w14:paraId="49CB1AE0" w14:textId="77777777" w:rsidR="00D47D26" w:rsidRPr="00A70D0D" w:rsidRDefault="00D47D26" w:rsidP="00D47D26">
      <w:pPr>
        <w:rPr>
          <w:sz w:val="24"/>
          <w:szCs w:val="24"/>
        </w:rPr>
      </w:pPr>
      <w:r w:rsidRPr="00435315">
        <w:rPr>
          <w:sz w:val="24"/>
          <w:szCs w:val="24"/>
          <w:u w:val="single"/>
        </w:rPr>
        <w:t xml:space="preserve">Milestone </w:t>
      </w:r>
      <w:r w:rsidRPr="00A70D0D">
        <w:rPr>
          <w:sz w:val="24"/>
          <w:szCs w:val="24"/>
          <w:u w:val="single"/>
        </w:rPr>
        <w:t>49</w:t>
      </w:r>
      <w:r w:rsidRPr="00A70D0D">
        <w:rPr>
          <w:sz w:val="24"/>
          <w:szCs w:val="24"/>
        </w:rPr>
        <w:t>: Review of sanctions for non-compliance</w:t>
      </w:r>
    </w:p>
    <w:p w14:paraId="0C2A254C" w14:textId="3D1A563A" w:rsidR="00D47D26" w:rsidRPr="00AC003E" w:rsidRDefault="00D47D26" w:rsidP="00265E2B">
      <w:pPr>
        <w:rPr>
          <w:b/>
          <w:sz w:val="24"/>
          <w:szCs w:val="24"/>
        </w:rPr>
      </w:pPr>
      <w:r w:rsidRPr="00991445">
        <w:rPr>
          <w:sz w:val="24"/>
          <w:szCs w:val="24"/>
          <w:u w:val="single"/>
        </w:rPr>
        <w:t>Milestone 50</w:t>
      </w:r>
      <w:r w:rsidRPr="00A60A0A">
        <w:rPr>
          <w:sz w:val="24"/>
          <w:szCs w:val="24"/>
        </w:rPr>
        <w:t>: Effective evidence of systematic compliance and an effective system of sanctions</w:t>
      </w:r>
    </w:p>
    <w:p w14:paraId="777A865B" w14:textId="101CB36B" w:rsidR="004F6863" w:rsidRPr="00124A53" w:rsidRDefault="004F6863" w:rsidP="004F6863">
      <w:pPr>
        <w:jc w:val="both"/>
        <w:rPr>
          <w:rStyle w:val="Hyperlink"/>
          <w:color w:val="auto"/>
          <w:sz w:val="24"/>
          <w:szCs w:val="24"/>
          <w:u w:val="none"/>
        </w:rPr>
      </w:pPr>
      <w:r w:rsidRPr="00D14D1A">
        <w:rPr>
          <w:rStyle w:val="Hyperlink"/>
          <w:color w:val="auto"/>
          <w:sz w:val="24"/>
          <w:szCs w:val="24"/>
          <w:u w:val="none"/>
        </w:rPr>
        <w:t>Enforcement systems in Vietnam</w:t>
      </w:r>
      <w:r w:rsidRPr="00DF3B06">
        <w:rPr>
          <w:rStyle w:val="Hyperlink"/>
          <w:color w:val="auto"/>
          <w:sz w:val="24"/>
          <w:szCs w:val="24"/>
          <w:u w:val="none"/>
        </w:rPr>
        <w:t xml:space="preserve"> are gradually being </w:t>
      </w:r>
      <w:r w:rsidR="009D1355" w:rsidRPr="00DF3B06">
        <w:rPr>
          <w:rStyle w:val="Hyperlink"/>
          <w:color w:val="auto"/>
          <w:sz w:val="24"/>
          <w:szCs w:val="24"/>
          <w:u w:val="none"/>
        </w:rPr>
        <w:t xml:space="preserve">strengthened </w:t>
      </w:r>
      <w:r w:rsidRPr="00DF3B06">
        <w:rPr>
          <w:rStyle w:val="Hyperlink"/>
          <w:color w:val="auto"/>
          <w:sz w:val="24"/>
          <w:szCs w:val="24"/>
          <w:u w:val="none"/>
        </w:rPr>
        <w:t>following an emphasis on improved enforcement requirements to satisfy the EU IUU regulation. These include a strengthening of the sanction system</w:t>
      </w:r>
      <w:r w:rsidR="00280E41">
        <w:rPr>
          <w:rStyle w:val="Hyperlink"/>
          <w:color w:val="auto"/>
          <w:sz w:val="24"/>
          <w:szCs w:val="24"/>
          <w:u w:val="none"/>
        </w:rPr>
        <w:t xml:space="preserve"> (Decree No 103)</w:t>
      </w:r>
      <w:r w:rsidRPr="00DF3B06">
        <w:rPr>
          <w:rStyle w:val="Hyperlink"/>
          <w:color w:val="auto"/>
          <w:sz w:val="24"/>
          <w:szCs w:val="24"/>
          <w:u w:val="none"/>
        </w:rPr>
        <w:t xml:space="preserve">. Fishery specific management measures will be applied as part of the target </w:t>
      </w:r>
      <w:r w:rsidRPr="004113C0">
        <w:rPr>
          <w:rStyle w:val="Hyperlink"/>
          <w:color w:val="auto"/>
          <w:sz w:val="24"/>
          <w:szCs w:val="24"/>
          <w:u w:val="none"/>
        </w:rPr>
        <w:t>species and ecosystem management strategies, rules and tools. In order to illustr</w:t>
      </w:r>
      <w:r w:rsidRPr="00124A53">
        <w:rPr>
          <w:rStyle w:val="Hyperlink"/>
          <w:color w:val="auto"/>
          <w:sz w:val="24"/>
          <w:szCs w:val="24"/>
          <w:u w:val="none"/>
        </w:rPr>
        <w:t xml:space="preserve">ate an effective compliance system, it is important to first establish a process of optimizing control activities through use of risk assessment techniques. The assessors will also need to ensure that the compliance system is effective and that there is no systematic non-compliance.  </w:t>
      </w:r>
    </w:p>
    <w:p w14:paraId="51EC0B15" w14:textId="13BC14E3" w:rsidR="004F6863" w:rsidRPr="00BE24B0" w:rsidRDefault="009D1355" w:rsidP="00BA4FF2">
      <w:pPr>
        <w:jc w:val="both"/>
        <w:rPr>
          <w:sz w:val="24"/>
          <w:szCs w:val="24"/>
        </w:rPr>
      </w:pPr>
      <w:r w:rsidRPr="00DE5AD1">
        <w:rPr>
          <w:rStyle w:val="Hyperlink"/>
          <w:color w:val="auto"/>
          <w:sz w:val="24"/>
          <w:szCs w:val="24"/>
          <w:u w:val="none"/>
        </w:rPr>
        <w:t xml:space="preserve">Evidence of enforcement actions </w:t>
      </w:r>
      <w:r w:rsidR="002A494C">
        <w:rPr>
          <w:rStyle w:val="Hyperlink"/>
          <w:color w:val="auto"/>
          <w:sz w:val="24"/>
          <w:szCs w:val="24"/>
          <w:u w:val="none"/>
        </w:rPr>
        <w:t>applied in the fishery has</w:t>
      </w:r>
      <w:r w:rsidR="006254B3">
        <w:rPr>
          <w:rStyle w:val="Hyperlink"/>
          <w:color w:val="auto"/>
          <w:sz w:val="24"/>
          <w:szCs w:val="24"/>
          <w:u w:val="none"/>
        </w:rPr>
        <w:t xml:space="preserve"> been partially </w:t>
      </w:r>
      <w:r w:rsidR="002A494C">
        <w:rPr>
          <w:rStyle w:val="Hyperlink"/>
          <w:color w:val="auto"/>
          <w:sz w:val="24"/>
          <w:szCs w:val="24"/>
          <w:u w:val="none"/>
        </w:rPr>
        <w:t>provided</w:t>
      </w:r>
      <w:r w:rsidR="006254B3">
        <w:rPr>
          <w:rStyle w:val="Hyperlink"/>
          <w:color w:val="auto"/>
          <w:sz w:val="24"/>
          <w:szCs w:val="24"/>
          <w:u w:val="none"/>
        </w:rPr>
        <w:t xml:space="preserve"> (i.e. compliance with VMS and evidence of sanctions applied)</w:t>
      </w:r>
      <w:r w:rsidR="002A494C">
        <w:rPr>
          <w:rStyle w:val="Hyperlink"/>
          <w:color w:val="auto"/>
          <w:sz w:val="24"/>
          <w:szCs w:val="24"/>
          <w:u w:val="none"/>
        </w:rPr>
        <w:t xml:space="preserve">. Once </w:t>
      </w:r>
      <w:r w:rsidR="002A494C" w:rsidRPr="00DE5AD1">
        <w:rPr>
          <w:rStyle w:val="Hyperlink"/>
          <w:color w:val="auto"/>
          <w:sz w:val="24"/>
          <w:szCs w:val="24"/>
          <w:u w:val="none"/>
        </w:rPr>
        <w:t>harvest control limits and other management measures</w:t>
      </w:r>
      <w:r w:rsidR="002A494C">
        <w:rPr>
          <w:rStyle w:val="Hyperlink"/>
          <w:color w:val="auto"/>
          <w:sz w:val="24"/>
          <w:szCs w:val="24"/>
          <w:u w:val="none"/>
        </w:rPr>
        <w:t xml:space="preserve"> have been adopted, the MCS measures in place will need to </w:t>
      </w:r>
      <w:r w:rsidRPr="00DE5AD1">
        <w:rPr>
          <w:rStyle w:val="Hyperlink"/>
          <w:color w:val="auto"/>
          <w:sz w:val="24"/>
          <w:szCs w:val="24"/>
          <w:u w:val="none"/>
        </w:rPr>
        <w:t xml:space="preserve">demonstrate </w:t>
      </w:r>
      <w:r w:rsidR="002A494C">
        <w:rPr>
          <w:rStyle w:val="Hyperlink"/>
          <w:color w:val="auto"/>
          <w:sz w:val="24"/>
          <w:szCs w:val="24"/>
          <w:u w:val="none"/>
        </w:rPr>
        <w:lastRenderedPageBreak/>
        <w:t xml:space="preserve">that </w:t>
      </w:r>
      <w:r w:rsidRPr="00DE5AD1">
        <w:rPr>
          <w:rStyle w:val="Hyperlink"/>
          <w:color w:val="auto"/>
          <w:sz w:val="24"/>
          <w:szCs w:val="24"/>
          <w:u w:val="none"/>
        </w:rPr>
        <w:t>industry is compliant with the measures.</w:t>
      </w:r>
      <w:r w:rsidR="002A494C">
        <w:rPr>
          <w:rStyle w:val="Hyperlink"/>
          <w:color w:val="auto"/>
          <w:sz w:val="24"/>
          <w:szCs w:val="24"/>
          <w:u w:val="none"/>
        </w:rPr>
        <w:t xml:space="preserve"> These will need to include compliance with VMS, Catch logbook recording, compliance with output limits set, and compliance with shark finning and the use of circle hooks. </w:t>
      </w:r>
      <w:r w:rsidRPr="00DE5AD1">
        <w:rPr>
          <w:rStyle w:val="Hyperlink"/>
          <w:color w:val="auto"/>
          <w:sz w:val="24"/>
          <w:szCs w:val="24"/>
          <w:u w:val="none"/>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67"/>
        <w:gridCol w:w="6383"/>
      </w:tblGrid>
      <w:tr w:rsidR="004F6863" w:rsidRPr="00B22763" w14:paraId="180EE8F4" w14:textId="77777777" w:rsidTr="00912D11">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6771FD31" w14:textId="77777777" w:rsidR="004F6863" w:rsidRPr="00B724D5" w:rsidRDefault="004F6863" w:rsidP="00912D11">
            <w:pPr>
              <w:spacing w:after="0" w:line="240" w:lineRule="auto"/>
              <w:rPr>
                <w:sz w:val="24"/>
                <w:szCs w:val="24"/>
              </w:rPr>
            </w:pPr>
            <w:r w:rsidRPr="00B724D5">
              <w:rPr>
                <w:sz w:val="24"/>
                <w:szCs w:val="24"/>
              </w:rPr>
              <w:t>Assigned stakeholders</w:t>
            </w:r>
          </w:p>
        </w:tc>
        <w:tc>
          <w:tcPr>
            <w:tcW w:w="6390" w:type="dxa"/>
            <w:tcBorders>
              <w:top w:val="single" w:sz="4" w:space="0" w:color="000000"/>
              <w:left w:val="single" w:sz="4" w:space="0" w:color="000000"/>
              <w:bottom w:val="single" w:sz="4" w:space="0" w:color="000000"/>
              <w:right w:val="single" w:sz="4" w:space="0" w:color="000000"/>
            </w:tcBorders>
          </w:tcPr>
          <w:p w14:paraId="1B0B3577" w14:textId="499FD9B1" w:rsidR="004F6863" w:rsidRPr="00E34BD2" w:rsidRDefault="004F6863" w:rsidP="00912D11">
            <w:pPr>
              <w:spacing w:after="0" w:line="240" w:lineRule="auto"/>
              <w:rPr>
                <w:sz w:val="24"/>
                <w:szCs w:val="24"/>
              </w:rPr>
            </w:pPr>
            <w:r w:rsidRPr="00E34BD2">
              <w:rPr>
                <w:color w:val="000000"/>
                <w:sz w:val="24"/>
                <w:szCs w:val="24"/>
              </w:rPr>
              <w:t>Department of Fishery surveillance/DECAFIREP/Sub DECAFIREP</w:t>
            </w:r>
          </w:p>
        </w:tc>
      </w:tr>
      <w:tr w:rsidR="004F6863" w:rsidRPr="00B22763" w14:paraId="778A38B0" w14:textId="77777777" w:rsidTr="00912D11">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0F0BA080" w14:textId="77777777" w:rsidR="004F6863" w:rsidRPr="00466738" w:rsidRDefault="004F6863" w:rsidP="00912D11">
            <w:pPr>
              <w:spacing w:after="0" w:line="240" w:lineRule="auto"/>
              <w:rPr>
                <w:sz w:val="24"/>
                <w:szCs w:val="24"/>
              </w:rPr>
            </w:pPr>
            <w:r w:rsidRPr="00466738">
              <w:rPr>
                <w:sz w:val="24"/>
                <w:szCs w:val="24"/>
              </w:rPr>
              <w:t>Priority</w:t>
            </w:r>
          </w:p>
        </w:tc>
        <w:tc>
          <w:tcPr>
            <w:tcW w:w="6390" w:type="dxa"/>
            <w:tcBorders>
              <w:top w:val="single" w:sz="4" w:space="0" w:color="000000"/>
              <w:left w:val="single" w:sz="4" w:space="0" w:color="000000"/>
              <w:bottom w:val="single" w:sz="4" w:space="0" w:color="000000"/>
              <w:right w:val="single" w:sz="4" w:space="0" w:color="000000"/>
            </w:tcBorders>
          </w:tcPr>
          <w:p w14:paraId="4C190965" w14:textId="77777777" w:rsidR="004F6863" w:rsidRPr="004872F4" w:rsidRDefault="004F6863" w:rsidP="00912D11">
            <w:pPr>
              <w:spacing w:after="0" w:line="240" w:lineRule="auto"/>
              <w:rPr>
                <w:sz w:val="24"/>
                <w:szCs w:val="24"/>
              </w:rPr>
            </w:pPr>
            <w:r w:rsidRPr="004872F4">
              <w:rPr>
                <w:sz w:val="24"/>
                <w:szCs w:val="24"/>
              </w:rPr>
              <w:t>High</w:t>
            </w:r>
          </w:p>
        </w:tc>
      </w:tr>
      <w:tr w:rsidR="004F6863" w:rsidRPr="00B22763" w14:paraId="0CFDCB55" w14:textId="77777777" w:rsidTr="00912D11">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0CAD9F58" w14:textId="77777777" w:rsidR="004F6863" w:rsidRPr="00466738" w:rsidRDefault="004F6863" w:rsidP="00912D11">
            <w:pPr>
              <w:spacing w:after="0" w:line="240" w:lineRule="auto"/>
              <w:rPr>
                <w:sz w:val="24"/>
                <w:szCs w:val="24"/>
              </w:rPr>
            </w:pPr>
            <w:r w:rsidRPr="00466738">
              <w:rPr>
                <w:sz w:val="24"/>
                <w:szCs w:val="24"/>
              </w:rPr>
              <w:t>Status</w:t>
            </w:r>
          </w:p>
        </w:tc>
        <w:tc>
          <w:tcPr>
            <w:tcW w:w="6390" w:type="dxa"/>
            <w:tcBorders>
              <w:top w:val="single" w:sz="4" w:space="0" w:color="000000"/>
              <w:left w:val="single" w:sz="4" w:space="0" w:color="000000"/>
              <w:bottom w:val="single" w:sz="4" w:space="0" w:color="000000"/>
              <w:right w:val="single" w:sz="4" w:space="0" w:color="000000"/>
            </w:tcBorders>
          </w:tcPr>
          <w:p w14:paraId="7BC6998E" w14:textId="23B5F9E9" w:rsidR="004F6863" w:rsidRPr="004872F4" w:rsidRDefault="004932D1" w:rsidP="00912D11">
            <w:pPr>
              <w:spacing w:after="0" w:line="240" w:lineRule="auto"/>
              <w:rPr>
                <w:sz w:val="24"/>
                <w:szCs w:val="24"/>
              </w:rPr>
            </w:pPr>
            <w:r>
              <w:rPr>
                <w:sz w:val="24"/>
                <w:szCs w:val="24"/>
              </w:rPr>
              <w:t>Ongoing</w:t>
            </w:r>
          </w:p>
        </w:tc>
      </w:tr>
      <w:tr w:rsidR="004F6863" w:rsidRPr="00B22763" w14:paraId="3A36303C" w14:textId="77777777" w:rsidTr="00912D11">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7F6E4155" w14:textId="77777777" w:rsidR="004F6863" w:rsidRPr="00466738" w:rsidRDefault="004F6863" w:rsidP="00912D11">
            <w:pPr>
              <w:spacing w:after="0" w:line="240" w:lineRule="auto"/>
              <w:rPr>
                <w:sz w:val="24"/>
                <w:szCs w:val="24"/>
              </w:rPr>
            </w:pPr>
            <w:r w:rsidRPr="00466738">
              <w:rPr>
                <w:sz w:val="24"/>
                <w:szCs w:val="24"/>
              </w:rPr>
              <w:t>Timeframe</w:t>
            </w:r>
          </w:p>
        </w:tc>
        <w:tc>
          <w:tcPr>
            <w:tcW w:w="6390" w:type="dxa"/>
            <w:tcBorders>
              <w:top w:val="single" w:sz="4" w:space="0" w:color="000000"/>
              <w:left w:val="single" w:sz="4" w:space="0" w:color="000000"/>
              <w:bottom w:val="single" w:sz="4" w:space="0" w:color="000000"/>
              <w:right w:val="single" w:sz="4" w:space="0" w:color="000000"/>
            </w:tcBorders>
          </w:tcPr>
          <w:p w14:paraId="43CD68B1" w14:textId="2EA682AC" w:rsidR="004F6863" w:rsidRPr="004872F4" w:rsidRDefault="004932D1" w:rsidP="00912D11">
            <w:pPr>
              <w:spacing w:after="0" w:line="240" w:lineRule="auto"/>
              <w:rPr>
                <w:sz w:val="24"/>
                <w:szCs w:val="24"/>
              </w:rPr>
            </w:pPr>
            <w:r>
              <w:rPr>
                <w:sz w:val="24"/>
                <w:szCs w:val="24"/>
              </w:rPr>
              <w:t>Dec 2023</w:t>
            </w:r>
          </w:p>
        </w:tc>
      </w:tr>
      <w:tr w:rsidR="004F6863" w:rsidRPr="00B22763" w14:paraId="7275FA33" w14:textId="77777777" w:rsidTr="00912D11">
        <w:trPr>
          <w:trHeight w:val="259"/>
        </w:trPr>
        <w:tc>
          <w:tcPr>
            <w:tcW w:w="2970" w:type="dxa"/>
            <w:tcBorders>
              <w:top w:val="single" w:sz="4" w:space="0" w:color="000000"/>
              <w:left w:val="single" w:sz="4" w:space="0" w:color="000000"/>
              <w:bottom w:val="single" w:sz="4" w:space="0" w:color="000000"/>
              <w:right w:val="single" w:sz="4" w:space="0" w:color="000000"/>
            </w:tcBorders>
            <w:shd w:val="clear" w:color="auto" w:fill="D9D9D9"/>
          </w:tcPr>
          <w:p w14:paraId="4BE530C8" w14:textId="77777777" w:rsidR="004F6863" w:rsidRPr="004872F4" w:rsidRDefault="004F6863" w:rsidP="00912D11">
            <w:pPr>
              <w:spacing w:after="0" w:line="240" w:lineRule="auto"/>
              <w:rPr>
                <w:sz w:val="24"/>
                <w:szCs w:val="24"/>
              </w:rPr>
            </w:pPr>
            <w:r w:rsidRPr="00466738">
              <w:rPr>
                <w:sz w:val="24"/>
                <w:szCs w:val="24"/>
              </w:rPr>
              <w:t>MSC Performance Indicator(s)</w:t>
            </w:r>
          </w:p>
        </w:tc>
        <w:tc>
          <w:tcPr>
            <w:tcW w:w="6390" w:type="dxa"/>
            <w:tcBorders>
              <w:top w:val="single" w:sz="4" w:space="0" w:color="000000"/>
              <w:left w:val="single" w:sz="4" w:space="0" w:color="000000"/>
              <w:bottom w:val="single" w:sz="4" w:space="0" w:color="000000"/>
              <w:right w:val="single" w:sz="4" w:space="0" w:color="000000"/>
            </w:tcBorders>
          </w:tcPr>
          <w:p w14:paraId="328D5155" w14:textId="56FF652C" w:rsidR="004F6863" w:rsidRPr="00343998" w:rsidRDefault="004F6863" w:rsidP="00912D11">
            <w:pPr>
              <w:spacing w:after="0" w:line="240" w:lineRule="auto"/>
              <w:rPr>
                <w:sz w:val="24"/>
                <w:szCs w:val="24"/>
              </w:rPr>
            </w:pPr>
            <w:r w:rsidRPr="00E9324C">
              <w:rPr>
                <w:color w:val="000000"/>
                <w:sz w:val="24"/>
                <w:szCs w:val="24"/>
              </w:rPr>
              <w:t>3.2.3 Compliance and enforcement</w:t>
            </w:r>
          </w:p>
        </w:tc>
      </w:tr>
    </w:tbl>
    <w:p w14:paraId="0E0EF42E" w14:textId="77777777" w:rsidR="004F6863" w:rsidRDefault="004F6863" w:rsidP="00265E2B">
      <w:pPr>
        <w:rPr>
          <w:sz w:val="24"/>
          <w:szCs w:val="24"/>
        </w:rPr>
      </w:pPr>
    </w:p>
    <w:p w14:paraId="4A5AC762" w14:textId="176DF1C8" w:rsidR="002A494C" w:rsidRPr="00BA4FF2" w:rsidRDefault="002A494C" w:rsidP="002A494C">
      <w:pPr>
        <w:pStyle w:val="ListParagraph"/>
        <w:numPr>
          <w:ilvl w:val="0"/>
          <w:numId w:val="18"/>
        </w:numPr>
        <w:rPr>
          <w:b/>
          <w:bCs/>
        </w:rPr>
      </w:pPr>
      <w:r w:rsidRPr="002A494C">
        <w:rPr>
          <w:b/>
          <w:bCs/>
        </w:rPr>
        <w:t>STATE OF READINESS FOR MSC CERTIFICATION.</w:t>
      </w:r>
    </w:p>
    <w:p w14:paraId="23B858EA" w14:textId="6DC923B9" w:rsidR="002A494C" w:rsidRDefault="002A494C" w:rsidP="002A494C">
      <w:pPr>
        <w:rPr>
          <w:rFonts w:ascii="Arial" w:hAnsi="Arial" w:cs="Arial"/>
        </w:rPr>
      </w:pPr>
      <w:r w:rsidRPr="00BA4FF2">
        <w:rPr>
          <w:rFonts w:ascii="Arial" w:hAnsi="Arial" w:cs="Arial"/>
        </w:rPr>
        <w:t>Based on a review of the scoring, and the review of FIP actions taken, the FIP consultant makes the following observations:</w:t>
      </w:r>
    </w:p>
    <w:p w14:paraId="586C670B" w14:textId="294370D2" w:rsidR="002A494C" w:rsidRPr="002A494C" w:rsidRDefault="002A494C" w:rsidP="002A494C">
      <w:pPr>
        <w:rPr>
          <w:rFonts w:ascii="Arial" w:hAnsi="Arial" w:cs="Arial"/>
        </w:rPr>
      </w:pPr>
      <w:r w:rsidRPr="002A494C">
        <w:rPr>
          <w:rFonts w:ascii="Arial" w:hAnsi="Arial" w:cs="Arial"/>
        </w:rPr>
        <w:t xml:space="preserve">1.2.1 </w:t>
      </w:r>
      <w:r w:rsidRPr="007567DB">
        <w:rPr>
          <w:rFonts w:ascii="Arial" w:hAnsi="Arial" w:cs="Arial"/>
          <w:b/>
          <w:bCs/>
        </w:rPr>
        <w:t>The adoption of Yellowfin and Bigeye harvest strategies</w:t>
      </w:r>
      <w:r w:rsidRPr="002A494C">
        <w:rPr>
          <w:rFonts w:ascii="Arial" w:hAnsi="Arial" w:cs="Arial"/>
        </w:rPr>
        <w:t xml:space="preserve"> </w:t>
      </w:r>
      <w:r>
        <w:rPr>
          <w:rFonts w:ascii="Arial" w:hAnsi="Arial" w:cs="Arial"/>
        </w:rPr>
        <w:t xml:space="preserve">- </w:t>
      </w:r>
      <w:r w:rsidRPr="00BA4FF2">
        <w:rPr>
          <w:rFonts w:ascii="Arial" w:hAnsi="Arial" w:cs="Arial"/>
          <w:b/>
          <w:bCs/>
        </w:rPr>
        <w:t xml:space="preserve">Conditional Pass - </w:t>
      </w:r>
      <w:r w:rsidRPr="002A494C">
        <w:rPr>
          <w:rFonts w:ascii="Arial" w:hAnsi="Arial" w:cs="Arial"/>
        </w:rPr>
        <w:t>(A Condition in all MSC YFT and BET assessments): has been delayed until 2024. Without due reference to MSC Standards Default, all YFT and BET Certified fisheries will be withdrawn.</w:t>
      </w:r>
    </w:p>
    <w:p w14:paraId="1FEA2A37" w14:textId="2999070B" w:rsidR="002A494C" w:rsidRPr="002A494C" w:rsidRDefault="002A494C" w:rsidP="002A494C">
      <w:pPr>
        <w:rPr>
          <w:rFonts w:ascii="Arial" w:hAnsi="Arial" w:cs="Arial"/>
        </w:rPr>
      </w:pPr>
      <w:r w:rsidRPr="002A494C">
        <w:rPr>
          <w:rFonts w:ascii="Arial" w:hAnsi="Arial" w:cs="Arial"/>
        </w:rPr>
        <w:t xml:space="preserve">1.2.2 </w:t>
      </w:r>
      <w:r w:rsidRPr="009E068A">
        <w:rPr>
          <w:rFonts w:ascii="Arial" w:hAnsi="Arial" w:cs="Arial"/>
          <w:b/>
          <w:bCs/>
        </w:rPr>
        <w:t>Harvest Control Rules and Tools</w:t>
      </w:r>
      <w:r w:rsidRPr="002A494C">
        <w:rPr>
          <w:rFonts w:ascii="Arial" w:hAnsi="Arial" w:cs="Arial"/>
        </w:rPr>
        <w:t xml:space="preserve"> </w:t>
      </w:r>
      <w:r>
        <w:rPr>
          <w:rFonts w:ascii="Arial" w:hAnsi="Arial" w:cs="Arial"/>
        </w:rPr>
        <w:t xml:space="preserve">- </w:t>
      </w:r>
      <w:r w:rsidRPr="00BA4FF2">
        <w:rPr>
          <w:rFonts w:ascii="Arial" w:hAnsi="Arial" w:cs="Arial"/>
          <w:b/>
          <w:bCs/>
        </w:rPr>
        <w:t>Conditional Pass /Fail (By 202</w:t>
      </w:r>
      <w:r w:rsidR="00D92FE4">
        <w:rPr>
          <w:rFonts w:ascii="Arial" w:hAnsi="Arial" w:cs="Arial"/>
          <w:b/>
          <w:bCs/>
        </w:rPr>
        <w:t>5</w:t>
      </w:r>
      <w:r w:rsidRPr="00BA4FF2">
        <w:rPr>
          <w:rFonts w:ascii="Arial" w:hAnsi="Arial" w:cs="Arial"/>
          <w:b/>
          <w:bCs/>
        </w:rPr>
        <w:t xml:space="preserve">) - </w:t>
      </w:r>
      <w:r w:rsidRPr="002A494C">
        <w:rPr>
          <w:rFonts w:ascii="Arial" w:hAnsi="Arial" w:cs="Arial"/>
        </w:rPr>
        <w:t>(A Condition in all MSC YFT and BET assessments): Whilst Vietnam has developed a working document that seeks to implement Harvest Control Rules and Tools, the tools have not been developed, and any such tools would have to demonstrate compatibility with Para 47 in WCPFC 2021-01.</w:t>
      </w:r>
    </w:p>
    <w:p w14:paraId="0FD9D45B" w14:textId="1B5176FA" w:rsidR="002A494C" w:rsidRPr="002A494C" w:rsidRDefault="002A494C" w:rsidP="002A494C">
      <w:pPr>
        <w:rPr>
          <w:rFonts w:ascii="Arial" w:hAnsi="Arial" w:cs="Arial"/>
        </w:rPr>
      </w:pPr>
      <w:r w:rsidRPr="002A494C">
        <w:rPr>
          <w:rFonts w:ascii="Arial" w:hAnsi="Arial" w:cs="Arial"/>
        </w:rPr>
        <w:t xml:space="preserve">1.2.3 </w:t>
      </w:r>
      <w:r w:rsidRPr="00BA4FF2">
        <w:rPr>
          <w:rFonts w:ascii="Arial" w:hAnsi="Arial" w:cs="Arial"/>
          <w:b/>
          <w:bCs/>
        </w:rPr>
        <w:t>Target species Information</w:t>
      </w:r>
      <w:r>
        <w:rPr>
          <w:rFonts w:ascii="Arial" w:hAnsi="Arial" w:cs="Arial"/>
          <w:b/>
          <w:bCs/>
        </w:rPr>
        <w:t xml:space="preserve"> - </w:t>
      </w:r>
      <w:r w:rsidRPr="00BA4FF2">
        <w:rPr>
          <w:rFonts w:ascii="Arial" w:hAnsi="Arial" w:cs="Arial"/>
          <w:b/>
          <w:bCs/>
        </w:rPr>
        <w:t xml:space="preserve">Pass but a </w:t>
      </w:r>
      <w:r w:rsidRPr="002A494C">
        <w:rPr>
          <w:rFonts w:ascii="Arial" w:hAnsi="Arial" w:cs="Arial"/>
          <w:b/>
          <w:bCs/>
        </w:rPr>
        <w:t>Recommendation</w:t>
      </w:r>
      <w:r w:rsidRPr="002A494C">
        <w:rPr>
          <w:rFonts w:ascii="Arial" w:hAnsi="Arial" w:cs="Arial"/>
        </w:rPr>
        <w:t>: Because of the low levels of catch logbook reporting,  An assessment would most probably pass the fishery, based on harmonization of overall information available to support WCPFC stock assessments, but set a Recommendation for Vietnam to improve the catch reporting coverage</w:t>
      </w:r>
    </w:p>
    <w:p w14:paraId="651BCA3C" w14:textId="15A15BCC" w:rsidR="002A494C" w:rsidRPr="002A494C" w:rsidRDefault="002A494C" w:rsidP="002A494C">
      <w:pPr>
        <w:rPr>
          <w:rFonts w:ascii="Arial" w:hAnsi="Arial" w:cs="Arial"/>
        </w:rPr>
      </w:pPr>
      <w:r w:rsidRPr="002A494C">
        <w:rPr>
          <w:rFonts w:ascii="Arial" w:hAnsi="Arial" w:cs="Arial"/>
        </w:rPr>
        <w:t xml:space="preserve">2.2.2 </w:t>
      </w:r>
      <w:r w:rsidRPr="00BA4FF2">
        <w:rPr>
          <w:rFonts w:ascii="Arial" w:hAnsi="Arial" w:cs="Arial"/>
          <w:b/>
          <w:bCs/>
        </w:rPr>
        <w:t>Shark finning - Fail / Conditional Pass</w:t>
      </w:r>
      <w:r w:rsidRPr="002A494C">
        <w:rPr>
          <w:rFonts w:ascii="Arial" w:hAnsi="Arial" w:cs="Arial"/>
        </w:rPr>
        <w:t>-: Evidence will need to show that shark finning is not taking place, or that any shark fins landed are attached to the carcass</w:t>
      </w:r>
    </w:p>
    <w:p w14:paraId="24FF7EF3" w14:textId="27FEF64C" w:rsidR="002A494C" w:rsidRPr="002A494C" w:rsidRDefault="002A494C" w:rsidP="002A494C">
      <w:pPr>
        <w:rPr>
          <w:rFonts w:ascii="Arial" w:hAnsi="Arial" w:cs="Arial"/>
        </w:rPr>
      </w:pPr>
      <w:r w:rsidRPr="002A494C">
        <w:rPr>
          <w:rFonts w:ascii="Arial" w:hAnsi="Arial" w:cs="Arial"/>
        </w:rPr>
        <w:t xml:space="preserve">2.2.3 </w:t>
      </w:r>
      <w:r w:rsidRPr="00A562E3">
        <w:rPr>
          <w:rFonts w:ascii="Arial" w:hAnsi="Arial" w:cs="Arial"/>
          <w:b/>
          <w:bCs/>
        </w:rPr>
        <w:t>Information of shark specific catch in the handline</w:t>
      </w:r>
      <w:r w:rsidRPr="002A494C">
        <w:rPr>
          <w:rFonts w:ascii="Arial" w:hAnsi="Arial" w:cs="Arial"/>
          <w:b/>
          <w:bCs/>
        </w:rPr>
        <w:t xml:space="preserve"> </w:t>
      </w:r>
      <w:r>
        <w:rPr>
          <w:rFonts w:ascii="Arial" w:hAnsi="Arial" w:cs="Arial"/>
          <w:b/>
          <w:bCs/>
        </w:rPr>
        <w:t xml:space="preserve">- </w:t>
      </w:r>
      <w:r w:rsidRPr="00BA4FF2">
        <w:rPr>
          <w:rFonts w:ascii="Arial" w:hAnsi="Arial" w:cs="Arial"/>
          <w:b/>
          <w:bCs/>
        </w:rPr>
        <w:t>Conditional Pass</w:t>
      </w:r>
    </w:p>
    <w:p w14:paraId="01FE7F5F" w14:textId="7F6562B2" w:rsidR="002A494C" w:rsidRPr="00BA4FF2" w:rsidRDefault="002A494C" w:rsidP="002A494C">
      <w:pPr>
        <w:rPr>
          <w:rFonts w:ascii="Arial" w:hAnsi="Arial" w:cs="Arial"/>
        </w:rPr>
      </w:pPr>
      <w:r w:rsidRPr="002A494C">
        <w:rPr>
          <w:rFonts w:ascii="Arial" w:hAnsi="Arial" w:cs="Arial"/>
        </w:rPr>
        <w:t xml:space="preserve">2.3.2 </w:t>
      </w:r>
      <w:r>
        <w:rPr>
          <w:rFonts w:ascii="Arial" w:hAnsi="Arial" w:cs="Arial"/>
          <w:b/>
          <w:bCs/>
        </w:rPr>
        <w:t xml:space="preserve">ETP Management – </w:t>
      </w:r>
      <w:r w:rsidR="00D92FE4">
        <w:rPr>
          <w:rFonts w:ascii="Arial" w:hAnsi="Arial" w:cs="Arial"/>
          <w:b/>
          <w:bCs/>
        </w:rPr>
        <w:t>Conditional Pass/</w:t>
      </w:r>
      <w:r w:rsidRPr="00735FA2">
        <w:rPr>
          <w:rFonts w:ascii="Arial" w:hAnsi="Arial" w:cs="Arial"/>
          <w:b/>
          <w:bCs/>
        </w:rPr>
        <w:t>Fail</w:t>
      </w:r>
      <w:r>
        <w:rPr>
          <w:rFonts w:ascii="Arial" w:hAnsi="Arial" w:cs="Arial"/>
          <w:b/>
          <w:bCs/>
        </w:rPr>
        <w:t xml:space="preserve">: </w:t>
      </w:r>
      <w:r w:rsidRPr="002A494C">
        <w:rPr>
          <w:rFonts w:ascii="Arial" w:hAnsi="Arial" w:cs="Arial"/>
        </w:rPr>
        <w:t>Demonstrate the effective application of Turtle Mitigation Management Measures</w:t>
      </w:r>
    </w:p>
    <w:p w14:paraId="666133C5" w14:textId="32CB1EA1" w:rsidR="002A494C" w:rsidRPr="00BA4FF2" w:rsidRDefault="002A494C" w:rsidP="002A494C">
      <w:pPr>
        <w:rPr>
          <w:rFonts w:ascii="Arial" w:hAnsi="Arial" w:cs="Arial"/>
        </w:rPr>
      </w:pPr>
      <w:r w:rsidRPr="00BA4FF2">
        <w:rPr>
          <w:rFonts w:ascii="Arial" w:hAnsi="Arial" w:cs="Arial"/>
        </w:rPr>
        <w:t xml:space="preserve">3.2.2 </w:t>
      </w:r>
      <w:r w:rsidRPr="00BA4FF2">
        <w:rPr>
          <w:rFonts w:ascii="Arial" w:hAnsi="Arial" w:cs="Arial"/>
          <w:b/>
          <w:bCs/>
        </w:rPr>
        <w:t>Decision making - Pass with Condition</w:t>
      </w:r>
      <w:r w:rsidRPr="00BA4FF2">
        <w:rPr>
          <w:rFonts w:ascii="Arial" w:hAnsi="Arial" w:cs="Arial"/>
        </w:rPr>
        <w:t xml:space="preserve"> – Demonstrate the application of the Precautionary Approach to Fisheries Management in the Decision Making </w:t>
      </w:r>
      <w:proofErr w:type="spellStart"/>
      <w:r w:rsidRPr="00BA4FF2">
        <w:rPr>
          <w:rFonts w:ascii="Arial" w:hAnsi="Arial" w:cs="Arial"/>
        </w:rPr>
        <w:t>Syatem</w:t>
      </w:r>
      <w:proofErr w:type="spellEnd"/>
    </w:p>
    <w:p w14:paraId="43811B0C" w14:textId="6F037847" w:rsidR="002A494C" w:rsidRPr="00BA4FF2" w:rsidRDefault="002A494C" w:rsidP="002A494C">
      <w:pPr>
        <w:rPr>
          <w:rFonts w:ascii="Arial" w:hAnsi="Arial" w:cs="Arial"/>
        </w:rPr>
      </w:pPr>
      <w:r w:rsidRPr="00BA4FF2">
        <w:rPr>
          <w:rFonts w:ascii="Arial" w:hAnsi="Arial" w:cs="Arial"/>
        </w:rPr>
        <w:t xml:space="preserve">3.2.3 </w:t>
      </w:r>
      <w:r w:rsidRPr="00BA4FF2">
        <w:rPr>
          <w:rFonts w:ascii="Arial" w:hAnsi="Arial" w:cs="Arial"/>
          <w:b/>
          <w:bCs/>
        </w:rPr>
        <w:t>Compliance - Fail</w:t>
      </w:r>
      <w:r w:rsidRPr="00BA4FF2">
        <w:rPr>
          <w:rFonts w:ascii="Arial" w:hAnsi="Arial" w:cs="Arial"/>
        </w:rPr>
        <w:t xml:space="preserve"> –– Demonstrate effective application of compliance systems and systematic compliance by industry</w:t>
      </w:r>
    </w:p>
    <w:p w14:paraId="55292DE7" w14:textId="5D2797FE" w:rsidR="002A494C" w:rsidRPr="00BA4FF2" w:rsidRDefault="002A494C" w:rsidP="00BA4FF2">
      <w:pPr>
        <w:rPr>
          <w:b/>
        </w:rPr>
      </w:pPr>
      <w:r w:rsidRPr="00BA4FF2">
        <w:rPr>
          <w:rFonts w:ascii="Arial" w:hAnsi="Arial" w:cs="Arial"/>
        </w:rPr>
        <w:t xml:space="preserve">3.2.4 </w:t>
      </w:r>
      <w:r w:rsidRPr="00BA4FF2">
        <w:rPr>
          <w:rFonts w:ascii="Arial" w:hAnsi="Arial" w:cs="Arial"/>
          <w:b/>
          <w:bCs/>
        </w:rPr>
        <w:t>Performance Review - Pass with Condition</w:t>
      </w:r>
      <w:r w:rsidRPr="00BA4FF2">
        <w:rPr>
          <w:rFonts w:ascii="Arial" w:hAnsi="Arial" w:cs="Arial"/>
        </w:rPr>
        <w:t xml:space="preserve"> – Demonstrate the application of occasional external review to all parts of the Management System</w:t>
      </w:r>
      <w:r>
        <w:t>.</w:t>
      </w:r>
    </w:p>
    <w:p w14:paraId="52431A79" w14:textId="77777777" w:rsidR="00E037B1" w:rsidRPr="00BA4FF2" w:rsidRDefault="00E037B1">
      <w:pPr>
        <w:pStyle w:val="Heading1"/>
        <w:numPr>
          <w:ilvl w:val="0"/>
          <w:numId w:val="0"/>
        </w:numPr>
      </w:pPr>
    </w:p>
    <w:p w14:paraId="3AEC2614" w14:textId="6B07A012" w:rsidR="00A10F0C" w:rsidRPr="00E9324C" w:rsidRDefault="00E037B1" w:rsidP="009A7753">
      <w:pPr>
        <w:pStyle w:val="Heading1"/>
        <w:numPr>
          <w:ilvl w:val="0"/>
          <w:numId w:val="18"/>
        </w:numPr>
        <w:rPr>
          <w:sz w:val="24"/>
          <w:szCs w:val="24"/>
        </w:rPr>
      </w:pPr>
      <w:bookmarkStart w:id="21" w:name="_Toc343076767"/>
      <w:r w:rsidRPr="004872F4">
        <w:rPr>
          <w:sz w:val="24"/>
          <w:szCs w:val="24"/>
        </w:rPr>
        <w:t>TERMS OF REFERENCE</w:t>
      </w:r>
      <w:bookmarkEnd w:id="21"/>
      <w:r w:rsidR="00D92FE4">
        <w:rPr>
          <w:sz w:val="24"/>
          <w:szCs w:val="24"/>
        </w:rPr>
        <w:t xml:space="preserve"> </w:t>
      </w:r>
    </w:p>
    <w:p w14:paraId="414F53A9" w14:textId="77777777" w:rsidR="00A10F0C" w:rsidRPr="00343998" w:rsidRDefault="00A10F0C" w:rsidP="00A10F0C">
      <w:pPr>
        <w:pStyle w:val="Heading1"/>
        <w:numPr>
          <w:ilvl w:val="0"/>
          <w:numId w:val="0"/>
        </w:numPr>
        <w:ind w:left="360" w:hanging="360"/>
        <w:rPr>
          <w:sz w:val="24"/>
          <w:szCs w:val="24"/>
        </w:rPr>
      </w:pPr>
    </w:p>
    <w:p w14:paraId="1B494879" w14:textId="53280912" w:rsidR="00A10F0C" w:rsidRPr="00AD5C44" w:rsidRDefault="00773678" w:rsidP="00A10F0C">
      <w:pPr>
        <w:pStyle w:val="Heading2"/>
        <w:numPr>
          <w:ilvl w:val="0"/>
          <w:numId w:val="0"/>
        </w:numPr>
        <w:shd w:val="clear" w:color="auto" w:fill="D9D9D9"/>
        <w:ind w:left="360" w:hanging="360"/>
        <w:rPr>
          <w:sz w:val="24"/>
          <w:szCs w:val="24"/>
        </w:rPr>
      </w:pPr>
      <w:bookmarkStart w:id="22" w:name="_Toc363378052"/>
      <w:bookmarkStart w:id="23" w:name="_Toc343076768"/>
      <w:r w:rsidRPr="00AD5C44">
        <w:rPr>
          <w:sz w:val="24"/>
          <w:szCs w:val="24"/>
          <w:lang w:val="en-GB" w:eastAsia="en-GB"/>
        </w:rPr>
        <w:t>4</w:t>
      </w:r>
      <w:r w:rsidR="00A10F0C" w:rsidRPr="00AD5C44">
        <w:rPr>
          <w:sz w:val="24"/>
          <w:szCs w:val="24"/>
        </w:rPr>
        <w:t>.1 DATA COLLECTION</w:t>
      </w:r>
      <w:bookmarkEnd w:id="22"/>
      <w:r w:rsidR="00C3458D" w:rsidRPr="00AD5C44">
        <w:rPr>
          <w:sz w:val="24"/>
          <w:szCs w:val="24"/>
        </w:rPr>
        <w:t xml:space="preserve"> FOR TARGET, OTHER RETAINED, BYCATCH, ETP SPECIES</w:t>
      </w:r>
      <w:bookmarkEnd w:id="23"/>
    </w:p>
    <w:p w14:paraId="38B7EBFA" w14:textId="77777777" w:rsidR="00DC6FDD" w:rsidRPr="00AD5C44" w:rsidRDefault="00DC6FDD" w:rsidP="00DC6FDD">
      <w:pPr>
        <w:rPr>
          <w:i/>
          <w:sz w:val="24"/>
          <w:szCs w:val="24"/>
        </w:rPr>
      </w:pPr>
    </w:p>
    <w:p w14:paraId="656E07C5" w14:textId="2999AF1F" w:rsidR="00A10F0C" w:rsidRPr="00AD5C44" w:rsidRDefault="00127FFA" w:rsidP="00DC6FDD">
      <w:pPr>
        <w:rPr>
          <w:i/>
          <w:sz w:val="24"/>
          <w:szCs w:val="24"/>
        </w:rPr>
      </w:pPr>
      <w:r w:rsidRPr="00AD5C44">
        <w:rPr>
          <w:i/>
          <w:sz w:val="24"/>
          <w:szCs w:val="24"/>
        </w:rPr>
        <w:t xml:space="preserve">SUB </w:t>
      </w:r>
      <w:r w:rsidR="00A10F0C" w:rsidRPr="00AD5C44">
        <w:rPr>
          <w:i/>
          <w:sz w:val="24"/>
          <w:szCs w:val="24"/>
        </w:rPr>
        <w:t>DECAFIREP</w:t>
      </w:r>
    </w:p>
    <w:p w14:paraId="492D0B26" w14:textId="77777777" w:rsidR="00A10F0C" w:rsidRPr="00AD5C44" w:rsidRDefault="00A10F0C" w:rsidP="00DC6FDD">
      <w:pPr>
        <w:pStyle w:val="Heading4"/>
        <w:rPr>
          <w:sz w:val="24"/>
          <w:szCs w:val="24"/>
        </w:rPr>
      </w:pPr>
      <w:r w:rsidRPr="00AD5C44">
        <w:rPr>
          <w:sz w:val="24"/>
          <w:szCs w:val="24"/>
        </w:rPr>
        <w:t>BACKGROUND</w:t>
      </w:r>
    </w:p>
    <w:p w14:paraId="1CF222C1" w14:textId="69AC5875" w:rsidR="00A10F0C" w:rsidRPr="00AD5C44" w:rsidRDefault="00F03BF7" w:rsidP="00D92FE4">
      <w:pPr>
        <w:jc w:val="both"/>
        <w:rPr>
          <w:sz w:val="24"/>
          <w:szCs w:val="24"/>
        </w:rPr>
      </w:pPr>
      <w:r w:rsidRPr="00AD5C44">
        <w:rPr>
          <w:sz w:val="24"/>
          <w:szCs w:val="24"/>
        </w:rPr>
        <w:t xml:space="preserve">VINATUNA, supported by the WWF Asia Pacific Seafood Trade Network and national government agencies (MARD and DECAFIREP), industry bodies, VASEP, private sector exporters, are engaged </w:t>
      </w:r>
      <w:r w:rsidR="00D74952" w:rsidRPr="00AD5C44">
        <w:rPr>
          <w:sz w:val="24"/>
          <w:szCs w:val="24"/>
        </w:rPr>
        <w:t xml:space="preserve">in </w:t>
      </w:r>
      <w:r w:rsidRPr="00AD5C44">
        <w:rPr>
          <w:sz w:val="24"/>
          <w:szCs w:val="24"/>
        </w:rPr>
        <w:t xml:space="preserve">a Fishery Improvement Project (FIP). This project will be carried out </w:t>
      </w:r>
      <w:r w:rsidR="00A10F0C" w:rsidRPr="00AD5C44">
        <w:rPr>
          <w:sz w:val="24"/>
          <w:szCs w:val="24"/>
        </w:rPr>
        <w:t>to support the long</w:t>
      </w:r>
      <w:r w:rsidR="00AD5C44">
        <w:rPr>
          <w:sz w:val="24"/>
          <w:szCs w:val="24"/>
        </w:rPr>
        <w:t>-</w:t>
      </w:r>
      <w:r w:rsidR="00A10F0C" w:rsidRPr="00AD5C44">
        <w:rPr>
          <w:sz w:val="24"/>
          <w:szCs w:val="24"/>
        </w:rPr>
        <w:t xml:space="preserve">term goal of Marine Stewardship Council certification of Pacific Ocean </w:t>
      </w:r>
      <w:r w:rsidR="00FA135A" w:rsidRPr="00AD5C44">
        <w:rPr>
          <w:sz w:val="24"/>
          <w:szCs w:val="24"/>
        </w:rPr>
        <w:t>yellowfin tuna</w:t>
      </w:r>
      <w:r w:rsidR="00A10F0C" w:rsidRPr="00AD5C44">
        <w:rPr>
          <w:sz w:val="24"/>
          <w:szCs w:val="24"/>
          <w:lang w:val="id-ID"/>
        </w:rPr>
        <w:t xml:space="preserve"> </w:t>
      </w:r>
      <w:r w:rsidR="00A10F0C" w:rsidRPr="00AD5C44">
        <w:rPr>
          <w:sz w:val="24"/>
          <w:szCs w:val="24"/>
        </w:rPr>
        <w:t xml:space="preserve">in </w:t>
      </w:r>
      <w:r w:rsidR="00FA135A" w:rsidRPr="00AD5C44">
        <w:rPr>
          <w:sz w:val="24"/>
          <w:szCs w:val="24"/>
        </w:rPr>
        <w:t xml:space="preserve">the handline and longline </w:t>
      </w:r>
      <w:r w:rsidR="00A10F0C" w:rsidRPr="00AD5C44">
        <w:rPr>
          <w:sz w:val="24"/>
          <w:szCs w:val="24"/>
        </w:rPr>
        <w:t>fisheries. To this end, all stake</w:t>
      </w:r>
      <w:r w:rsidR="00FA135A" w:rsidRPr="00AD5C44">
        <w:rPr>
          <w:sz w:val="24"/>
          <w:szCs w:val="24"/>
        </w:rPr>
        <w:t>holders have endorsed an Action Plan</w:t>
      </w:r>
      <w:r w:rsidR="00A10F0C" w:rsidRPr="00AD5C44">
        <w:rPr>
          <w:sz w:val="24"/>
          <w:szCs w:val="24"/>
        </w:rPr>
        <w:t xml:space="preserve"> </w:t>
      </w:r>
      <w:r w:rsidR="00FA135A" w:rsidRPr="00AD5C44">
        <w:rPr>
          <w:sz w:val="24"/>
          <w:szCs w:val="24"/>
        </w:rPr>
        <w:t>which</w:t>
      </w:r>
      <w:r w:rsidR="00AD0129" w:rsidRPr="00AD5C44">
        <w:rPr>
          <w:sz w:val="24"/>
          <w:szCs w:val="24"/>
        </w:rPr>
        <w:t>, when implemented, will satisfy the MSC standards, but will also embrace activities</w:t>
      </w:r>
      <w:r w:rsidR="00FA135A" w:rsidRPr="00AD5C44">
        <w:rPr>
          <w:sz w:val="24"/>
          <w:szCs w:val="24"/>
        </w:rPr>
        <w:t xml:space="preserve"> required to support WCPFC management measures</w:t>
      </w:r>
      <w:r w:rsidR="00A10F0C" w:rsidRPr="00AD5C44">
        <w:rPr>
          <w:sz w:val="24"/>
          <w:szCs w:val="24"/>
        </w:rPr>
        <w:t xml:space="preserve"> </w:t>
      </w:r>
      <w:r w:rsidR="00FA135A" w:rsidRPr="00AD5C44">
        <w:rPr>
          <w:sz w:val="24"/>
          <w:szCs w:val="24"/>
        </w:rPr>
        <w:t xml:space="preserve">and </w:t>
      </w:r>
      <w:r w:rsidR="00A10F0C" w:rsidRPr="00AD5C44">
        <w:rPr>
          <w:sz w:val="24"/>
          <w:szCs w:val="24"/>
        </w:rPr>
        <w:t>are expect</w:t>
      </w:r>
      <w:r w:rsidR="00AD0129" w:rsidRPr="00AD5C44">
        <w:rPr>
          <w:sz w:val="24"/>
          <w:szCs w:val="24"/>
        </w:rPr>
        <w:t xml:space="preserve">ed to underline the outcomes </w:t>
      </w:r>
      <w:r w:rsidR="00A10F0C" w:rsidRPr="00AD5C44">
        <w:rPr>
          <w:sz w:val="24"/>
          <w:szCs w:val="24"/>
        </w:rPr>
        <w:t xml:space="preserve">of </w:t>
      </w:r>
      <w:r w:rsidR="00AD0129" w:rsidRPr="00AD5C44">
        <w:rPr>
          <w:sz w:val="24"/>
          <w:szCs w:val="24"/>
        </w:rPr>
        <w:t>the Vietnamese</w:t>
      </w:r>
      <w:r w:rsidR="00A10F0C" w:rsidRPr="00AD5C44">
        <w:rPr>
          <w:sz w:val="24"/>
          <w:szCs w:val="24"/>
        </w:rPr>
        <w:t xml:space="preserve"> Tuna Management Plan. As part of this process, </w:t>
      </w:r>
      <w:r w:rsidR="00AD0129" w:rsidRPr="00AD5C44">
        <w:rPr>
          <w:sz w:val="24"/>
          <w:szCs w:val="24"/>
          <w:lang w:val="id-ID"/>
        </w:rPr>
        <w:t>the Government of Vietnam</w:t>
      </w:r>
      <w:r w:rsidR="00A10F0C" w:rsidRPr="00AD5C44">
        <w:rPr>
          <w:sz w:val="24"/>
          <w:szCs w:val="24"/>
        </w:rPr>
        <w:t xml:space="preserve"> will</w:t>
      </w:r>
      <w:r w:rsidR="00AD0129" w:rsidRPr="00AD5C44">
        <w:rPr>
          <w:sz w:val="24"/>
          <w:szCs w:val="24"/>
        </w:rPr>
        <w:t xml:space="preserve"> support a data collection programme which will produce the required data for input into stock assessments</w:t>
      </w:r>
      <w:r w:rsidR="00C3458D" w:rsidRPr="00AD5C44">
        <w:rPr>
          <w:sz w:val="24"/>
          <w:szCs w:val="24"/>
        </w:rPr>
        <w:t xml:space="preserve"> </w:t>
      </w:r>
      <w:r w:rsidR="00A10F0C" w:rsidRPr="00AD5C44">
        <w:rPr>
          <w:sz w:val="24"/>
          <w:szCs w:val="24"/>
        </w:rPr>
        <w:t xml:space="preserve">conducted by SPC, but </w:t>
      </w:r>
      <w:r w:rsidR="00AD0129" w:rsidRPr="00AD5C44">
        <w:rPr>
          <w:sz w:val="24"/>
          <w:szCs w:val="24"/>
        </w:rPr>
        <w:t>will also link to</w:t>
      </w:r>
      <w:r w:rsidR="00A10F0C" w:rsidRPr="00AD5C44">
        <w:rPr>
          <w:sz w:val="24"/>
          <w:szCs w:val="24"/>
        </w:rPr>
        <w:t xml:space="preserve"> the work of </w:t>
      </w:r>
      <w:r w:rsidR="0098507F" w:rsidRPr="00AD5C44">
        <w:rPr>
          <w:sz w:val="24"/>
          <w:szCs w:val="24"/>
        </w:rPr>
        <w:t>Research Institute for Fisheries Management</w:t>
      </w:r>
      <w:r w:rsidR="00AD0129" w:rsidRPr="00AD5C44">
        <w:rPr>
          <w:sz w:val="24"/>
          <w:szCs w:val="24"/>
        </w:rPr>
        <w:t xml:space="preserve"> in</w:t>
      </w:r>
      <w:r w:rsidR="00A10F0C" w:rsidRPr="00AD5C44">
        <w:rPr>
          <w:sz w:val="24"/>
          <w:szCs w:val="24"/>
        </w:rPr>
        <w:t xml:space="preserve"> p</w:t>
      </w:r>
      <w:r w:rsidR="00AD0129" w:rsidRPr="00AD5C44">
        <w:rPr>
          <w:sz w:val="24"/>
          <w:szCs w:val="24"/>
        </w:rPr>
        <w:t xml:space="preserve">roviding information to the MARD and </w:t>
      </w:r>
      <w:r w:rsidR="00AD5C44" w:rsidRPr="00AD5C44">
        <w:rPr>
          <w:sz w:val="24"/>
          <w:szCs w:val="24"/>
        </w:rPr>
        <w:t>D</w:t>
      </w:r>
      <w:r w:rsidR="00AD5C44">
        <w:rPr>
          <w:sz w:val="24"/>
          <w:szCs w:val="24"/>
        </w:rPr>
        <w:t>-Fish</w:t>
      </w:r>
      <w:r w:rsidR="00AD5C44" w:rsidRPr="00AD5C44">
        <w:rPr>
          <w:sz w:val="24"/>
          <w:szCs w:val="24"/>
        </w:rPr>
        <w:t xml:space="preserve"> </w:t>
      </w:r>
      <w:r w:rsidR="00A10F0C" w:rsidRPr="00AD5C44">
        <w:rPr>
          <w:sz w:val="24"/>
          <w:szCs w:val="24"/>
        </w:rPr>
        <w:t>and other stakeholders on tun</w:t>
      </w:r>
      <w:r w:rsidR="00AD0129" w:rsidRPr="00AD5C44">
        <w:rPr>
          <w:sz w:val="24"/>
          <w:szCs w:val="24"/>
        </w:rPr>
        <w:t xml:space="preserve">a stock status </w:t>
      </w:r>
      <w:r w:rsidR="00C3458D" w:rsidRPr="00AD5C44">
        <w:rPr>
          <w:sz w:val="24"/>
          <w:szCs w:val="24"/>
        </w:rPr>
        <w:t xml:space="preserve">and ecosystem and Environmental Risk Assessments (ERA) </w:t>
      </w:r>
      <w:r w:rsidR="00AD0129" w:rsidRPr="00AD5C44">
        <w:rPr>
          <w:sz w:val="24"/>
          <w:szCs w:val="24"/>
        </w:rPr>
        <w:t>within the Vietnamese</w:t>
      </w:r>
      <w:r w:rsidR="00A10F0C" w:rsidRPr="00AD5C44">
        <w:rPr>
          <w:sz w:val="24"/>
          <w:szCs w:val="24"/>
        </w:rPr>
        <w:t xml:space="preserve"> EEZ and </w:t>
      </w:r>
      <w:r w:rsidR="00AD0129" w:rsidRPr="00AD5C44">
        <w:rPr>
          <w:sz w:val="24"/>
          <w:szCs w:val="24"/>
        </w:rPr>
        <w:t>will further support the development of</w:t>
      </w:r>
      <w:r w:rsidR="00A10F0C" w:rsidRPr="00AD5C44">
        <w:rPr>
          <w:sz w:val="24"/>
          <w:szCs w:val="24"/>
        </w:rPr>
        <w:t xml:space="preserve"> a national </w:t>
      </w:r>
      <w:r w:rsidR="00AD0129" w:rsidRPr="00AD5C44">
        <w:rPr>
          <w:sz w:val="24"/>
          <w:szCs w:val="24"/>
        </w:rPr>
        <w:t xml:space="preserve">tuna </w:t>
      </w:r>
      <w:r w:rsidR="00A10F0C" w:rsidRPr="00AD5C44">
        <w:rPr>
          <w:sz w:val="24"/>
          <w:szCs w:val="24"/>
        </w:rPr>
        <w:t xml:space="preserve">management strategy consistent with </w:t>
      </w:r>
      <w:r w:rsidR="00AD0129" w:rsidRPr="00AD5C44">
        <w:rPr>
          <w:sz w:val="24"/>
          <w:szCs w:val="24"/>
        </w:rPr>
        <w:t>WCPFC</w:t>
      </w:r>
      <w:r w:rsidR="00A10F0C" w:rsidRPr="00AD5C44">
        <w:rPr>
          <w:sz w:val="24"/>
          <w:szCs w:val="24"/>
        </w:rPr>
        <w:t xml:space="preserve"> requirements</w:t>
      </w:r>
    </w:p>
    <w:p w14:paraId="102BF83E" w14:textId="77777777" w:rsidR="00A10F0C" w:rsidRPr="00AD5C44" w:rsidRDefault="00A10F0C" w:rsidP="00A10F0C">
      <w:pPr>
        <w:pStyle w:val="Heading5"/>
        <w:rPr>
          <w:b/>
          <w:sz w:val="24"/>
          <w:szCs w:val="24"/>
        </w:rPr>
      </w:pPr>
      <w:r w:rsidRPr="00AD5C44">
        <w:rPr>
          <w:b/>
          <w:sz w:val="24"/>
          <w:szCs w:val="24"/>
        </w:rPr>
        <w:t>Global objective</w:t>
      </w:r>
    </w:p>
    <w:p w14:paraId="01DF29DC" w14:textId="77FCC793" w:rsidR="00A10F0C" w:rsidRPr="00AD5C44" w:rsidRDefault="00A10F0C" w:rsidP="00A10F0C">
      <w:pPr>
        <w:jc w:val="both"/>
        <w:rPr>
          <w:sz w:val="24"/>
          <w:szCs w:val="24"/>
        </w:rPr>
      </w:pPr>
      <w:r w:rsidRPr="00AD5C44">
        <w:rPr>
          <w:sz w:val="24"/>
          <w:szCs w:val="24"/>
        </w:rPr>
        <w:t>The expected position by that</w:t>
      </w:r>
      <w:r w:rsidR="00D92FE4">
        <w:rPr>
          <w:sz w:val="24"/>
          <w:szCs w:val="24"/>
        </w:rPr>
        <w:t xml:space="preserve"> by Dec 2025</w:t>
      </w:r>
      <w:r w:rsidRPr="00AD5C44">
        <w:rPr>
          <w:sz w:val="24"/>
          <w:szCs w:val="24"/>
        </w:rPr>
        <w:t>:</w:t>
      </w:r>
    </w:p>
    <w:p w14:paraId="25DCEF07" w14:textId="2CBDC783" w:rsidR="0056051A" w:rsidRPr="00AD5C44" w:rsidRDefault="0056051A" w:rsidP="00050ED9">
      <w:pPr>
        <w:pStyle w:val="ListParagraph"/>
        <w:numPr>
          <w:ilvl w:val="0"/>
          <w:numId w:val="30"/>
        </w:numPr>
        <w:contextualSpacing/>
        <w:jc w:val="both"/>
        <w:rPr>
          <w:rFonts w:asciiTheme="minorHAnsi" w:hAnsiTheme="minorHAnsi"/>
          <w:sz w:val="24"/>
          <w:szCs w:val="24"/>
        </w:rPr>
      </w:pPr>
      <w:r w:rsidRPr="00AD5C44">
        <w:rPr>
          <w:rFonts w:asciiTheme="minorHAnsi" w:hAnsiTheme="minorHAnsi"/>
          <w:sz w:val="24"/>
          <w:szCs w:val="24"/>
        </w:rPr>
        <w:t xml:space="preserve">Sufficient relevant information related to stock structure, stock productivity and other data available to support the harvest strategy; </w:t>
      </w:r>
    </w:p>
    <w:p w14:paraId="5A7A1EB0" w14:textId="339DD09D" w:rsidR="00C3458D" w:rsidRPr="00AD5C44" w:rsidRDefault="0056051A" w:rsidP="00050ED9">
      <w:pPr>
        <w:pStyle w:val="ListParagraph"/>
        <w:numPr>
          <w:ilvl w:val="0"/>
          <w:numId w:val="30"/>
        </w:numPr>
        <w:contextualSpacing/>
        <w:jc w:val="both"/>
        <w:rPr>
          <w:rFonts w:asciiTheme="minorHAnsi" w:hAnsiTheme="minorHAnsi"/>
          <w:sz w:val="24"/>
          <w:szCs w:val="24"/>
        </w:rPr>
      </w:pPr>
      <w:r w:rsidRPr="00AD5C44">
        <w:rPr>
          <w:rFonts w:asciiTheme="minorHAnsi" w:hAnsiTheme="minorHAnsi"/>
          <w:sz w:val="24"/>
          <w:szCs w:val="24"/>
        </w:rPr>
        <w:t>There is good information on all other fishery removals</w:t>
      </w:r>
      <w:r w:rsidR="00AD5C44">
        <w:rPr>
          <w:rFonts w:asciiTheme="minorHAnsi" w:hAnsiTheme="minorHAnsi"/>
          <w:sz w:val="24"/>
          <w:szCs w:val="24"/>
        </w:rPr>
        <w:t xml:space="preserve"> (secondary species)</w:t>
      </w:r>
    </w:p>
    <w:p w14:paraId="4FFD7388" w14:textId="77777777" w:rsidR="0056051A" w:rsidRPr="00AD5C44" w:rsidRDefault="0056051A" w:rsidP="00050ED9">
      <w:pPr>
        <w:pStyle w:val="ListParagraph"/>
        <w:numPr>
          <w:ilvl w:val="0"/>
          <w:numId w:val="30"/>
        </w:numPr>
        <w:contextualSpacing/>
        <w:jc w:val="both"/>
        <w:rPr>
          <w:rFonts w:asciiTheme="minorHAnsi" w:hAnsiTheme="minorHAnsi"/>
          <w:sz w:val="24"/>
          <w:szCs w:val="24"/>
        </w:rPr>
      </w:pPr>
      <w:r w:rsidRPr="00AD5C44">
        <w:rPr>
          <w:rFonts w:asciiTheme="minorHAnsi" w:hAnsiTheme="minorHAnsi"/>
          <w:sz w:val="24"/>
          <w:szCs w:val="24"/>
        </w:rPr>
        <w:t>Stock abundance and fishery removals are regularly monitored at a level of accuracy consistent to cover Harvest Control Rules</w:t>
      </w:r>
    </w:p>
    <w:p w14:paraId="5082C572" w14:textId="152F294B" w:rsidR="002E7324" w:rsidRPr="00AD5C44" w:rsidRDefault="002E7324" w:rsidP="00050ED9">
      <w:pPr>
        <w:pStyle w:val="ListParagraph"/>
        <w:numPr>
          <w:ilvl w:val="0"/>
          <w:numId w:val="30"/>
        </w:numPr>
        <w:contextualSpacing/>
        <w:jc w:val="both"/>
        <w:rPr>
          <w:rFonts w:asciiTheme="minorHAnsi" w:hAnsiTheme="minorHAnsi"/>
          <w:sz w:val="24"/>
          <w:szCs w:val="24"/>
        </w:rPr>
      </w:pPr>
      <w:r w:rsidRPr="00AD5C44">
        <w:rPr>
          <w:rFonts w:asciiTheme="minorHAnsi" w:eastAsia="Calibri" w:hAnsiTheme="minorHAnsi" w:cs="Arial"/>
          <w:bCs/>
          <w:color w:val="000000"/>
          <w:sz w:val="24"/>
          <w:szCs w:val="24"/>
          <w:lang w:val="en-AU"/>
        </w:rPr>
        <w:t xml:space="preserve">Sufficient information is available to allow fishery related mortality and the impact of fishing to be quantitatively estimated for </w:t>
      </w:r>
      <w:r w:rsidR="00CF420A">
        <w:rPr>
          <w:rFonts w:asciiTheme="minorHAnsi" w:eastAsia="Calibri" w:hAnsiTheme="minorHAnsi" w:cs="Arial"/>
          <w:b/>
          <w:bCs/>
          <w:color w:val="000000"/>
          <w:sz w:val="24"/>
          <w:szCs w:val="24"/>
          <w:lang w:val="en-AU"/>
        </w:rPr>
        <w:t>at risk species, especially sharks</w:t>
      </w:r>
      <w:r w:rsidRPr="00AD5C44">
        <w:rPr>
          <w:rFonts w:asciiTheme="minorHAnsi" w:eastAsia="Calibri" w:hAnsiTheme="minorHAnsi" w:cs="Arial"/>
          <w:bCs/>
          <w:color w:val="000000"/>
          <w:sz w:val="24"/>
          <w:szCs w:val="24"/>
          <w:lang w:val="en-AU"/>
        </w:rPr>
        <w:t xml:space="preserve">; </w:t>
      </w:r>
    </w:p>
    <w:p w14:paraId="2B41E36D" w14:textId="0D730D1A" w:rsidR="00C3458D" w:rsidRPr="00AD5C44" w:rsidRDefault="002E7324" w:rsidP="00050ED9">
      <w:pPr>
        <w:pStyle w:val="ListParagraph"/>
        <w:numPr>
          <w:ilvl w:val="0"/>
          <w:numId w:val="30"/>
        </w:numPr>
        <w:contextualSpacing/>
        <w:jc w:val="both"/>
        <w:rPr>
          <w:rFonts w:asciiTheme="minorHAnsi" w:hAnsiTheme="minorHAnsi"/>
          <w:sz w:val="24"/>
          <w:szCs w:val="24"/>
        </w:rPr>
      </w:pPr>
      <w:r w:rsidRPr="00AD5C44">
        <w:rPr>
          <w:rFonts w:asciiTheme="minorHAnsi" w:eastAsia="Calibri" w:hAnsiTheme="minorHAnsi" w:cs="Arial"/>
          <w:bCs/>
          <w:color w:val="000000"/>
          <w:sz w:val="24"/>
          <w:szCs w:val="24"/>
          <w:lang w:val="en-AU"/>
        </w:rPr>
        <w:t xml:space="preserve">Information is sufficient to measure trends and support a full strategy to manage impacts on </w:t>
      </w:r>
      <w:r w:rsidR="00CF420A">
        <w:rPr>
          <w:rFonts w:asciiTheme="minorHAnsi" w:eastAsia="Calibri" w:hAnsiTheme="minorHAnsi" w:cs="Arial"/>
          <w:b/>
          <w:bCs/>
          <w:color w:val="000000"/>
          <w:sz w:val="24"/>
          <w:szCs w:val="24"/>
          <w:lang w:val="en-AU"/>
        </w:rPr>
        <w:t xml:space="preserve">shark </w:t>
      </w:r>
      <w:r w:rsidRPr="00AD5C44">
        <w:rPr>
          <w:rFonts w:asciiTheme="minorHAnsi" w:eastAsia="Calibri" w:hAnsiTheme="minorHAnsi" w:cs="Arial"/>
          <w:bCs/>
          <w:color w:val="000000"/>
          <w:sz w:val="24"/>
          <w:szCs w:val="24"/>
          <w:lang w:val="en-AU"/>
        </w:rPr>
        <w:t>species</w:t>
      </w:r>
      <w:r w:rsidR="00C3458D" w:rsidRPr="00AD5C44">
        <w:rPr>
          <w:rFonts w:asciiTheme="minorHAnsi" w:eastAsia="Calibri" w:hAnsiTheme="minorHAnsi" w:cs="Arial"/>
          <w:color w:val="000000"/>
          <w:sz w:val="24"/>
          <w:szCs w:val="24"/>
          <w:lang w:val="en-AU"/>
        </w:rPr>
        <w:t xml:space="preserve">. </w:t>
      </w:r>
    </w:p>
    <w:p w14:paraId="5FB898AF" w14:textId="4177C809" w:rsidR="00C3458D" w:rsidRPr="00AD5C44" w:rsidRDefault="00C3458D" w:rsidP="00050ED9">
      <w:pPr>
        <w:pStyle w:val="ListParagraph"/>
        <w:numPr>
          <w:ilvl w:val="0"/>
          <w:numId w:val="30"/>
        </w:numPr>
        <w:contextualSpacing/>
        <w:jc w:val="both"/>
        <w:rPr>
          <w:rFonts w:asciiTheme="minorHAnsi" w:hAnsiTheme="minorHAnsi"/>
          <w:sz w:val="24"/>
          <w:szCs w:val="24"/>
        </w:rPr>
      </w:pPr>
      <w:r w:rsidRPr="00AD5C44">
        <w:rPr>
          <w:rFonts w:asciiTheme="minorHAnsi" w:hAnsiTheme="minorHAnsi"/>
          <w:sz w:val="24"/>
          <w:szCs w:val="24"/>
        </w:rPr>
        <w:t xml:space="preserve">Sufficient data are available to allow the nature of </w:t>
      </w:r>
      <w:r w:rsidRPr="00AD5C44">
        <w:rPr>
          <w:rFonts w:asciiTheme="minorHAnsi" w:hAnsiTheme="minorHAnsi"/>
          <w:b/>
          <w:sz w:val="24"/>
          <w:szCs w:val="24"/>
        </w:rPr>
        <w:t>habitat</w:t>
      </w:r>
      <w:r w:rsidRPr="00AD5C44">
        <w:rPr>
          <w:rFonts w:asciiTheme="minorHAnsi" w:hAnsiTheme="minorHAnsi"/>
          <w:sz w:val="24"/>
          <w:szCs w:val="24"/>
        </w:rPr>
        <w:t xml:space="preserve"> impacts to be identified</w:t>
      </w:r>
    </w:p>
    <w:p w14:paraId="115791A6" w14:textId="0AB37CE8" w:rsidR="00A10F0C" w:rsidRPr="00AD5C44" w:rsidRDefault="0056051A" w:rsidP="00050ED9">
      <w:pPr>
        <w:pStyle w:val="ListParagraph"/>
        <w:numPr>
          <w:ilvl w:val="0"/>
          <w:numId w:val="30"/>
        </w:numPr>
        <w:contextualSpacing/>
        <w:jc w:val="both"/>
        <w:rPr>
          <w:rFonts w:asciiTheme="minorHAnsi" w:hAnsiTheme="minorHAnsi"/>
          <w:sz w:val="24"/>
          <w:szCs w:val="24"/>
        </w:rPr>
      </w:pPr>
      <w:r w:rsidRPr="00AD5C44">
        <w:rPr>
          <w:rFonts w:asciiTheme="minorHAnsi" w:eastAsia="Calibri" w:hAnsiTheme="minorHAnsi" w:cs="Arial"/>
          <w:color w:val="000000"/>
          <w:sz w:val="24"/>
          <w:szCs w:val="24"/>
          <w:lang w:val="en-AU"/>
        </w:rPr>
        <w:t xml:space="preserve">There is </w:t>
      </w:r>
      <w:r w:rsidRPr="00AD5C44">
        <w:rPr>
          <w:rFonts w:asciiTheme="minorHAnsi" w:eastAsia="Calibri" w:hAnsiTheme="minorHAnsi" w:cs="Arial"/>
          <w:bCs/>
          <w:color w:val="000000"/>
          <w:sz w:val="24"/>
          <w:szCs w:val="24"/>
          <w:lang w:val="en-AU"/>
        </w:rPr>
        <w:t xml:space="preserve">evidence </w:t>
      </w:r>
      <w:r w:rsidRPr="00AD5C44">
        <w:rPr>
          <w:rFonts w:asciiTheme="minorHAnsi" w:eastAsia="Calibri" w:hAnsiTheme="minorHAnsi" w:cs="Arial"/>
          <w:color w:val="000000"/>
          <w:sz w:val="24"/>
          <w:szCs w:val="24"/>
          <w:lang w:val="en-AU"/>
        </w:rPr>
        <w:t xml:space="preserve">that the fishery is highly unlikely to disrupt the key elements underlying </w:t>
      </w:r>
      <w:r w:rsidRPr="00AD5C44">
        <w:rPr>
          <w:rFonts w:asciiTheme="minorHAnsi" w:eastAsia="Calibri" w:hAnsiTheme="minorHAnsi" w:cs="Arial"/>
          <w:b/>
          <w:color w:val="000000"/>
          <w:sz w:val="24"/>
          <w:szCs w:val="24"/>
          <w:lang w:val="en-AU"/>
        </w:rPr>
        <w:t>ecosystem</w:t>
      </w:r>
      <w:r w:rsidRPr="00AD5C44">
        <w:rPr>
          <w:rFonts w:asciiTheme="minorHAnsi" w:eastAsia="Calibri" w:hAnsiTheme="minorHAnsi" w:cs="Arial"/>
          <w:color w:val="000000"/>
          <w:sz w:val="24"/>
          <w:szCs w:val="24"/>
          <w:lang w:val="en-AU"/>
        </w:rPr>
        <w:t xml:space="preserve"> structure and function to a point where there would be a serious or irreversible harm </w:t>
      </w:r>
    </w:p>
    <w:p w14:paraId="677B456D" w14:textId="77777777" w:rsidR="00A10F0C" w:rsidRPr="00AD5C44" w:rsidRDefault="00A10F0C" w:rsidP="00A10F0C">
      <w:pPr>
        <w:pStyle w:val="Heading5"/>
        <w:rPr>
          <w:b/>
          <w:sz w:val="24"/>
          <w:szCs w:val="24"/>
        </w:rPr>
      </w:pPr>
      <w:r w:rsidRPr="00AD5C44">
        <w:rPr>
          <w:b/>
          <w:sz w:val="24"/>
          <w:szCs w:val="24"/>
        </w:rPr>
        <w:lastRenderedPageBreak/>
        <w:t>Specific objectives</w:t>
      </w:r>
    </w:p>
    <w:p w14:paraId="17D91861" w14:textId="11CA621C" w:rsidR="0056051A" w:rsidRPr="00AD5C44" w:rsidRDefault="00A10F0C" w:rsidP="00A10F0C">
      <w:pPr>
        <w:jc w:val="both"/>
        <w:rPr>
          <w:sz w:val="24"/>
          <w:szCs w:val="24"/>
        </w:rPr>
      </w:pPr>
      <w:r w:rsidRPr="00AD5C44">
        <w:rPr>
          <w:sz w:val="24"/>
          <w:szCs w:val="24"/>
        </w:rPr>
        <w:t xml:space="preserve">The </w:t>
      </w:r>
      <w:r w:rsidR="00D96EDB" w:rsidRPr="00AD5C44">
        <w:rPr>
          <w:sz w:val="24"/>
          <w:szCs w:val="24"/>
        </w:rPr>
        <w:t xml:space="preserve">purpose of the TOR is to set out the requirements for </w:t>
      </w:r>
      <w:r w:rsidR="00FF6E95" w:rsidRPr="00AD5C44">
        <w:rPr>
          <w:sz w:val="24"/>
          <w:szCs w:val="24"/>
        </w:rPr>
        <w:t>D</w:t>
      </w:r>
      <w:r w:rsidR="00CF420A">
        <w:rPr>
          <w:sz w:val="24"/>
          <w:szCs w:val="24"/>
        </w:rPr>
        <w:t>-Fish</w:t>
      </w:r>
      <w:r w:rsidR="00D96EDB" w:rsidRPr="00AD5C44">
        <w:rPr>
          <w:sz w:val="24"/>
          <w:szCs w:val="24"/>
        </w:rPr>
        <w:t xml:space="preserve"> to implement a data collection system consistent with SPC/WPEA requirements in order to support stock assessments and Environmental Risk Assessment for other retained, ETP species and habitats (ERA) in support of regional and national fishery research management decision making.</w:t>
      </w:r>
    </w:p>
    <w:p w14:paraId="06B3B721" w14:textId="77777777" w:rsidR="00A10F0C" w:rsidRPr="00AD5C44" w:rsidRDefault="00A10F0C" w:rsidP="00A10F0C">
      <w:pPr>
        <w:pStyle w:val="Heading5"/>
        <w:rPr>
          <w:b/>
          <w:sz w:val="24"/>
          <w:szCs w:val="24"/>
        </w:rPr>
      </w:pPr>
      <w:r w:rsidRPr="00AD5C44">
        <w:rPr>
          <w:b/>
          <w:sz w:val="24"/>
          <w:szCs w:val="24"/>
        </w:rPr>
        <w:t>Requested Services</w:t>
      </w:r>
    </w:p>
    <w:p w14:paraId="37852C27" w14:textId="78ACDC12" w:rsidR="00A10F0C" w:rsidRPr="00AD5C44" w:rsidRDefault="00275EE2" w:rsidP="00A10F0C">
      <w:pPr>
        <w:jc w:val="both"/>
        <w:rPr>
          <w:sz w:val="24"/>
          <w:szCs w:val="24"/>
        </w:rPr>
      </w:pPr>
      <w:r w:rsidRPr="00AD5C44">
        <w:rPr>
          <w:sz w:val="24"/>
          <w:szCs w:val="24"/>
        </w:rPr>
        <w:t>Sub D</w:t>
      </w:r>
      <w:r w:rsidR="00CF420A">
        <w:rPr>
          <w:sz w:val="24"/>
          <w:szCs w:val="24"/>
        </w:rPr>
        <w:t>-Fish/DARD</w:t>
      </w:r>
      <w:r w:rsidR="002679A1" w:rsidRPr="00AD5C44">
        <w:rPr>
          <w:sz w:val="24"/>
          <w:szCs w:val="24"/>
        </w:rPr>
        <w:t xml:space="preserve"> will implement data collection </w:t>
      </w:r>
      <w:r w:rsidR="00A10F0C" w:rsidRPr="00AD5C44">
        <w:rPr>
          <w:sz w:val="24"/>
          <w:szCs w:val="24"/>
        </w:rPr>
        <w:t>for a period of 5 years and beyond, contributing to</w:t>
      </w:r>
      <w:r w:rsidR="00A10F0C" w:rsidRPr="00AD5C44">
        <w:rPr>
          <w:sz w:val="24"/>
          <w:szCs w:val="24"/>
          <w:lang w:val="id-ID"/>
        </w:rPr>
        <w:t xml:space="preserve"> </w:t>
      </w:r>
      <w:r w:rsidR="00A10F0C" w:rsidRPr="00AD5C44">
        <w:rPr>
          <w:sz w:val="24"/>
          <w:szCs w:val="24"/>
        </w:rPr>
        <w:t xml:space="preserve">assessment of stock status and guiding the implementation of a number of measures that support a regional and national Harvest Control Strategy (HCS) </w:t>
      </w:r>
      <w:r w:rsidR="00CF420A">
        <w:rPr>
          <w:sz w:val="24"/>
          <w:szCs w:val="24"/>
        </w:rPr>
        <w:t xml:space="preserve">for </w:t>
      </w:r>
      <w:r w:rsidR="00A10F0C" w:rsidRPr="00AD5C44">
        <w:rPr>
          <w:sz w:val="24"/>
          <w:szCs w:val="24"/>
        </w:rPr>
        <w:t xml:space="preserve">yellowfin (YFT) </w:t>
      </w:r>
      <w:r w:rsidR="00CF420A">
        <w:rPr>
          <w:sz w:val="24"/>
          <w:szCs w:val="24"/>
        </w:rPr>
        <w:t xml:space="preserve">and bigeye </w:t>
      </w:r>
      <w:r w:rsidR="00A10F0C" w:rsidRPr="00AD5C44">
        <w:rPr>
          <w:sz w:val="24"/>
          <w:szCs w:val="24"/>
        </w:rPr>
        <w:t>tuna</w:t>
      </w:r>
      <w:r w:rsidR="00C3458D" w:rsidRPr="00AD5C44">
        <w:rPr>
          <w:sz w:val="24"/>
          <w:szCs w:val="24"/>
        </w:rPr>
        <w:t>, other retained,</w:t>
      </w:r>
      <w:r w:rsidR="00C26036" w:rsidRPr="00AD5C44">
        <w:rPr>
          <w:sz w:val="24"/>
          <w:szCs w:val="24"/>
        </w:rPr>
        <w:t xml:space="preserve"> bait species</w:t>
      </w:r>
      <w:r w:rsidR="00C3458D" w:rsidRPr="00AD5C44">
        <w:rPr>
          <w:sz w:val="24"/>
          <w:szCs w:val="24"/>
        </w:rPr>
        <w:t xml:space="preserve"> bycatch </w:t>
      </w:r>
      <w:r w:rsidR="002679A1" w:rsidRPr="00AD5C44">
        <w:rPr>
          <w:sz w:val="24"/>
          <w:szCs w:val="24"/>
        </w:rPr>
        <w:t>in the Vietnam EEZ</w:t>
      </w:r>
      <w:r w:rsidR="00A10F0C" w:rsidRPr="00AD5C44">
        <w:rPr>
          <w:sz w:val="24"/>
          <w:szCs w:val="24"/>
        </w:rPr>
        <w:t>. A number of specific outputs need to be introduced along with supporting measures, wh</w:t>
      </w:r>
      <w:r w:rsidR="002679A1" w:rsidRPr="00AD5C44">
        <w:rPr>
          <w:sz w:val="24"/>
          <w:szCs w:val="24"/>
        </w:rPr>
        <w:t>ich require deliberation by sub D</w:t>
      </w:r>
      <w:r w:rsidR="00CF420A">
        <w:rPr>
          <w:sz w:val="24"/>
          <w:szCs w:val="24"/>
        </w:rPr>
        <w:t>-</w:t>
      </w:r>
      <w:proofErr w:type="spellStart"/>
      <w:r w:rsidR="00CF420A">
        <w:rPr>
          <w:sz w:val="24"/>
          <w:szCs w:val="24"/>
        </w:rPr>
        <w:t>Fish</w:t>
      </w:r>
      <w:r w:rsidR="00A10F0C" w:rsidRPr="00AD5C44">
        <w:rPr>
          <w:sz w:val="24"/>
          <w:szCs w:val="24"/>
        </w:rPr>
        <w:t>s</w:t>
      </w:r>
      <w:proofErr w:type="spellEnd"/>
      <w:r w:rsidR="00A10F0C" w:rsidRPr="00AD5C44">
        <w:rPr>
          <w:sz w:val="24"/>
          <w:szCs w:val="24"/>
        </w:rPr>
        <w:t xml:space="preserve">. These are: </w:t>
      </w:r>
    </w:p>
    <w:p w14:paraId="0AFBB2BB" w14:textId="1E31ABBE" w:rsidR="00A10F0C" w:rsidRPr="00AD5C44" w:rsidRDefault="00C26036" w:rsidP="00C26036">
      <w:pPr>
        <w:pStyle w:val="ListParagraph"/>
        <w:numPr>
          <w:ilvl w:val="0"/>
          <w:numId w:val="20"/>
        </w:numPr>
        <w:contextualSpacing/>
        <w:jc w:val="both"/>
        <w:rPr>
          <w:sz w:val="24"/>
          <w:szCs w:val="24"/>
        </w:rPr>
      </w:pPr>
      <w:r w:rsidRPr="00AD5C44">
        <w:rPr>
          <w:sz w:val="24"/>
          <w:szCs w:val="24"/>
        </w:rPr>
        <w:t>Continue to improve national data collection and monitoring of tunas at all levels and across all fisheries</w:t>
      </w:r>
      <w:r w:rsidR="00A10F0C" w:rsidRPr="00AD5C44">
        <w:rPr>
          <w:sz w:val="24"/>
          <w:szCs w:val="24"/>
        </w:rPr>
        <w:t>;</w:t>
      </w:r>
    </w:p>
    <w:p w14:paraId="45B9B58E" w14:textId="4442E9CE" w:rsidR="00A10F0C" w:rsidRPr="00AD5C44" w:rsidRDefault="00CF420A" w:rsidP="00C26036">
      <w:pPr>
        <w:pStyle w:val="ListParagraph"/>
        <w:numPr>
          <w:ilvl w:val="0"/>
          <w:numId w:val="20"/>
        </w:numPr>
        <w:contextualSpacing/>
        <w:jc w:val="both"/>
        <w:rPr>
          <w:sz w:val="24"/>
          <w:szCs w:val="24"/>
        </w:rPr>
      </w:pPr>
      <w:r>
        <w:rPr>
          <w:sz w:val="24"/>
          <w:szCs w:val="24"/>
        </w:rPr>
        <w:t>Continue to d</w:t>
      </w:r>
      <w:r w:rsidR="00C26036" w:rsidRPr="00AD5C44">
        <w:rPr>
          <w:sz w:val="24"/>
          <w:szCs w:val="24"/>
        </w:rPr>
        <w:t xml:space="preserve">ocument the catch of shark, billfish, bait species and other species in the handline and longline fisheries. </w:t>
      </w:r>
    </w:p>
    <w:p w14:paraId="6D4E4020" w14:textId="2C7118FF" w:rsidR="00C26036" w:rsidRPr="00AD5C44" w:rsidRDefault="00C26036" w:rsidP="00C26036">
      <w:pPr>
        <w:pStyle w:val="ListParagraph"/>
        <w:numPr>
          <w:ilvl w:val="0"/>
          <w:numId w:val="20"/>
        </w:numPr>
        <w:contextualSpacing/>
        <w:jc w:val="both"/>
        <w:rPr>
          <w:sz w:val="24"/>
          <w:szCs w:val="24"/>
        </w:rPr>
      </w:pPr>
      <w:r w:rsidRPr="00AD5C44">
        <w:rPr>
          <w:sz w:val="24"/>
          <w:szCs w:val="24"/>
        </w:rPr>
        <w:t>Monitor of turtle bycatch and life status in the handline and longline fisheries</w:t>
      </w:r>
    </w:p>
    <w:p w14:paraId="1C24C4BB" w14:textId="20A8E327" w:rsidR="00AD5C44" w:rsidRDefault="00D2311D" w:rsidP="00AD5C44">
      <w:pPr>
        <w:pStyle w:val="ListParagraph"/>
        <w:numPr>
          <w:ilvl w:val="0"/>
          <w:numId w:val="21"/>
        </w:numPr>
        <w:contextualSpacing/>
        <w:jc w:val="both"/>
        <w:rPr>
          <w:sz w:val="24"/>
          <w:szCs w:val="24"/>
        </w:rPr>
      </w:pPr>
      <w:r w:rsidRPr="00AD5C44">
        <w:rPr>
          <w:sz w:val="24"/>
          <w:szCs w:val="24"/>
        </w:rPr>
        <w:t>Support the assess the ecosystem impact for the Vietnam EEZ /South China Sea Sub region by collecting trophic information through port sam</w:t>
      </w:r>
      <w:r w:rsidR="00AD5C44">
        <w:rPr>
          <w:sz w:val="24"/>
          <w:szCs w:val="24"/>
        </w:rPr>
        <w:t>p</w:t>
      </w:r>
      <w:r w:rsidRPr="00AD5C44">
        <w:rPr>
          <w:sz w:val="24"/>
          <w:szCs w:val="24"/>
        </w:rPr>
        <w:t>ling</w:t>
      </w:r>
      <w:r w:rsidR="00AD5C44" w:rsidRPr="00AD5C44">
        <w:rPr>
          <w:sz w:val="24"/>
          <w:szCs w:val="24"/>
        </w:rPr>
        <w:t xml:space="preserve"> </w:t>
      </w:r>
    </w:p>
    <w:p w14:paraId="23C323B3" w14:textId="499BFDF8" w:rsidR="00AD5C44" w:rsidRPr="002640A9" w:rsidRDefault="00AD5C44" w:rsidP="00AD5C44">
      <w:pPr>
        <w:pStyle w:val="ListParagraph"/>
        <w:numPr>
          <w:ilvl w:val="0"/>
          <w:numId w:val="21"/>
        </w:numPr>
        <w:contextualSpacing/>
        <w:jc w:val="both"/>
        <w:rPr>
          <w:sz w:val="24"/>
          <w:szCs w:val="24"/>
        </w:rPr>
      </w:pPr>
      <w:r w:rsidRPr="002640A9">
        <w:rPr>
          <w:sz w:val="24"/>
          <w:szCs w:val="24"/>
        </w:rPr>
        <w:t>Strengthen the system of data collection on tuna to ensure that there is a high confidence that the information is robust for data collected from the full range of national tuna fisheries (handline, longline, purse seine and gill net);</w:t>
      </w:r>
    </w:p>
    <w:p w14:paraId="0076EE6B" w14:textId="4D6221F5" w:rsidR="00A10F0C" w:rsidRPr="00752267" w:rsidRDefault="00A10F0C" w:rsidP="00A10F0C">
      <w:pPr>
        <w:jc w:val="both"/>
        <w:rPr>
          <w:sz w:val="24"/>
          <w:szCs w:val="24"/>
        </w:rPr>
      </w:pPr>
      <w:r w:rsidRPr="00752267">
        <w:rPr>
          <w:sz w:val="24"/>
          <w:szCs w:val="24"/>
        </w:rPr>
        <w:t xml:space="preserve">As part of the </w:t>
      </w:r>
      <w:r w:rsidR="00DC589D" w:rsidRPr="00752267">
        <w:rPr>
          <w:sz w:val="24"/>
          <w:szCs w:val="24"/>
        </w:rPr>
        <w:t>sub D</w:t>
      </w:r>
      <w:r w:rsidR="00CF420A">
        <w:rPr>
          <w:sz w:val="24"/>
          <w:szCs w:val="24"/>
        </w:rPr>
        <w:t>-Fish</w:t>
      </w:r>
      <w:r w:rsidR="00D2311D" w:rsidRPr="00752267">
        <w:rPr>
          <w:sz w:val="24"/>
          <w:szCs w:val="24"/>
        </w:rPr>
        <w:t>’s</w:t>
      </w:r>
      <w:r w:rsidRPr="00752267">
        <w:rPr>
          <w:sz w:val="24"/>
          <w:szCs w:val="24"/>
        </w:rPr>
        <w:t xml:space="preserve"> undertakings, the team of </w:t>
      </w:r>
      <w:r w:rsidR="00D2311D" w:rsidRPr="00752267">
        <w:rPr>
          <w:sz w:val="24"/>
          <w:szCs w:val="24"/>
        </w:rPr>
        <w:t>data collectors</w:t>
      </w:r>
      <w:r w:rsidRPr="00752267">
        <w:rPr>
          <w:sz w:val="24"/>
          <w:szCs w:val="24"/>
        </w:rPr>
        <w:t xml:space="preserve"> will:</w:t>
      </w:r>
    </w:p>
    <w:p w14:paraId="74ABFBF6" w14:textId="77777777" w:rsidR="00A10F0C" w:rsidRDefault="00A10F0C" w:rsidP="009A7753">
      <w:pPr>
        <w:pStyle w:val="ListParagraph"/>
        <w:numPr>
          <w:ilvl w:val="0"/>
          <w:numId w:val="21"/>
        </w:numPr>
        <w:contextualSpacing/>
        <w:jc w:val="both"/>
        <w:rPr>
          <w:sz w:val="24"/>
          <w:szCs w:val="24"/>
        </w:rPr>
      </w:pPr>
      <w:r w:rsidRPr="00752267">
        <w:rPr>
          <w:sz w:val="24"/>
          <w:szCs w:val="24"/>
        </w:rPr>
        <w:t>Identify information requirements and gaps which will support knowledge of stock structure, stock productivity, stock abundance, fishery removals and other information such as environmental variables;</w:t>
      </w:r>
    </w:p>
    <w:p w14:paraId="0D764B2E" w14:textId="2A6C5A52" w:rsidR="00AD5C44" w:rsidRPr="00752267" w:rsidRDefault="00AD5C44" w:rsidP="009A7753">
      <w:pPr>
        <w:pStyle w:val="ListParagraph"/>
        <w:numPr>
          <w:ilvl w:val="0"/>
          <w:numId w:val="21"/>
        </w:numPr>
        <w:contextualSpacing/>
        <w:jc w:val="both"/>
        <w:rPr>
          <w:sz w:val="24"/>
          <w:szCs w:val="24"/>
        </w:rPr>
      </w:pPr>
      <w:r>
        <w:rPr>
          <w:sz w:val="24"/>
          <w:szCs w:val="24"/>
        </w:rPr>
        <w:t>Implement a catch logbook data collection system, following WCPFC and MAR</w:t>
      </w:r>
      <w:r w:rsidR="00D92FE4">
        <w:rPr>
          <w:sz w:val="24"/>
          <w:szCs w:val="24"/>
        </w:rPr>
        <w:t xml:space="preserve">D </w:t>
      </w:r>
      <w:r>
        <w:rPr>
          <w:sz w:val="24"/>
          <w:szCs w:val="24"/>
        </w:rPr>
        <w:t>requirements</w:t>
      </w:r>
    </w:p>
    <w:p w14:paraId="04EDFBCA" w14:textId="77777777" w:rsidR="00A10F0C" w:rsidRPr="00752267" w:rsidRDefault="00A10F0C" w:rsidP="009A7753">
      <w:pPr>
        <w:pStyle w:val="ListParagraph"/>
        <w:numPr>
          <w:ilvl w:val="0"/>
          <w:numId w:val="21"/>
        </w:numPr>
        <w:contextualSpacing/>
        <w:jc w:val="both"/>
        <w:rPr>
          <w:sz w:val="24"/>
          <w:szCs w:val="24"/>
        </w:rPr>
      </w:pPr>
      <w:r w:rsidRPr="00752267">
        <w:rPr>
          <w:sz w:val="24"/>
          <w:szCs w:val="24"/>
        </w:rPr>
        <w:t>Strengthen the data collection and port sampling system</w:t>
      </w:r>
      <w:r w:rsidRPr="00752267">
        <w:rPr>
          <w:sz w:val="24"/>
          <w:szCs w:val="24"/>
          <w:lang w:val="id-ID"/>
        </w:rPr>
        <w:t xml:space="preserve"> </w:t>
      </w:r>
      <w:r w:rsidRPr="00752267">
        <w:rPr>
          <w:sz w:val="24"/>
          <w:szCs w:val="24"/>
        </w:rPr>
        <w:t>on stock</w:t>
      </w:r>
      <w:r w:rsidRPr="00752267">
        <w:rPr>
          <w:sz w:val="24"/>
          <w:szCs w:val="24"/>
          <w:lang w:val="id-ID"/>
        </w:rPr>
        <w:t xml:space="preserve"> </w:t>
      </w:r>
      <w:r w:rsidRPr="00752267">
        <w:rPr>
          <w:sz w:val="24"/>
          <w:szCs w:val="24"/>
        </w:rPr>
        <w:t>structure, stock productivity, stock abundance, trophic data and fishery removals, by preparing a standard sampling protocol,</w:t>
      </w:r>
    </w:p>
    <w:p w14:paraId="38E12BC1" w14:textId="751B731C" w:rsidR="00A10F0C" w:rsidRPr="00AD5C44" w:rsidRDefault="00A10F0C" w:rsidP="009A7753">
      <w:pPr>
        <w:pStyle w:val="ListParagraph"/>
        <w:numPr>
          <w:ilvl w:val="0"/>
          <w:numId w:val="21"/>
        </w:numPr>
        <w:contextualSpacing/>
        <w:jc w:val="both"/>
        <w:rPr>
          <w:sz w:val="24"/>
          <w:szCs w:val="24"/>
        </w:rPr>
      </w:pPr>
      <w:r w:rsidRPr="00752267">
        <w:rPr>
          <w:sz w:val="24"/>
          <w:szCs w:val="24"/>
        </w:rPr>
        <w:t xml:space="preserve">Develop a comprehensive observer scheme to </w:t>
      </w:r>
      <w:r w:rsidR="00D2311D" w:rsidRPr="00752267">
        <w:rPr>
          <w:sz w:val="24"/>
          <w:szCs w:val="24"/>
        </w:rPr>
        <w:t>international standards (equival</w:t>
      </w:r>
      <w:r w:rsidRPr="00752267">
        <w:rPr>
          <w:sz w:val="24"/>
          <w:szCs w:val="24"/>
        </w:rPr>
        <w:t>ent to established Regional Obser</w:t>
      </w:r>
      <w:r w:rsidR="000E2C2F" w:rsidRPr="00752267">
        <w:rPr>
          <w:sz w:val="24"/>
          <w:szCs w:val="24"/>
        </w:rPr>
        <w:t xml:space="preserve">ver Programme (ROP standards) </w:t>
      </w:r>
      <w:r w:rsidRPr="00752267">
        <w:rPr>
          <w:sz w:val="24"/>
          <w:szCs w:val="24"/>
        </w:rPr>
        <w:t xml:space="preserve">which will include adoption </w:t>
      </w:r>
      <w:r w:rsidRPr="00AD5C44">
        <w:rPr>
          <w:sz w:val="24"/>
          <w:szCs w:val="24"/>
        </w:rPr>
        <w:t>of observer modules, implement a training programme, and initiate an observer monitoring programme (with established debriefing and verification processes).</w:t>
      </w:r>
    </w:p>
    <w:p w14:paraId="6D873C0F" w14:textId="5A8590CD" w:rsidR="005230E9" w:rsidRPr="00AD5C44" w:rsidRDefault="005230E9" w:rsidP="005230E9">
      <w:pPr>
        <w:pStyle w:val="ListParagraph"/>
        <w:numPr>
          <w:ilvl w:val="0"/>
          <w:numId w:val="21"/>
        </w:numPr>
        <w:contextualSpacing/>
        <w:jc w:val="both"/>
        <w:rPr>
          <w:sz w:val="24"/>
          <w:szCs w:val="24"/>
        </w:rPr>
      </w:pPr>
      <w:r w:rsidRPr="00AD5C44">
        <w:rPr>
          <w:sz w:val="24"/>
          <w:szCs w:val="24"/>
        </w:rPr>
        <w:lastRenderedPageBreak/>
        <w:t>Strengthen the system of data collection for other retained, bycatch</w:t>
      </w:r>
      <w:r w:rsidR="00CF420A">
        <w:rPr>
          <w:sz w:val="24"/>
          <w:szCs w:val="24"/>
        </w:rPr>
        <w:t xml:space="preserve"> and</w:t>
      </w:r>
      <w:r w:rsidRPr="00AD5C44">
        <w:rPr>
          <w:sz w:val="24"/>
          <w:szCs w:val="24"/>
        </w:rPr>
        <w:t xml:space="preserve"> bait species and ensure that there is a high confidence that the information is robust for data collected from the handline and longline fisheries;</w:t>
      </w:r>
    </w:p>
    <w:p w14:paraId="095B1C80" w14:textId="0C9F9BF1" w:rsidR="00A10F0C" w:rsidRPr="00AD5C44" w:rsidRDefault="00A10F0C" w:rsidP="009A7753">
      <w:pPr>
        <w:pStyle w:val="ListParagraph"/>
        <w:numPr>
          <w:ilvl w:val="0"/>
          <w:numId w:val="21"/>
        </w:numPr>
        <w:contextualSpacing/>
        <w:jc w:val="both"/>
        <w:rPr>
          <w:sz w:val="24"/>
          <w:szCs w:val="24"/>
        </w:rPr>
      </w:pPr>
      <w:r w:rsidRPr="00AD5C44">
        <w:rPr>
          <w:sz w:val="24"/>
          <w:szCs w:val="24"/>
        </w:rPr>
        <w:t>Implement a fisheries information system to record, integrate, and analyse the potentially large quantity of data, according to an agreed plan that integrates data collection from across the range of fisheries and allows for access and compati</w:t>
      </w:r>
      <w:r w:rsidR="00340925" w:rsidRPr="00AD5C44">
        <w:rPr>
          <w:sz w:val="24"/>
          <w:szCs w:val="24"/>
        </w:rPr>
        <w:t>bility with data bases (e.g. TUF</w:t>
      </w:r>
      <w:r w:rsidRPr="00AD5C44">
        <w:rPr>
          <w:sz w:val="24"/>
          <w:szCs w:val="24"/>
        </w:rPr>
        <w:t>MAN) used at regional level.</w:t>
      </w:r>
    </w:p>
    <w:p w14:paraId="2FB5B4C3" w14:textId="77777777" w:rsidR="00A10F0C" w:rsidRPr="00AD5C44" w:rsidRDefault="00A10F0C" w:rsidP="00A10F0C">
      <w:pPr>
        <w:ind w:left="644"/>
        <w:jc w:val="both"/>
        <w:rPr>
          <w:sz w:val="24"/>
          <w:szCs w:val="24"/>
        </w:rPr>
      </w:pPr>
      <w:r w:rsidRPr="00AD5C44">
        <w:rPr>
          <w:sz w:val="24"/>
          <w:szCs w:val="24"/>
        </w:rPr>
        <w:t>The available information should be:</w:t>
      </w:r>
    </w:p>
    <w:p w14:paraId="68E47674" w14:textId="6BD30D57" w:rsidR="00A10F0C" w:rsidRPr="00AD5C44" w:rsidRDefault="00A10F0C" w:rsidP="009A7753">
      <w:pPr>
        <w:pStyle w:val="ListParagraph"/>
        <w:numPr>
          <w:ilvl w:val="0"/>
          <w:numId w:val="21"/>
        </w:numPr>
        <w:contextualSpacing/>
        <w:jc w:val="both"/>
        <w:rPr>
          <w:sz w:val="24"/>
          <w:szCs w:val="24"/>
        </w:rPr>
      </w:pPr>
      <w:r w:rsidRPr="00AD5C44">
        <w:rPr>
          <w:sz w:val="24"/>
          <w:szCs w:val="24"/>
        </w:rPr>
        <w:t xml:space="preserve">of a standard to quantifiably support the </w:t>
      </w:r>
      <w:r w:rsidR="005230E9" w:rsidRPr="00AD5C44">
        <w:rPr>
          <w:sz w:val="24"/>
          <w:szCs w:val="24"/>
        </w:rPr>
        <w:t xml:space="preserve">SPC and </w:t>
      </w:r>
      <w:r w:rsidR="005230E9" w:rsidRPr="00AD5C44">
        <w:rPr>
          <w:sz w:val="24"/>
          <w:szCs w:val="24"/>
          <w:lang w:val="en-AU"/>
        </w:rPr>
        <w:t>RIMF</w:t>
      </w:r>
      <w:r w:rsidRPr="00AD5C44">
        <w:rPr>
          <w:sz w:val="24"/>
          <w:szCs w:val="24"/>
        </w:rPr>
        <w:t xml:space="preserve"> stock data and assessment requirements; </w:t>
      </w:r>
    </w:p>
    <w:p w14:paraId="1FA12346" w14:textId="77777777" w:rsidR="00A10F0C" w:rsidRPr="00AD5C44" w:rsidRDefault="00A10F0C" w:rsidP="009A7753">
      <w:pPr>
        <w:pStyle w:val="ListParagraph"/>
        <w:numPr>
          <w:ilvl w:val="0"/>
          <w:numId w:val="21"/>
        </w:numPr>
        <w:contextualSpacing/>
        <w:jc w:val="both"/>
        <w:rPr>
          <w:sz w:val="24"/>
          <w:szCs w:val="24"/>
        </w:rPr>
      </w:pPr>
      <w:r w:rsidRPr="00AD5C44">
        <w:rPr>
          <w:sz w:val="24"/>
          <w:szCs w:val="24"/>
        </w:rPr>
        <w:t xml:space="preserve">sufficiently accurate to support a comprehensive strategy to manage tuna and to assess whether the strategy is achieving its objective; </w:t>
      </w:r>
    </w:p>
    <w:p w14:paraId="04DFE4FF" w14:textId="1D524B4B" w:rsidR="005A6588" w:rsidRPr="00AD5C44" w:rsidRDefault="00A10F0C" w:rsidP="005A6588">
      <w:pPr>
        <w:pStyle w:val="ListParagraph"/>
        <w:numPr>
          <w:ilvl w:val="0"/>
          <w:numId w:val="21"/>
        </w:numPr>
        <w:contextualSpacing/>
        <w:jc w:val="both"/>
        <w:rPr>
          <w:sz w:val="24"/>
          <w:szCs w:val="24"/>
        </w:rPr>
      </w:pPr>
      <w:r w:rsidRPr="00AD5C44">
        <w:rPr>
          <w:sz w:val="24"/>
          <w:szCs w:val="24"/>
        </w:rPr>
        <w:t xml:space="preserve">support a </w:t>
      </w:r>
      <w:r w:rsidR="005230E9" w:rsidRPr="00AD5C44">
        <w:rPr>
          <w:sz w:val="24"/>
          <w:szCs w:val="24"/>
        </w:rPr>
        <w:t xml:space="preserve">comprehensive </w:t>
      </w:r>
      <w:r w:rsidRPr="00AD5C44">
        <w:rPr>
          <w:sz w:val="24"/>
          <w:szCs w:val="24"/>
        </w:rPr>
        <w:t>strategy on managing</w:t>
      </w:r>
      <w:r w:rsidR="005230E9" w:rsidRPr="00AD5C44">
        <w:rPr>
          <w:sz w:val="24"/>
          <w:szCs w:val="24"/>
        </w:rPr>
        <w:t xml:space="preserve"> other </w:t>
      </w:r>
      <w:r w:rsidR="00CF420A">
        <w:rPr>
          <w:sz w:val="24"/>
          <w:szCs w:val="24"/>
        </w:rPr>
        <w:t>secondary species</w:t>
      </w:r>
      <w:r w:rsidR="005230E9" w:rsidRPr="00AD5C44">
        <w:rPr>
          <w:sz w:val="24"/>
          <w:szCs w:val="24"/>
        </w:rPr>
        <w:t xml:space="preserve"> and bait removals</w:t>
      </w:r>
      <w:r w:rsidRPr="00AD5C44">
        <w:rPr>
          <w:sz w:val="24"/>
          <w:szCs w:val="24"/>
        </w:rPr>
        <w:t>;</w:t>
      </w:r>
    </w:p>
    <w:p w14:paraId="1776AEA6" w14:textId="7E9A74BC" w:rsidR="00A10F0C" w:rsidRPr="00AD5C44" w:rsidRDefault="005A6588" w:rsidP="00A10F0C">
      <w:pPr>
        <w:pStyle w:val="ListParagraph"/>
        <w:numPr>
          <w:ilvl w:val="0"/>
          <w:numId w:val="21"/>
        </w:numPr>
        <w:contextualSpacing/>
        <w:jc w:val="both"/>
        <w:rPr>
          <w:sz w:val="24"/>
          <w:szCs w:val="24"/>
        </w:rPr>
      </w:pPr>
      <w:r w:rsidRPr="00AD5C44">
        <w:rPr>
          <w:sz w:val="24"/>
          <w:szCs w:val="24"/>
        </w:rPr>
        <w:t>data continually collected</w:t>
      </w:r>
      <w:r w:rsidR="00A10F0C" w:rsidRPr="00AD5C44">
        <w:rPr>
          <w:sz w:val="24"/>
          <w:szCs w:val="24"/>
        </w:rPr>
        <w:t xml:space="preserve"> to detect any increas</w:t>
      </w:r>
      <w:r w:rsidRPr="00AD5C44">
        <w:rPr>
          <w:sz w:val="24"/>
          <w:szCs w:val="24"/>
        </w:rPr>
        <w:t xml:space="preserve">e in risk to tuna, other </w:t>
      </w:r>
      <w:r w:rsidR="00CF420A">
        <w:rPr>
          <w:sz w:val="24"/>
          <w:szCs w:val="24"/>
        </w:rPr>
        <w:t>secondary</w:t>
      </w:r>
      <w:r w:rsidRPr="00AD5C44">
        <w:rPr>
          <w:sz w:val="24"/>
          <w:szCs w:val="24"/>
        </w:rPr>
        <w:t xml:space="preserve"> species</w:t>
      </w:r>
      <w:r w:rsidR="00CF420A">
        <w:rPr>
          <w:sz w:val="24"/>
          <w:szCs w:val="24"/>
        </w:rPr>
        <w:t xml:space="preserve"> and</w:t>
      </w:r>
      <w:r w:rsidRPr="00AD5C44">
        <w:rPr>
          <w:sz w:val="24"/>
          <w:szCs w:val="24"/>
        </w:rPr>
        <w:t xml:space="preserve"> bait species</w:t>
      </w:r>
      <w:r w:rsidR="00CF420A">
        <w:rPr>
          <w:sz w:val="24"/>
          <w:szCs w:val="24"/>
        </w:rPr>
        <w:t>.</w:t>
      </w:r>
    </w:p>
    <w:p w14:paraId="3F16D35F" w14:textId="05A017CB" w:rsidR="00A10F0C" w:rsidRPr="00752267" w:rsidRDefault="00A10F0C" w:rsidP="00A10F0C">
      <w:pPr>
        <w:jc w:val="both"/>
        <w:rPr>
          <w:sz w:val="24"/>
          <w:szCs w:val="24"/>
        </w:rPr>
      </w:pPr>
      <w:r w:rsidRPr="00752267">
        <w:rPr>
          <w:sz w:val="24"/>
          <w:szCs w:val="24"/>
        </w:rPr>
        <w:t>The outputs that must be achieved</w:t>
      </w:r>
      <w:r w:rsidR="00D92FE4">
        <w:rPr>
          <w:sz w:val="24"/>
          <w:szCs w:val="24"/>
        </w:rPr>
        <w:t xml:space="preserve"> by Dec 2025</w:t>
      </w:r>
      <w:r w:rsidRPr="00752267">
        <w:rPr>
          <w:sz w:val="24"/>
          <w:szCs w:val="24"/>
        </w:rPr>
        <w:t xml:space="preserve"> are as follows:</w:t>
      </w:r>
    </w:p>
    <w:p w14:paraId="1DEFB7E7" w14:textId="067D3946" w:rsidR="005A6588" w:rsidRPr="00752267" w:rsidRDefault="005A6588" w:rsidP="00050ED9">
      <w:pPr>
        <w:pStyle w:val="ListParagraph"/>
        <w:numPr>
          <w:ilvl w:val="0"/>
          <w:numId w:val="29"/>
        </w:numPr>
        <w:contextualSpacing/>
        <w:jc w:val="both"/>
        <w:rPr>
          <w:sz w:val="24"/>
          <w:szCs w:val="24"/>
        </w:rPr>
      </w:pPr>
      <w:r w:rsidRPr="00752267">
        <w:rPr>
          <w:sz w:val="24"/>
          <w:szCs w:val="24"/>
        </w:rPr>
        <w:t xml:space="preserve">Tuna vessel register operational at Provincial level linked to National recording system </w:t>
      </w:r>
    </w:p>
    <w:p w14:paraId="65F03345" w14:textId="0D0AF857" w:rsidR="005A6588" w:rsidRPr="00752267" w:rsidRDefault="005A6588" w:rsidP="00050ED9">
      <w:pPr>
        <w:pStyle w:val="ListParagraph"/>
        <w:numPr>
          <w:ilvl w:val="0"/>
          <w:numId w:val="29"/>
        </w:numPr>
        <w:contextualSpacing/>
        <w:jc w:val="both"/>
        <w:rPr>
          <w:sz w:val="24"/>
          <w:szCs w:val="24"/>
        </w:rPr>
      </w:pPr>
      <w:r w:rsidRPr="00752267">
        <w:rPr>
          <w:sz w:val="24"/>
          <w:szCs w:val="24"/>
        </w:rPr>
        <w:t>Logbook coverage &gt; 75% for LL and HL, and improved coverage of other fisheries (by Q4 201</w:t>
      </w:r>
      <w:r w:rsidR="00CF420A">
        <w:rPr>
          <w:sz w:val="24"/>
          <w:szCs w:val="24"/>
        </w:rPr>
        <w:t>8</w:t>
      </w:r>
      <w:r w:rsidRPr="00752267">
        <w:rPr>
          <w:sz w:val="24"/>
          <w:szCs w:val="24"/>
        </w:rPr>
        <w:t>)</w:t>
      </w:r>
    </w:p>
    <w:p w14:paraId="1B135F67" w14:textId="5F8DD6B7" w:rsidR="005A6588" w:rsidRPr="00752267" w:rsidRDefault="005A6588" w:rsidP="00050ED9">
      <w:pPr>
        <w:pStyle w:val="ListParagraph"/>
        <w:numPr>
          <w:ilvl w:val="0"/>
          <w:numId w:val="29"/>
        </w:numPr>
        <w:contextualSpacing/>
        <w:jc w:val="both"/>
        <w:rPr>
          <w:sz w:val="24"/>
          <w:szCs w:val="24"/>
        </w:rPr>
      </w:pPr>
      <w:r w:rsidRPr="00752267">
        <w:rPr>
          <w:sz w:val="24"/>
          <w:szCs w:val="24"/>
        </w:rPr>
        <w:t xml:space="preserve">Port sampling implemented in main ports/provinces </w:t>
      </w:r>
    </w:p>
    <w:p w14:paraId="33E1B153" w14:textId="532829CB" w:rsidR="005A6588" w:rsidRPr="00752267" w:rsidRDefault="005A6588" w:rsidP="00050ED9">
      <w:pPr>
        <w:pStyle w:val="ListParagraph"/>
        <w:numPr>
          <w:ilvl w:val="0"/>
          <w:numId w:val="29"/>
        </w:numPr>
        <w:contextualSpacing/>
        <w:jc w:val="both"/>
        <w:rPr>
          <w:sz w:val="24"/>
          <w:szCs w:val="24"/>
        </w:rPr>
      </w:pPr>
      <w:r w:rsidRPr="00752267">
        <w:rPr>
          <w:sz w:val="24"/>
          <w:szCs w:val="24"/>
        </w:rPr>
        <w:t xml:space="preserve">Extend port sampling procedures to cover retained species (and informed by the observer scheme) </w:t>
      </w:r>
    </w:p>
    <w:p w14:paraId="67AC35E1" w14:textId="0EA422B8" w:rsidR="005A6588" w:rsidRPr="00752267" w:rsidRDefault="005A6588" w:rsidP="00050ED9">
      <w:pPr>
        <w:pStyle w:val="ListParagraph"/>
        <w:numPr>
          <w:ilvl w:val="0"/>
          <w:numId w:val="29"/>
        </w:numPr>
        <w:contextualSpacing/>
        <w:jc w:val="both"/>
        <w:rPr>
          <w:sz w:val="24"/>
          <w:szCs w:val="24"/>
        </w:rPr>
      </w:pPr>
      <w:r w:rsidRPr="00752267">
        <w:rPr>
          <w:sz w:val="24"/>
          <w:szCs w:val="24"/>
        </w:rPr>
        <w:t xml:space="preserve">Establish an observer scheme to monitor all catches of retained species and document the level of discarding from the handline and longline fisheries </w:t>
      </w:r>
    </w:p>
    <w:p w14:paraId="48974B09" w14:textId="0ECF6A36" w:rsidR="005A6588" w:rsidRPr="00752267" w:rsidRDefault="005A6588" w:rsidP="00050ED9">
      <w:pPr>
        <w:pStyle w:val="ListParagraph"/>
        <w:numPr>
          <w:ilvl w:val="0"/>
          <w:numId w:val="29"/>
        </w:numPr>
        <w:contextualSpacing/>
        <w:jc w:val="both"/>
        <w:rPr>
          <w:sz w:val="24"/>
          <w:szCs w:val="24"/>
        </w:rPr>
      </w:pPr>
      <w:r w:rsidRPr="00752267">
        <w:rPr>
          <w:sz w:val="24"/>
          <w:szCs w:val="24"/>
        </w:rPr>
        <w:t>Ensure that all shark species are covered under observer reportin</w:t>
      </w:r>
      <w:r w:rsidR="00773908" w:rsidRPr="00752267">
        <w:rPr>
          <w:sz w:val="24"/>
          <w:szCs w:val="24"/>
        </w:rPr>
        <w:t xml:space="preserve">g </w:t>
      </w:r>
    </w:p>
    <w:p w14:paraId="29564243" w14:textId="58B6A2F6" w:rsidR="00773908" w:rsidRPr="00752267" w:rsidRDefault="00773908" w:rsidP="00050ED9">
      <w:pPr>
        <w:pStyle w:val="ListParagraph"/>
        <w:numPr>
          <w:ilvl w:val="0"/>
          <w:numId w:val="29"/>
        </w:numPr>
        <w:contextualSpacing/>
        <w:jc w:val="both"/>
        <w:rPr>
          <w:sz w:val="24"/>
          <w:szCs w:val="24"/>
        </w:rPr>
      </w:pPr>
      <w:r w:rsidRPr="00752267">
        <w:rPr>
          <w:sz w:val="24"/>
          <w:szCs w:val="24"/>
        </w:rPr>
        <w:t xml:space="preserve">Monitor of turtle bycatch and life status in the handline and longline fisheries </w:t>
      </w:r>
    </w:p>
    <w:p w14:paraId="66E4D646" w14:textId="18321905" w:rsidR="00773908" w:rsidRPr="00752267" w:rsidRDefault="00773908" w:rsidP="00050ED9">
      <w:pPr>
        <w:pStyle w:val="ListParagraph"/>
        <w:numPr>
          <w:ilvl w:val="0"/>
          <w:numId w:val="29"/>
        </w:numPr>
        <w:contextualSpacing/>
        <w:jc w:val="both"/>
        <w:rPr>
          <w:sz w:val="24"/>
          <w:szCs w:val="24"/>
        </w:rPr>
      </w:pPr>
      <w:r w:rsidRPr="00752267">
        <w:rPr>
          <w:sz w:val="24"/>
          <w:szCs w:val="24"/>
        </w:rPr>
        <w:t xml:space="preserve">Incorporate a requirement to record gear losses into the national observer programme </w:t>
      </w:r>
    </w:p>
    <w:p w14:paraId="106EDF0E" w14:textId="2BDC28BB" w:rsidR="005A6588" w:rsidRPr="00752267" w:rsidRDefault="005A6588" w:rsidP="00050ED9">
      <w:pPr>
        <w:pStyle w:val="ListParagraph"/>
        <w:numPr>
          <w:ilvl w:val="0"/>
          <w:numId w:val="29"/>
        </w:numPr>
        <w:contextualSpacing/>
        <w:jc w:val="both"/>
        <w:rPr>
          <w:sz w:val="24"/>
          <w:szCs w:val="24"/>
        </w:rPr>
      </w:pPr>
      <w:r w:rsidRPr="00752267">
        <w:rPr>
          <w:sz w:val="24"/>
          <w:szCs w:val="24"/>
        </w:rPr>
        <w:t>Document observer data and port sampling verification, and prepare summary reports of main and vulnerable species (retained) interactions other than bigeye tun</w:t>
      </w:r>
      <w:r w:rsidR="00CF420A">
        <w:rPr>
          <w:sz w:val="24"/>
          <w:szCs w:val="24"/>
        </w:rPr>
        <w:t>a</w:t>
      </w:r>
    </w:p>
    <w:p w14:paraId="7E0453A3" w14:textId="77777777" w:rsidR="005A6588" w:rsidRPr="00752267" w:rsidRDefault="005A6588" w:rsidP="005A6588">
      <w:pPr>
        <w:contextualSpacing/>
        <w:jc w:val="both"/>
        <w:rPr>
          <w:sz w:val="24"/>
          <w:szCs w:val="24"/>
        </w:rPr>
      </w:pPr>
    </w:p>
    <w:p w14:paraId="562D395E" w14:textId="1C0EC82F" w:rsidR="005A6588" w:rsidRPr="00752267" w:rsidRDefault="00773908" w:rsidP="005A6588">
      <w:pPr>
        <w:contextualSpacing/>
        <w:jc w:val="both"/>
        <w:rPr>
          <w:sz w:val="24"/>
          <w:szCs w:val="24"/>
        </w:rPr>
      </w:pPr>
      <w:r w:rsidRPr="00752267">
        <w:rPr>
          <w:sz w:val="24"/>
          <w:szCs w:val="24"/>
        </w:rPr>
        <w:t>The expectation i</w:t>
      </w:r>
      <w:r w:rsidR="005A6588" w:rsidRPr="00752267">
        <w:rPr>
          <w:sz w:val="24"/>
          <w:szCs w:val="24"/>
        </w:rPr>
        <w:t>s that a tuna data collection system implemented and fully effective</w:t>
      </w:r>
      <w:r w:rsidR="00217B98">
        <w:rPr>
          <w:sz w:val="24"/>
          <w:szCs w:val="24"/>
        </w:rPr>
        <w:t>:</w:t>
      </w:r>
    </w:p>
    <w:p w14:paraId="491E94E9" w14:textId="1D83E1AA" w:rsidR="00A10F0C" w:rsidRPr="00752267" w:rsidRDefault="00773908" w:rsidP="00050ED9">
      <w:pPr>
        <w:pStyle w:val="ListParagraph"/>
        <w:numPr>
          <w:ilvl w:val="0"/>
          <w:numId w:val="29"/>
        </w:numPr>
        <w:contextualSpacing/>
        <w:jc w:val="both"/>
        <w:rPr>
          <w:sz w:val="24"/>
          <w:szCs w:val="24"/>
        </w:rPr>
      </w:pPr>
      <w:r w:rsidRPr="00752267">
        <w:rPr>
          <w:sz w:val="24"/>
          <w:szCs w:val="24"/>
        </w:rPr>
        <w:t>Sub D</w:t>
      </w:r>
      <w:r w:rsidR="00CF420A">
        <w:rPr>
          <w:sz w:val="24"/>
          <w:szCs w:val="24"/>
        </w:rPr>
        <w:t>-Fish</w:t>
      </w:r>
      <w:r w:rsidRPr="00752267">
        <w:rPr>
          <w:sz w:val="24"/>
          <w:szCs w:val="24"/>
        </w:rPr>
        <w:t xml:space="preserve"> collectors engaged </w:t>
      </w:r>
      <w:r w:rsidR="00A10F0C" w:rsidRPr="00752267">
        <w:rPr>
          <w:sz w:val="24"/>
          <w:szCs w:val="24"/>
        </w:rPr>
        <w:t xml:space="preserve">in </w:t>
      </w:r>
      <w:r w:rsidRPr="00752267">
        <w:rPr>
          <w:sz w:val="24"/>
          <w:szCs w:val="24"/>
        </w:rPr>
        <w:t xml:space="preserve">all the main fishing ports </w:t>
      </w:r>
    </w:p>
    <w:p w14:paraId="7A8A3235" w14:textId="26D0D74A" w:rsidR="00A10F0C" w:rsidRPr="00752267" w:rsidRDefault="00A10F0C" w:rsidP="00050ED9">
      <w:pPr>
        <w:pStyle w:val="ListParagraph"/>
        <w:numPr>
          <w:ilvl w:val="0"/>
          <w:numId w:val="29"/>
        </w:numPr>
        <w:contextualSpacing/>
        <w:jc w:val="both"/>
        <w:rPr>
          <w:sz w:val="24"/>
          <w:szCs w:val="24"/>
        </w:rPr>
      </w:pPr>
      <w:r w:rsidRPr="00752267">
        <w:rPr>
          <w:sz w:val="24"/>
          <w:szCs w:val="24"/>
        </w:rPr>
        <w:t>Port sampling data collection system full</w:t>
      </w:r>
      <w:r w:rsidR="00773908" w:rsidRPr="00752267">
        <w:rPr>
          <w:sz w:val="24"/>
          <w:szCs w:val="24"/>
        </w:rPr>
        <w:t>y</w:t>
      </w:r>
      <w:r w:rsidRPr="00752267">
        <w:rPr>
          <w:sz w:val="24"/>
          <w:szCs w:val="24"/>
        </w:rPr>
        <w:t xml:space="preserve"> operational in all the main tuna ports</w:t>
      </w:r>
    </w:p>
    <w:p w14:paraId="184750B3" w14:textId="5D228091" w:rsidR="00A10F0C" w:rsidRPr="00752267" w:rsidRDefault="00A10F0C" w:rsidP="00050ED9">
      <w:pPr>
        <w:pStyle w:val="ListParagraph"/>
        <w:numPr>
          <w:ilvl w:val="0"/>
          <w:numId w:val="29"/>
        </w:numPr>
        <w:contextualSpacing/>
        <w:rPr>
          <w:sz w:val="24"/>
          <w:szCs w:val="24"/>
        </w:rPr>
      </w:pPr>
      <w:r w:rsidRPr="00752267">
        <w:rPr>
          <w:sz w:val="24"/>
          <w:szCs w:val="24"/>
        </w:rPr>
        <w:t xml:space="preserve">Observer programme fully operational </w:t>
      </w:r>
      <w:r w:rsidR="00773908" w:rsidRPr="00752267">
        <w:rPr>
          <w:sz w:val="24"/>
          <w:szCs w:val="24"/>
        </w:rPr>
        <w:t>long</w:t>
      </w:r>
      <w:r w:rsidRPr="00752267">
        <w:rPr>
          <w:sz w:val="24"/>
          <w:szCs w:val="24"/>
        </w:rPr>
        <w:t>line</w:t>
      </w:r>
      <w:r w:rsidR="00773908" w:rsidRPr="00752267">
        <w:rPr>
          <w:sz w:val="24"/>
          <w:szCs w:val="24"/>
        </w:rPr>
        <w:t xml:space="preserve"> and handline</w:t>
      </w:r>
      <w:r w:rsidRPr="00752267">
        <w:rPr>
          <w:sz w:val="24"/>
          <w:szCs w:val="24"/>
        </w:rPr>
        <w:t xml:space="preserve"> (5% or more</w:t>
      </w:r>
      <w:r w:rsidR="0051449E" w:rsidRPr="00752267">
        <w:rPr>
          <w:sz w:val="24"/>
          <w:szCs w:val="24"/>
        </w:rPr>
        <w:t>)</w:t>
      </w:r>
    </w:p>
    <w:p w14:paraId="02EFA8B7" w14:textId="57FD3114" w:rsidR="00A10F0C" w:rsidRPr="00752267" w:rsidRDefault="00A10F0C" w:rsidP="00050ED9">
      <w:pPr>
        <w:pStyle w:val="ListParagraph"/>
        <w:numPr>
          <w:ilvl w:val="0"/>
          <w:numId w:val="29"/>
        </w:numPr>
        <w:contextualSpacing/>
        <w:jc w:val="both"/>
        <w:rPr>
          <w:sz w:val="24"/>
          <w:szCs w:val="24"/>
        </w:rPr>
      </w:pPr>
      <w:r w:rsidRPr="00752267">
        <w:rPr>
          <w:sz w:val="24"/>
          <w:szCs w:val="24"/>
        </w:rPr>
        <w:lastRenderedPageBreak/>
        <w:t>Catch and effort database operational and supporting interrogation both at na</w:t>
      </w:r>
      <w:r w:rsidR="00FF6E95" w:rsidRPr="00752267">
        <w:rPr>
          <w:sz w:val="24"/>
          <w:szCs w:val="24"/>
        </w:rPr>
        <w:t>tional and RFMO level (e.g. TUF</w:t>
      </w:r>
      <w:r w:rsidRPr="00752267">
        <w:rPr>
          <w:sz w:val="24"/>
          <w:szCs w:val="24"/>
        </w:rPr>
        <w:t>MAN</w:t>
      </w:r>
      <w:r w:rsidR="00CF420A">
        <w:rPr>
          <w:sz w:val="24"/>
          <w:szCs w:val="24"/>
        </w:rPr>
        <w:t xml:space="preserve"> II</w:t>
      </w:r>
      <w:r w:rsidRPr="00752267">
        <w:rPr>
          <w:sz w:val="24"/>
          <w:szCs w:val="24"/>
        </w:rPr>
        <w:t>)</w:t>
      </w:r>
    </w:p>
    <w:p w14:paraId="3F28251C" w14:textId="7E67B38E" w:rsidR="00A10F0C" w:rsidRPr="00752267" w:rsidRDefault="00A10F0C" w:rsidP="00050ED9">
      <w:pPr>
        <w:pStyle w:val="ListParagraph"/>
        <w:numPr>
          <w:ilvl w:val="0"/>
          <w:numId w:val="29"/>
        </w:numPr>
        <w:contextualSpacing/>
        <w:jc w:val="both"/>
        <w:rPr>
          <w:sz w:val="24"/>
          <w:szCs w:val="24"/>
        </w:rPr>
      </w:pPr>
      <w:r w:rsidRPr="00752267">
        <w:rPr>
          <w:sz w:val="24"/>
          <w:szCs w:val="24"/>
        </w:rPr>
        <w:t xml:space="preserve">Longer term </w:t>
      </w:r>
      <w:r w:rsidR="00773908" w:rsidRPr="00752267">
        <w:rPr>
          <w:sz w:val="24"/>
          <w:szCs w:val="24"/>
        </w:rPr>
        <w:t xml:space="preserve">training </w:t>
      </w:r>
      <w:r w:rsidRPr="00752267">
        <w:rPr>
          <w:sz w:val="24"/>
          <w:szCs w:val="24"/>
        </w:rPr>
        <w:t xml:space="preserve">needs identified and implemented  </w:t>
      </w:r>
    </w:p>
    <w:p w14:paraId="02247899" w14:textId="77777777" w:rsidR="00A10F0C" w:rsidRPr="00752267" w:rsidRDefault="00A10F0C" w:rsidP="00050ED9">
      <w:pPr>
        <w:pStyle w:val="ListParagraph"/>
        <w:numPr>
          <w:ilvl w:val="0"/>
          <w:numId w:val="29"/>
        </w:numPr>
        <w:contextualSpacing/>
        <w:jc w:val="both"/>
        <w:rPr>
          <w:sz w:val="24"/>
          <w:szCs w:val="24"/>
        </w:rPr>
      </w:pPr>
      <w:r w:rsidRPr="00752267">
        <w:rPr>
          <w:sz w:val="24"/>
          <w:szCs w:val="24"/>
        </w:rPr>
        <w:t>Training a pool of observers and coordinating their deployment, according to the required international standards</w:t>
      </w:r>
      <w:r w:rsidRPr="00752267">
        <w:rPr>
          <w:rStyle w:val="FootnoteReference"/>
          <w:sz w:val="24"/>
          <w:szCs w:val="24"/>
        </w:rPr>
        <w:footnoteReference w:id="12"/>
      </w:r>
    </w:p>
    <w:p w14:paraId="61BDBC04" w14:textId="77777777" w:rsidR="00A10F0C" w:rsidRPr="00752267" w:rsidRDefault="00A10F0C" w:rsidP="00A10F0C">
      <w:pPr>
        <w:jc w:val="both"/>
        <w:rPr>
          <w:sz w:val="24"/>
          <w:szCs w:val="24"/>
        </w:rPr>
      </w:pPr>
      <w:r w:rsidRPr="00752267">
        <w:rPr>
          <w:sz w:val="24"/>
          <w:szCs w:val="24"/>
        </w:rPr>
        <w:t>The following funding assumptions are made and are to be explored in more depth</w:t>
      </w:r>
    </w:p>
    <w:p w14:paraId="062A36E5" w14:textId="3E1B058F" w:rsidR="00A10F0C" w:rsidRPr="00752267" w:rsidRDefault="00773908" w:rsidP="0054204C">
      <w:pPr>
        <w:pStyle w:val="ListParagraph"/>
        <w:numPr>
          <w:ilvl w:val="0"/>
          <w:numId w:val="32"/>
        </w:numPr>
        <w:shd w:val="clear" w:color="auto" w:fill="FFFFFF" w:themeFill="background1"/>
        <w:contextualSpacing/>
        <w:jc w:val="both"/>
        <w:rPr>
          <w:sz w:val="24"/>
          <w:szCs w:val="24"/>
        </w:rPr>
      </w:pPr>
      <w:r w:rsidRPr="00752267">
        <w:rPr>
          <w:sz w:val="24"/>
          <w:szCs w:val="24"/>
        </w:rPr>
        <w:t xml:space="preserve">Enumerators, observers and </w:t>
      </w:r>
      <w:r w:rsidR="00880CC4" w:rsidRPr="00752267">
        <w:rPr>
          <w:sz w:val="24"/>
          <w:szCs w:val="24"/>
        </w:rPr>
        <w:t>a</w:t>
      </w:r>
      <w:r w:rsidR="00A10F0C" w:rsidRPr="00752267">
        <w:rPr>
          <w:sz w:val="24"/>
          <w:szCs w:val="24"/>
        </w:rPr>
        <w:t xml:space="preserve"> data base manager based in each </w:t>
      </w:r>
      <w:r w:rsidRPr="00752267">
        <w:rPr>
          <w:sz w:val="24"/>
          <w:szCs w:val="24"/>
        </w:rPr>
        <w:t>sub DECAFIREP</w:t>
      </w:r>
      <w:r w:rsidR="00880CC4" w:rsidRPr="00752267">
        <w:rPr>
          <w:sz w:val="24"/>
          <w:szCs w:val="24"/>
        </w:rPr>
        <w:t xml:space="preserve"> office</w:t>
      </w:r>
      <w:r w:rsidR="00A10F0C" w:rsidRPr="00752267">
        <w:rPr>
          <w:sz w:val="24"/>
          <w:szCs w:val="24"/>
        </w:rPr>
        <w:t xml:space="preserve">. Funding will be provided directly from </w:t>
      </w:r>
      <w:r w:rsidR="00880CC4" w:rsidRPr="00752267">
        <w:rPr>
          <w:sz w:val="24"/>
          <w:szCs w:val="24"/>
        </w:rPr>
        <w:t>the Donor funds, Provincial Peoples Committee Central Government funds and the private sector.</w:t>
      </w:r>
    </w:p>
    <w:p w14:paraId="754C86D9" w14:textId="2F8BFF71" w:rsidR="00A10F0C" w:rsidRPr="00752267" w:rsidRDefault="00A10F0C" w:rsidP="00050ED9">
      <w:pPr>
        <w:pStyle w:val="ListParagraph"/>
        <w:numPr>
          <w:ilvl w:val="0"/>
          <w:numId w:val="32"/>
        </w:numPr>
        <w:contextualSpacing/>
        <w:jc w:val="both"/>
        <w:rPr>
          <w:rFonts w:asciiTheme="minorHAnsi" w:hAnsiTheme="minorHAnsi" w:cstheme="minorHAnsi"/>
          <w:sz w:val="24"/>
          <w:szCs w:val="24"/>
        </w:rPr>
      </w:pPr>
      <w:r w:rsidRPr="00752267">
        <w:rPr>
          <w:rFonts w:asciiTheme="minorHAnsi" w:hAnsiTheme="minorHAnsi" w:cstheme="minorHAnsi"/>
          <w:sz w:val="24"/>
          <w:szCs w:val="24"/>
        </w:rPr>
        <w:t xml:space="preserve">The observer scheme </w:t>
      </w:r>
      <w:r w:rsidR="00880CC4" w:rsidRPr="00752267">
        <w:rPr>
          <w:rFonts w:asciiTheme="minorHAnsi" w:hAnsiTheme="minorHAnsi" w:cstheme="minorHAnsi"/>
          <w:sz w:val="24"/>
          <w:szCs w:val="24"/>
        </w:rPr>
        <w:t xml:space="preserve">(observers and debriefers) </w:t>
      </w:r>
      <w:r w:rsidRPr="00752267">
        <w:rPr>
          <w:rFonts w:asciiTheme="minorHAnsi" w:hAnsiTheme="minorHAnsi" w:cstheme="minorHAnsi"/>
          <w:sz w:val="24"/>
          <w:szCs w:val="24"/>
        </w:rPr>
        <w:t xml:space="preserve">will be </w:t>
      </w:r>
      <w:r w:rsidR="0054204C" w:rsidRPr="00752267">
        <w:rPr>
          <w:rFonts w:asciiTheme="minorHAnsi" w:hAnsiTheme="minorHAnsi" w:cstheme="minorHAnsi"/>
          <w:sz w:val="24"/>
          <w:szCs w:val="24"/>
        </w:rPr>
        <w:t>partly</w:t>
      </w:r>
      <w:r w:rsidRPr="00752267">
        <w:rPr>
          <w:rFonts w:asciiTheme="minorHAnsi" w:hAnsiTheme="minorHAnsi" w:cstheme="minorHAnsi"/>
          <w:sz w:val="24"/>
          <w:szCs w:val="24"/>
        </w:rPr>
        <w:t xml:space="preserve"> private sector funded but will fall under the responsibility of </w:t>
      </w:r>
      <w:r w:rsidR="00880CC4" w:rsidRPr="00752267">
        <w:rPr>
          <w:rFonts w:asciiTheme="minorHAnsi" w:hAnsiTheme="minorHAnsi" w:cstheme="minorHAnsi"/>
          <w:sz w:val="24"/>
          <w:szCs w:val="24"/>
        </w:rPr>
        <w:t>sub DECAFIREP</w:t>
      </w:r>
      <w:r w:rsidRPr="00752267">
        <w:rPr>
          <w:rFonts w:asciiTheme="minorHAnsi" w:hAnsiTheme="minorHAnsi" w:cstheme="minorHAnsi"/>
          <w:sz w:val="24"/>
          <w:szCs w:val="24"/>
        </w:rPr>
        <w:t>. The number of observers recommended, will conform to international requirements or best practice. Coverage is expected to be</w:t>
      </w:r>
      <w:r w:rsidR="00880CC4" w:rsidRPr="00752267">
        <w:rPr>
          <w:rFonts w:asciiTheme="minorHAnsi" w:hAnsiTheme="minorHAnsi" w:cstheme="minorHAnsi"/>
          <w:sz w:val="24"/>
          <w:szCs w:val="24"/>
        </w:rPr>
        <w:t xml:space="preserve"> 5% for all longline and handline vessels, but may increase if additional funding is available;</w:t>
      </w:r>
    </w:p>
    <w:p w14:paraId="07A50559" w14:textId="6774F22D" w:rsidR="00A10F0C" w:rsidRPr="00752267" w:rsidRDefault="00A10F0C" w:rsidP="00593FA9">
      <w:pPr>
        <w:pStyle w:val="Heading4"/>
        <w:rPr>
          <w:sz w:val="24"/>
          <w:szCs w:val="24"/>
        </w:rPr>
      </w:pPr>
      <w:r w:rsidRPr="00752267">
        <w:rPr>
          <w:sz w:val="24"/>
          <w:szCs w:val="24"/>
        </w:rPr>
        <w:t>EXPERTS’ PROFILE</w:t>
      </w:r>
      <w:r w:rsidRPr="00752267">
        <w:rPr>
          <w:sz w:val="24"/>
          <w:szCs w:val="24"/>
        </w:rPr>
        <w:br/>
      </w:r>
      <w:r w:rsidRPr="00752267">
        <w:rPr>
          <w:rFonts w:ascii="Calibri" w:hAnsi="Calibri" w:cs="Calibri"/>
          <w:i w:val="0"/>
          <w:color w:val="auto"/>
          <w:sz w:val="24"/>
          <w:szCs w:val="24"/>
        </w:rPr>
        <w:t xml:space="preserve">The following experts are expected to be in place. </w:t>
      </w:r>
      <w:r w:rsidR="0026630A" w:rsidRPr="00752267">
        <w:rPr>
          <w:rFonts w:ascii="Calibri" w:hAnsi="Calibri" w:cs="Calibri"/>
          <w:i w:val="0"/>
          <w:color w:val="auto"/>
          <w:sz w:val="24"/>
          <w:szCs w:val="24"/>
          <w:lang w:val="en-AU"/>
        </w:rPr>
        <w:t>D</w:t>
      </w:r>
      <w:r w:rsidR="00752267">
        <w:rPr>
          <w:rFonts w:ascii="Calibri" w:hAnsi="Calibri" w:cs="Calibri"/>
          <w:i w:val="0"/>
          <w:color w:val="auto"/>
          <w:sz w:val="24"/>
          <w:szCs w:val="24"/>
          <w:lang w:val="en-AU"/>
        </w:rPr>
        <w:t>-</w:t>
      </w:r>
      <w:proofErr w:type="spellStart"/>
      <w:r w:rsidR="00752267">
        <w:rPr>
          <w:rFonts w:ascii="Calibri" w:hAnsi="Calibri" w:cs="Calibri"/>
          <w:i w:val="0"/>
          <w:color w:val="auto"/>
          <w:sz w:val="24"/>
          <w:szCs w:val="24"/>
          <w:lang w:val="en-AU"/>
        </w:rPr>
        <w:t>FIsh</w:t>
      </w:r>
      <w:proofErr w:type="spellEnd"/>
      <w:r w:rsidR="0026630A" w:rsidRPr="00752267">
        <w:rPr>
          <w:rFonts w:ascii="Calibri" w:hAnsi="Calibri" w:cs="Calibri"/>
          <w:i w:val="0"/>
          <w:color w:val="auto"/>
          <w:sz w:val="24"/>
          <w:szCs w:val="24"/>
          <w:lang w:val="en-AU"/>
        </w:rPr>
        <w:t xml:space="preserve"> and sub D</w:t>
      </w:r>
      <w:r w:rsidR="00CF420A">
        <w:rPr>
          <w:rFonts w:ascii="Calibri" w:hAnsi="Calibri" w:cs="Calibri"/>
          <w:i w:val="0"/>
          <w:color w:val="auto"/>
          <w:sz w:val="24"/>
          <w:szCs w:val="24"/>
          <w:lang w:val="en-AU"/>
        </w:rPr>
        <w:t>ARD</w:t>
      </w:r>
      <w:r w:rsidRPr="00752267">
        <w:rPr>
          <w:rFonts w:ascii="Calibri" w:hAnsi="Calibri" w:cs="Calibri"/>
          <w:i w:val="0"/>
          <w:color w:val="auto"/>
          <w:sz w:val="24"/>
          <w:szCs w:val="24"/>
        </w:rPr>
        <w:t xml:space="preserve"> already ha</w:t>
      </w:r>
      <w:r w:rsidRPr="00752267">
        <w:rPr>
          <w:rFonts w:ascii="Calibri" w:hAnsi="Calibri" w:cs="Calibri"/>
          <w:i w:val="0"/>
          <w:color w:val="auto"/>
          <w:sz w:val="24"/>
          <w:szCs w:val="24"/>
          <w:lang w:val="id-ID"/>
        </w:rPr>
        <w:t>ve</w:t>
      </w:r>
      <w:r w:rsidRPr="00752267">
        <w:rPr>
          <w:rFonts w:ascii="Calibri" w:hAnsi="Calibri" w:cs="Calibri"/>
          <w:i w:val="0"/>
          <w:color w:val="auto"/>
          <w:sz w:val="24"/>
          <w:szCs w:val="24"/>
        </w:rPr>
        <w:t xml:space="preserve"> assigned </w:t>
      </w:r>
      <w:r w:rsidR="0026630A" w:rsidRPr="00752267">
        <w:rPr>
          <w:rFonts w:ascii="Calibri" w:hAnsi="Calibri" w:cs="Calibri"/>
          <w:i w:val="0"/>
          <w:color w:val="auto"/>
          <w:sz w:val="24"/>
          <w:szCs w:val="24"/>
        </w:rPr>
        <w:t>managers, statistical officers, enumerators and</w:t>
      </w:r>
      <w:r w:rsidRPr="00752267">
        <w:rPr>
          <w:rFonts w:ascii="Calibri" w:hAnsi="Calibri" w:cs="Calibri"/>
          <w:i w:val="0"/>
          <w:color w:val="auto"/>
          <w:sz w:val="24"/>
          <w:szCs w:val="24"/>
        </w:rPr>
        <w:t xml:space="preserve"> data collectors</w:t>
      </w:r>
      <w:r w:rsidR="0026630A" w:rsidRPr="00752267">
        <w:rPr>
          <w:rFonts w:ascii="Calibri" w:hAnsi="Calibri" w:cs="Calibri"/>
          <w:i w:val="0"/>
          <w:color w:val="auto"/>
          <w:sz w:val="24"/>
          <w:szCs w:val="24"/>
        </w:rPr>
        <w:t xml:space="preserve"> in place</w:t>
      </w:r>
      <w:r w:rsidRPr="00752267">
        <w:rPr>
          <w:rFonts w:ascii="Calibri" w:hAnsi="Calibri" w:cs="Calibri"/>
          <w:i w:val="0"/>
          <w:color w:val="auto"/>
          <w:sz w:val="24"/>
          <w:szCs w:val="24"/>
        </w:rPr>
        <w:t>, and will need to ensure implementation of the appropriate manpower and system sup</w:t>
      </w:r>
      <w:r w:rsidR="00553127" w:rsidRPr="00752267">
        <w:rPr>
          <w:rFonts w:ascii="Calibri" w:hAnsi="Calibri" w:cs="Calibri"/>
          <w:i w:val="0"/>
          <w:color w:val="auto"/>
          <w:sz w:val="24"/>
          <w:szCs w:val="24"/>
        </w:rPr>
        <w:t xml:space="preserve">port to apply these. The programme will </w:t>
      </w:r>
      <w:r w:rsidR="00752267">
        <w:rPr>
          <w:rFonts w:ascii="Calibri" w:hAnsi="Calibri" w:cs="Calibri"/>
          <w:i w:val="0"/>
          <w:color w:val="auto"/>
          <w:sz w:val="24"/>
          <w:szCs w:val="24"/>
        </w:rPr>
        <w:t xml:space="preserve">include </w:t>
      </w:r>
      <w:r w:rsidR="00553127" w:rsidRPr="00752267">
        <w:rPr>
          <w:rFonts w:ascii="Calibri" w:hAnsi="Calibri" w:cs="Calibri"/>
          <w:i w:val="0"/>
          <w:color w:val="auto"/>
          <w:sz w:val="24"/>
          <w:szCs w:val="24"/>
        </w:rPr>
        <w:t>Binh Dinh, Phu Yen, Khanh Hoa</w:t>
      </w:r>
      <w:r w:rsidR="00752267">
        <w:rPr>
          <w:rFonts w:ascii="Calibri" w:hAnsi="Calibri" w:cs="Calibri"/>
          <w:i w:val="0"/>
          <w:color w:val="auto"/>
          <w:sz w:val="24"/>
          <w:szCs w:val="24"/>
        </w:rPr>
        <w:t xml:space="preserve">, </w:t>
      </w:r>
      <w:r w:rsidR="00553127" w:rsidRPr="00752267">
        <w:rPr>
          <w:rFonts w:ascii="Calibri" w:hAnsi="Calibri" w:cs="Calibri"/>
          <w:i w:val="0"/>
          <w:color w:val="auto"/>
          <w:sz w:val="24"/>
          <w:szCs w:val="24"/>
        </w:rPr>
        <w:t>Quang Nam, Quang Ngai, Da Nang, Ninh Thuan, Binh Thuan, Baria-Vung Tau.</w:t>
      </w:r>
      <w:r w:rsidRPr="00752267">
        <w:rPr>
          <w:color w:val="auto"/>
          <w:sz w:val="24"/>
          <w:szCs w:val="24"/>
        </w:rPr>
        <w:br/>
      </w:r>
    </w:p>
    <w:p w14:paraId="02CD3A45" w14:textId="0ABE6626" w:rsidR="00553127" w:rsidRPr="00752267" w:rsidRDefault="00553127" w:rsidP="00A10F0C">
      <w:pPr>
        <w:pStyle w:val="Numberedpara"/>
        <w:numPr>
          <w:ilvl w:val="0"/>
          <w:numId w:val="0"/>
        </w:numPr>
        <w:tabs>
          <w:tab w:val="clear" w:pos="432"/>
        </w:tabs>
        <w:ind w:left="360" w:hanging="360"/>
        <w:jc w:val="both"/>
        <w:rPr>
          <w:rFonts w:ascii="Calibri" w:hAnsi="Calibri" w:cs="Calibri"/>
          <w:sz w:val="24"/>
          <w:u w:val="single"/>
        </w:rPr>
      </w:pPr>
      <w:r w:rsidRPr="00752267">
        <w:rPr>
          <w:rFonts w:ascii="Calibri" w:hAnsi="Calibri" w:cs="Calibri"/>
          <w:sz w:val="24"/>
          <w:u w:val="single"/>
        </w:rPr>
        <w:t>National Tuna coordinator</w:t>
      </w:r>
    </w:p>
    <w:p w14:paraId="60C377E6" w14:textId="77777777" w:rsidR="00553127" w:rsidRPr="00752267" w:rsidRDefault="00553127" w:rsidP="00553127">
      <w:pPr>
        <w:pStyle w:val="Numberedpara"/>
        <w:numPr>
          <w:ilvl w:val="0"/>
          <w:numId w:val="24"/>
        </w:numPr>
        <w:tabs>
          <w:tab w:val="clear" w:pos="432"/>
        </w:tabs>
        <w:jc w:val="both"/>
        <w:rPr>
          <w:rFonts w:ascii="Times New Roman" w:hAnsi="Times New Roman"/>
          <w:i/>
          <w:sz w:val="24"/>
        </w:rPr>
      </w:pPr>
      <w:r w:rsidRPr="00752267">
        <w:rPr>
          <w:rFonts w:ascii="Times New Roman" w:hAnsi="Times New Roman"/>
          <w:i/>
          <w:sz w:val="24"/>
        </w:rPr>
        <w:t>Qualifications and skills</w:t>
      </w:r>
    </w:p>
    <w:p w14:paraId="3A4CF25E" w14:textId="34FADA10" w:rsidR="00553127" w:rsidRPr="00752267" w:rsidRDefault="00553127" w:rsidP="00553127">
      <w:pPr>
        <w:pStyle w:val="Numberedpara"/>
        <w:numPr>
          <w:ilvl w:val="0"/>
          <w:numId w:val="33"/>
        </w:numPr>
        <w:tabs>
          <w:tab w:val="clear" w:pos="432"/>
        </w:tabs>
        <w:jc w:val="both"/>
        <w:rPr>
          <w:rFonts w:ascii="Calibri" w:hAnsi="Calibri" w:cs="Calibri"/>
          <w:sz w:val="24"/>
        </w:rPr>
      </w:pPr>
      <w:r w:rsidRPr="00752267">
        <w:rPr>
          <w:rFonts w:ascii="Calibri" w:hAnsi="Calibri" w:cs="Calibri"/>
          <w:sz w:val="24"/>
        </w:rPr>
        <w:t>Masters or Doctorate in biological or social sciences</w:t>
      </w:r>
    </w:p>
    <w:p w14:paraId="45DBA20C" w14:textId="77777777" w:rsidR="00553127" w:rsidRPr="00752267" w:rsidRDefault="00553127" w:rsidP="00553127">
      <w:pPr>
        <w:pStyle w:val="Numberedpara"/>
        <w:numPr>
          <w:ilvl w:val="0"/>
          <w:numId w:val="33"/>
        </w:numPr>
        <w:tabs>
          <w:tab w:val="clear" w:pos="432"/>
        </w:tabs>
        <w:jc w:val="both"/>
        <w:rPr>
          <w:rFonts w:ascii="Calibri" w:hAnsi="Calibri" w:cs="Calibri"/>
          <w:sz w:val="24"/>
        </w:rPr>
      </w:pPr>
      <w:r w:rsidRPr="00752267">
        <w:rPr>
          <w:rFonts w:ascii="Calibri" w:hAnsi="Calibri" w:cs="Calibri"/>
          <w:sz w:val="24"/>
        </w:rPr>
        <w:t>A high level of computer literacy with experience in data entry and extraction</w:t>
      </w:r>
    </w:p>
    <w:p w14:paraId="15E48AFE" w14:textId="77777777" w:rsidR="00553127" w:rsidRPr="00752267" w:rsidRDefault="00553127" w:rsidP="00553127">
      <w:pPr>
        <w:pStyle w:val="Numberedpara"/>
        <w:numPr>
          <w:ilvl w:val="0"/>
          <w:numId w:val="33"/>
        </w:numPr>
        <w:tabs>
          <w:tab w:val="clear" w:pos="432"/>
        </w:tabs>
        <w:jc w:val="both"/>
        <w:rPr>
          <w:rFonts w:ascii="Calibri" w:hAnsi="Calibri" w:cs="Calibri"/>
          <w:sz w:val="24"/>
        </w:rPr>
      </w:pPr>
      <w:r w:rsidRPr="00752267">
        <w:rPr>
          <w:rFonts w:ascii="Calibri" w:hAnsi="Calibri" w:cs="Calibri"/>
          <w:sz w:val="24"/>
        </w:rPr>
        <w:t>Working experience in dealing with fisheries data</w:t>
      </w:r>
    </w:p>
    <w:p w14:paraId="7BB4E393" w14:textId="77777777" w:rsidR="00553127" w:rsidRPr="00752267" w:rsidRDefault="00553127" w:rsidP="00553127">
      <w:pPr>
        <w:pStyle w:val="Numberedpara"/>
        <w:numPr>
          <w:ilvl w:val="0"/>
          <w:numId w:val="33"/>
        </w:numPr>
        <w:tabs>
          <w:tab w:val="clear" w:pos="432"/>
        </w:tabs>
        <w:jc w:val="both"/>
        <w:rPr>
          <w:rFonts w:ascii="Times New Roman" w:hAnsi="Times New Roman"/>
          <w:i/>
          <w:sz w:val="24"/>
        </w:rPr>
      </w:pPr>
      <w:r w:rsidRPr="00752267">
        <w:rPr>
          <w:rFonts w:ascii="Calibri" w:hAnsi="Calibri" w:cs="Calibri"/>
          <w:sz w:val="24"/>
        </w:rPr>
        <w:t>Familiarity with the WCFPC TUFFMAN data base</w:t>
      </w:r>
    </w:p>
    <w:p w14:paraId="658B6C2C" w14:textId="77777777" w:rsidR="00553127" w:rsidRPr="00752267" w:rsidRDefault="00553127" w:rsidP="00553127">
      <w:pPr>
        <w:pStyle w:val="Numberedpara"/>
        <w:numPr>
          <w:ilvl w:val="0"/>
          <w:numId w:val="24"/>
        </w:numPr>
        <w:jc w:val="both"/>
        <w:rPr>
          <w:rFonts w:ascii="Times New Roman" w:hAnsi="Times New Roman"/>
          <w:i/>
          <w:sz w:val="24"/>
        </w:rPr>
      </w:pPr>
      <w:r w:rsidRPr="00752267">
        <w:rPr>
          <w:rFonts w:ascii="Times New Roman" w:hAnsi="Times New Roman"/>
          <w:i/>
          <w:sz w:val="24"/>
        </w:rPr>
        <w:t>General professional experiences</w:t>
      </w:r>
    </w:p>
    <w:p w14:paraId="30C1B1DF" w14:textId="77777777" w:rsidR="00553127" w:rsidRPr="00752267" w:rsidRDefault="00553127" w:rsidP="00553127">
      <w:pPr>
        <w:pStyle w:val="Numberedpara"/>
        <w:numPr>
          <w:ilvl w:val="0"/>
          <w:numId w:val="25"/>
        </w:numPr>
        <w:tabs>
          <w:tab w:val="clear" w:pos="432"/>
        </w:tabs>
        <w:jc w:val="both"/>
        <w:rPr>
          <w:rFonts w:ascii="Calibri" w:hAnsi="Calibri" w:cs="Calibri"/>
          <w:sz w:val="24"/>
        </w:rPr>
      </w:pPr>
      <w:r w:rsidRPr="00752267">
        <w:rPr>
          <w:rFonts w:ascii="Calibri" w:hAnsi="Calibri" w:cs="Calibri"/>
          <w:sz w:val="24"/>
        </w:rPr>
        <w:t xml:space="preserve">Strong communication skills to support problem solving in data collection </w:t>
      </w:r>
    </w:p>
    <w:p w14:paraId="168C7075" w14:textId="77777777" w:rsidR="00553127" w:rsidRPr="00752267" w:rsidRDefault="00553127" w:rsidP="00553127">
      <w:pPr>
        <w:pStyle w:val="Numberedpara"/>
        <w:numPr>
          <w:ilvl w:val="0"/>
          <w:numId w:val="0"/>
        </w:numPr>
        <w:tabs>
          <w:tab w:val="clear" w:pos="432"/>
        </w:tabs>
        <w:ind w:left="360" w:hanging="360"/>
        <w:jc w:val="both"/>
        <w:rPr>
          <w:rFonts w:ascii="Calibri" w:hAnsi="Calibri" w:cs="Calibri"/>
          <w:sz w:val="24"/>
        </w:rPr>
      </w:pPr>
    </w:p>
    <w:p w14:paraId="24C2E769" w14:textId="6C0D3A56" w:rsidR="00553127" w:rsidRPr="00752267" w:rsidRDefault="00553127" w:rsidP="00553127">
      <w:pPr>
        <w:pStyle w:val="Numberedpara"/>
        <w:numPr>
          <w:ilvl w:val="0"/>
          <w:numId w:val="0"/>
        </w:numPr>
        <w:tabs>
          <w:tab w:val="clear" w:pos="432"/>
        </w:tabs>
        <w:ind w:left="360" w:hanging="360"/>
        <w:jc w:val="both"/>
        <w:rPr>
          <w:rFonts w:ascii="Calibri" w:hAnsi="Calibri" w:cs="Calibri"/>
          <w:sz w:val="24"/>
          <w:u w:val="single"/>
        </w:rPr>
      </w:pPr>
      <w:r w:rsidRPr="00752267">
        <w:rPr>
          <w:rFonts w:ascii="Calibri" w:hAnsi="Calibri" w:cs="Calibri"/>
          <w:sz w:val="24"/>
          <w:u w:val="single"/>
        </w:rPr>
        <w:t>DECAFIREP Technicians</w:t>
      </w:r>
    </w:p>
    <w:p w14:paraId="4704D3EF" w14:textId="77777777" w:rsidR="00FC0445" w:rsidRPr="00752267" w:rsidRDefault="00FC0445" w:rsidP="00FC0445">
      <w:pPr>
        <w:pStyle w:val="Numberedpara"/>
        <w:numPr>
          <w:ilvl w:val="0"/>
          <w:numId w:val="56"/>
        </w:numPr>
        <w:tabs>
          <w:tab w:val="clear" w:pos="432"/>
        </w:tabs>
        <w:jc w:val="both"/>
        <w:rPr>
          <w:rFonts w:ascii="Calibri" w:hAnsi="Calibri" w:cs="Calibri"/>
          <w:i/>
          <w:sz w:val="24"/>
          <w:u w:val="single"/>
        </w:rPr>
      </w:pPr>
      <w:r w:rsidRPr="00752267">
        <w:rPr>
          <w:rFonts w:ascii="Calibri" w:hAnsi="Calibri" w:cs="Calibri"/>
          <w:i/>
          <w:sz w:val="24"/>
          <w:u w:val="single"/>
        </w:rPr>
        <w:t>Qualification and skills</w:t>
      </w:r>
    </w:p>
    <w:p w14:paraId="1F434202" w14:textId="77777777" w:rsidR="00FC0445" w:rsidRPr="00752267" w:rsidRDefault="00FC0445" w:rsidP="00FC0445">
      <w:pPr>
        <w:pStyle w:val="Numberedpara"/>
        <w:numPr>
          <w:ilvl w:val="0"/>
          <w:numId w:val="57"/>
        </w:numPr>
        <w:tabs>
          <w:tab w:val="clear" w:pos="432"/>
        </w:tabs>
        <w:jc w:val="both"/>
        <w:rPr>
          <w:rFonts w:ascii="Calibri" w:hAnsi="Calibri" w:cs="Calibri"/>
          <w:sz w:val="24"/>
        </w:rPr>
      </w:pPr>
      <w:r w:rsidRPr="00752267">
        <w:rPr>
          <w:rFonts w:ascii="Calibri" w:hAnsi="Calibri" w:cs="Calibri"/>
          <w:sz w:val="24"/>
        </w:rPr>
        <w:lastRenderedPageBreak/>
        <w:t>A degree in fisheries or agricultural science or engineering</w:t>
      </w:r>
    </w:p>
    <w:p w14:paraId="3AA15555" w14:textId="18607036" w:rsidR="00FC0445" w:rsidRPr="00752267" w:rsidRDefault="00FC0445" w:rsidP="00FC0445">
      <w:pPr>
        <w:pStyle w:val="Numberedpara"/>
        <w:numPr>
          <w:ilvl w:val="0"/>
          <w:numId w:val="57"/>
        </w:numPr>
        <w:tabs>
          <w:tab w:val="clear" w:pos="432"/>
        </w:tabs>
        <w:jc w:val="both"/>
        <w:rPr>
          <w:rFonts w:ascii="Calibri" w:hAnsi="Calibri" w:cs="Calibri"/>
          <w:sz w:val="24"/>
        </w:rPr>
      </w:pPr>
      <w:r w:rsidRPr="00752267">
        <w:rPr>
          <w:rFonts w:ascii="Calibri" w:hAnsi="Calibri" w:cs="Calibri"/>
          <w:sz w:val="24"/>
        </w:rPr>
        <w:t>Training in process or completed at international level</w:t>
      </w:r>
    </w:p>
    <w:p w14:paraId="4C5BBF97" w14:textId="65BD12E8" w:rsidR="00FC0445" w:rsidRPr="00752267" w:rsidRDefault="00FC0445" w:rsidP="00FC0445">
      <w:pPr>
        <w:pStyle w:val="Numberedpara"/>
        <w:numPr>
          <w:ilvl w:val="0"/>
          <w:numId w:val="0"/>
        </w:numPr>
        <w:tabs>
          <w:tab w:val="clear" w:pos="432"/>
        </w:tabs>
        <w:jc w:val="both"/>
        <w:rPr>
          <w:rFonts w:ascii="Calibri" w:hAnsi="Calibri" w:cs="Calibri"/>
          <w:sz w:val="24"/>
        </w:rPr>
      </w:pPr>
      <w:r w:rsidRPr="00752267">
        <w:rPr>
          <w:rFonts w:ascii="Calibri" w:hAnsi="Calibri" w:cs="Calibri"/>
          <w:sz w:val="24"/>
        </w:rPr>
        <w:t>Training of trainers will be provided by SPC under the WPEA Programme</w:t>
      </w:r>
    </w:p>
    <w:p w14:paraId="5A536522" w14:textId="77777777" w:rsidR="00FC0445" w:rsidRPr="00752267" w:rsidRDefault="00FC0445" w:rsidP="00A10F0C">
      <w:pPr>
        <w:pStyle w:val="Numberedpara"/>
        <w:numPr>
          <w:ilvl w:val="0"/>
          <w:numId w:val="0"/>
        </w:numPr>
        <w:tabs>
          <w:tab w:val="clear" w:pos="432"/>
        </w:tabs>
        <w:ind w:left="360" w:hanging="360"/>
        <w:jc w:val="both"/>
        <w:rPr>
          <w:rFonts w:ascii="Calibri" w:hAnsi="Calibri" w:cs="Calibri"/>
          <w:sz w:val="24"/>
          <w:u w:val="single"/>
        </w:rPr>
      </w:pPr>
    </w:p>
    <w:p w14:paraId="60CACEF8" w14:textId="1361A85F" w:rsidR="00A10F0C" w:rsidRPr="00752267" w:rsidRDefault="00553127" w:rsidP="00A10F0C">
      <w:pPr>
        <w:pStyle w:val="Numberedpara"/>
        <w:numPr>
          <w:ilvl w:val="0"/>
          <w:numId w:val="0"/>
        </w:numPr>
        <w:tabs>
          <w:tab w:val="clear" w:pos="432"/>
        </w:tabs>
        <w:ind w:left="360" w:hanging="360"/>
        <w:jc w:val="both"/>
        <w:rPr>
          <w:rFonts w:ascii="Calibri" w:hAnsi="Calibri" w:cs="Calibri"/>
          <w:sz w:val="24"/>
          <w:u w:val="single"/>
        </w:rPr>
      </w:pPr>
      <w:r w:rsidRPr="00752267">
        <w:rPr>
          <w:rFonts w:ascii="Calibri" w:hAnsi="Calibri" w:cs="Calibri"/>
          <w:sz w:val="24"/>
          <w:u w:val="single"/>
        </w:rPr>
        <w:t>Data base managers (9</w:t>
      </w:r>
      <w:r w:rsidR="00A10F0C" w:rsidRPr="00752267">
        <w:rPr>
          <w:rFonts w:ascii="Calibri" w:hAnsi="Calibri" w:cs="Calibri"/>
          <w:sz w:val="24"/>
          <w:u w:val="single"/>
        </w:rPr>
        <w:t>, 1 per centre)</w:t>
      </w:r>
    </w:p>
    <w:p w14:paraId="5F72DD4E" w14:textId="77777777" w:rsidR="00A10F0C" w:rsidRPr="00752267" w:rsidRDefault="00A10F0C" w:rsidP="00050ED9">
      <w:pPr>
        <w:pStyle w:val="Numberedpara"/>
        <w:numPr>
          <w:ilvl w:val="0"/>
          <w:numId w:val="24"/>
        </w:numPr>
        <w:tabs>
          <w:tab w:val="clear" w:pos="432"/>
        </w:tabs>
        <w:jc w:val="both"/>
        <w:rPr>
          <w:rFonts w:ascii="Times New Roman" w:hAnsi="Times New Roman"/>
          <w:i/>
          <w:sz w:val="24"/>
        </w:rPr>
      </w:pPr>
      <w:r w:rsidRPr="00752267">
        <w:rPr>
          <w:rFonts w:ascii="Times New Roman" w:hAnsi="Times New Roman"/>
          <w:i/>
          <w:sz w:val="24"/>
        </w:rPr>
        <w:t>Qualifications and skills</w:t>
      </w:r>
    </w:p>
    <w:p w14:paraId="54A0D1AD" w14:textId="77777777" w:rsidR="00A10F0C" w:rsidRPr="00752267" w:rsidRDefault="00A10F0C" w:rsidP="00050ED9">
      <w:pPr>
        <w:pStyle w:val="Numberedpara"/>
        <w:numPr>
          <w:ilvl w:val="0"/>
          <w:numId w:val="33"/>
        </w:numPr>
        <w:tabs>
          <w:tab w:val="clear" w:pos="432"/>
        </w:tabs>
        <w:jc w:val="both"/>
        <w:rPr>
          <w:rFonts w:ascii="Calibri" w:hAnsi="Calibri" w:cs="Calibri"/>
          <w:sz w:val="24"/>
        </w:rPr>
      </w:pPr>
      <w:r w:rsidRPr="00752267">
        <w:rPr>
          <w:rFonts w:ascii="Calibri" w:hAnsi="Calibri" w:cs="Calibri"/>
          <w:sz w:val="24"/>
        </w:rPr>
        <w:t>A high level of computer literacy with experience in data entry and extraction</w:t>
      </w:r>
    </w:p>
    <w:p w14:paraId="3898B99B" w14:textId="77777777" w:rsidR="00A10F0C" w:rsidRPr="00752267" w:rsidRDefault="00A10F0C" w:rsidP="00050ED9">
      <w:pPr>
        <w:pStyle w:val="Numberedpara"/>
        <w:numPr>
          <w:ilvl w:val="0"/>
          <w:numId w:val="33"/>
        </w:numPr>
        <w:tabs>
          <w:tab w:val="clear" w:pos="432"/>
        </w:tabs>
        <w:jc w:val="both"/>
        <w:rPr>
          <w:rFonts w:ascii="Calibri" w:hAnsi="Calibri" w:cs="Calibri"/>
          <w:sz w:val="24"/>
        </w:rPr>
      </w:pPr>
      <w:r w:rsidRPr="00752267">
        <w:rPr>
          <w:rFonts w:ascii="Calibri" w:hAnsi="Calibri" w:cs="Calibri"/>
          <w:sz w:val="24"/>
        </w:rPr>
        <w:t>Working experience in dealing with fisheries data</w:t>
      </w:r>
    </w:p>
    <w:p w14:paraId="56154E64" w14:textId="77777777" w:rsidR="00A10F0C" w:rsidRPr="00752267" w:rsidRDefault="00A10F0C" w:rsidP="00050ED9">
      <w:pPr>
        <w:pStyle w:val="Numberedpara"/>
        <w:numPr>
          <w:ilvl w:val="0"/>
          <w:numId w:val="33"/>
        </w:numPr>
        <w:tabs>
          <w:tab w:val="clear" w:pos="432"/>
        </w:tabs>
        <w:jc w:val="both"/>
        <w:rPr>
          <w:rFonts w:ascii="Times New Roman" w:hAnsi="Times New Roman"/>
          <w:i/>
          <w:sz w:val="24"/>
        </w:rPr>
      </w:pPr>
      <w:r w:rsidRPr="00752267">
        <w:rPr>
          <w:rFonts w:ascii="Calibri" w:hAnsi="Calibri" w:cs="Calibri"/>
          <w:sz w:val="24"/>
        </w:rPr>
        <w:t>Familiarity with the WCFPC TUFFMAN data base</w:t>
      </w:r>
    </w:p>
    <w:p w14:paraId="0A6D3F6D" w14:textId="77777777" w:rsidR="00A10F0C" w:rsidRPr="00752267" w:rsidRDefault="00A10F0C" w:rsidP="00050ED9">
      <w:pPr>
        <w:pStyle w:val="Numberedpara"/>
        <w:numPr>
          <w:ilvl w:val="0"/>
          <w:numId w:val="24"/>
        </w:numPr>
        <w:jc w:val="both"/>
        <w:rPr>
          <w:rFonts w:ascii="Times New Roman" w:hAnsi="Times New Roman"/>
          <w:i/>
          <w:sz w:val="24"/>
        </w:rPr>
      </w:pPr>
      <w:r w:rsidRPr="00752267">
        <w:rPr>
          <w:rFonts w:ascii="Times New Roman" w:hAnsi="Times New Roman"/>
          <w:i/>
          <w:sz w:val="24"/>
        </w:rPr>
        <w:t>General professional experiences</w:t>
      </w:r>
    </w:p>
    <w:p w14:paraId="1C26FE0F" w14:textId="77777777" w:rsidR="00A10F0C" w:rsidRPr="00752267" w:rsidRDefault="00A10F0C" w:rsidP="00050ED9">
      <w:pPr>
        <w:pStyle w:val="Numberedpara"/>
        <w:numPr>
          <w:ilvl w:val="0"/>
          <w:numId w:val="25"/>
        </w:numPr>
        <w:tabs>
          <w:tab w:val="clear" w:pos="432"/>
        </w:tabs>
        <w:jc w:val="both"/>
        <w:rPr>
          <w:rFonts w:ascii="Calibri" w:hAnsi="Calibri" w:cs="Calibri"/>
          <w:sz w:val="24"/>
        </w:rPr>
      </w:pPr>
      <w:r w:rsidRPr="00752267">
        <w:rPr>
          <w:rFonts w:ascii="Calibri" w:hAnsi="Calibri" w:cs="Calibri"/>
          <w:sz w:val="24"/>
        </w:rPr>
        <w:t xml:space="preserve">Strong communication skills to support problem solving in data collection </w:t>
      </w:r>
    </w:p>
    <w:p w14:paraId="1EED478A" w14:textId="77777777" w:rsidR="00A10F0C" w:rsidRPr="00752267" w:rsidRDefault="00A10F0C" w:rsidP="00A10F0C">
      <w:pPr>
        <w:pStyle w:val="Numberedpara"/>
        <w:numPr>
          <w:ilvl w:val="0"/>
          <w:numId w:val="0"/>
        </w:numPr>
        <w:tabs>
          <w:tab w:val="clear" w:pos="432"/>
        </w:tabs>
        <w:jc w:val="both"/>
        <w:rPr>
          <w:rFonts w:ascii="Calibri" w:hAnsi="Calibri" w:cs="Calibri"/>
          <w:sz w:val="24"/>
          <w:u w:val="single"/>
        </w:rPr>
      </w:pPr>
    </w:p>
    <w:p w14:paraId="0FDE348E" w14:textId="4C2F48D8" w:rsidR="00A10F0C" w:rsidRPr="00752267" w:rsidRDefault="00FC0445" w:rsidP="00A10F0C">
      <w:pPr>
        <w:pStyle w:val="Numberedpara"/>
        <w:numPr>
          <w:ilvl w:val="0"/>
          <w:numId w:val="0"/>
        </w:numPr>
        <w:tabs>
          <w:tab w:val="clear" w:pos="432"/>
        </w:tabs>
        <w:ind w:left="360" w:hanging="360"/>
        <w:jc w:val="both"/>
        <w:rPr>
          <w:rFonts w:ascii="Calibri" w:hAnsi="Calibri" w:cs="Calibri"/>
          <w:sz w:val="24"/>
          <w:u w:val="single"/>
        </w:rPr>
      </w:pPr>
      <w:r w:rsidRPr="00752267">
        <w:rPr>
          <w:rFonts w:ascii="Calibri" w:hAnsi="Calibri" w:cs="Calibri"/>
          <w:sz w:val="24"/>
          <w:u w:val="single"/>
        </w:rPr>
        <w:t>E</w:t>
      </w:r>
      <w:r w:rsidR="00A10F0C" w:rsidRPr="00752267">
        <w:rPr>
          <w:rFonts w:ascii="Calibri" w:hAnsi="Calibri" w:cs="Calibri"/>
          <w:sz w:val="24"/>
          <w:u w:val="single"/>
        </w:rPr>
        <w:t>numera</w:t>
      </w:r>
      <w:r w:rsidRPr="00752267">
        <w:rPr>
          <w:rFonts w:ascii="Calibri" w:hAnsi="Calibri" w:cs="Calibri"/>
          <w:sz w:val="24"/>
          <w:u w:val="single"/>
        </w:rPr>
        <w:t>tors / data verifiers (3-6 per Province)</w:t>
      </w:r>
    </w:p>
    <w:p w14:paraId="5A92E0A2" w14:textId="77777777" w:rsidR="00A10F0C" w:rsidRPr="00752267" w:rsidRDefault="00A10F0C" w:rsidP="00050ED9">
      <w:pPr>
        <w:pStyle w:val="Numberedpara"/>
        <w:numPr>
          <w:ilvl w:val="0"/>
          <w:numId w:val="24"/>
        </w:numPr>
        <w:tabs>
          <w:tab w:val="clear" w:pos="432"/>
        </w:tabs>
        <w:jc w:val="both"/>
        <w:rPr>
          <w:rFonts w:ascii="Times New Roman" w:hAnsi="Times New Roman"/>
          <w:i/>
          <w:sz w:val="24"/>
        </w:rPr>
      </w:pPr>
      <w:r w:rsidRPr="00752267">
        <w:rPr>
          <w:rFonts w:ascii="Times New Roman" w:hAnsi="Times New Roman"/>
          <w:i/>
          <w:sz w:val="24"/>
        </w:rPr>
        <w:t>Qualifications and skills</w:t>
      </w:r>
    </w:p>
    <w:p w14:paraId="4FC097C5" w14:textId="77777777" w:rsidR="00A10F0C" w:rsidRPr="00752267" w:rsidRDefault="00A10F0C" w:rsidP="00050ED9">
      <w:pPr>
        <w:pStyle w:val="Numberedpara"/>
        <w:numPr>
          <w:ilvl w:val="0"/>
          <w:numId w:val="25"/>
        </w:numPr>
        <w:tabs>
          <w:tab w:val="clear" w:pos="432"/>
        </w:tabs>
        <w:jc w:val="both"/>
        <w:rPr>
          <w:rFonts w:ascii="Calibri" w:hAnsi="Calibri" w:cs="Calibri"/>
          <w:sz w:val="24"/>
        </w:rPr>
      </w:pPr>
      <w:r w:rsidRPr="00752267">
        <w:rPr>
          <w:rFonts w:ascii="Calibri" w:hAnsi="Calibri" w:cs="Calibri"/>
          <w:sz w:val="24"/>
        </w:rPr>
        <w:t xml:space="preserve">A </w:t>
      </w:r>
      <w:proofErr w:type="spellStart"/>
      <w:r w:rsidRPr="00752267">
        <w:rPr>
          <w:rFonts w:ascii="Calibri" w:hAnsi="Calibri" w:cs="Calibri"/>
          <w:sz w:val="24"/>
        </w:rPr>
        <w:t>bachelors</w:t>
      </w:r>
      <w:proofErr w:type="spellEnd"/>
      <w:r w:rsidRPr="00752267">
        <w:rPr>
          <w:rFonts w:ascii="Calibri" w:hAnsi="Calibri" w:cs="Calibri"/>
          <w:sz w:val="24"/>
        </w:rPr>
        <w:t xml:space="preserve"> degree in marine science and / or statistics is preferred</w:t>
      </w:r>
    </w:p>
    <w:p w14:paraId="2A8B3024" w14:textId="7AE206E4" w:rsidR="00A10F0C" w:rsidRPr="00752267" w:rsidRDefault="00A10F0C" w:rsidP="00050ED9">
      <w:pPr>
        <w:pStyle w:val="Numberedpara"/>
        <w:numPr>
          <w:ilvl w:val="0"/>
          <w:numId w:val="25"/>
        </w:numPr>
        <w:tabs>
          <w:tab w:val="clear" w:pos="432"/>
        </w:tabs>
        <w:jc w:val="both"/>
        <w:rPr>
          <w:rFonts w:ascii="Times New Roman" w:hAnsi="Times New Roman"/>
          <w:i/>
          <w:sz w:val="24"/>
        </w:rPr>
      </w:pPr>
      <w:r w:rsidRPr="00752267">
        <w:rPr>
          <w:rFonts w:ascii="Calibri" w:hAnsi="Calibri" w:cs="Calibri"/>
          <w:sz w:val="24"/>
        </w:rPr>
        <w:t xml:space="preserve">A high level of numeracy with experience in data entry and extraction, preferably from the one of the two externally funded </w:t>
      </w:r>
      <w:r w:rsidR="00FC0445" w:rsidRPr="00752267">
        <w:rPr>
          <w:rFonts w:ascii="Calibri" w:hAnsi="Calibri" w:cs="Calibri"/>
          <w:sz w:val="24"/>
        </w:rPr>
        <w:t>programmes (WPEA or other donor support</w:t>
      </w:r>
      <w:r w:rsidRPr="00752267">
        <w:rPr>
          <w:rFonts w:ascii="Calibri" w:hAnsi="Calibri" w:cs="Calibri"/>
          <w:sz w:val="24"/>
        </w:rPr>
        <w:t>).</w:t>
      </w:r>
    </w:p>
    <w:p w14:paraId="38C2AB2C" w14:textId="77777777" w:rsidR="00A10F0C" w:rsidRPr="00752267" w:rsidRDefault="00A10F0C" w:rsidP="00050ED9">
      <w:pPr>
        <w:pStyle w:val="Numberedpara"/>
        <w:numPr>
          <w:ilvl w:val="0"/>
          <w:numId w:val="24"/>
        </w:numPr>
        <w:jc w:val="both"/>
        <w:rPr>
          <w:rFonts w:ascii="Times New Roman" w:hAnsi="Times New Roman"/>
          <w:i/>
          <w:sz w:val="24"/>
        </w:rPr>
      </w:pPr>
      <w:r w:rsidRPr="00752267">
        <w:rPr>
          <w:rFonts w:ascii="Times New Roman" w:hAnsi="Times New Roman"/>
          <w:i/>
          <w:sz w:val="24"/>
        </w:rPr>
        <w:t>General professional experiences</w:t>
      </w:r>
    </w:p>
    <w:p w14:paraId="1F2D8583" w14:textId="77777777" w:rsidR="00A10F0C" w:rsidRPr="00752267" w:rsidRDefault="00A10F0C" w:rsidP="00050ED9">
      <w:pPr>
        <w:pStyle w:val="Numberedpara"/>
        <w:numPr>
          <w:ilvl w:val="0"/>
          <w:numId w:val="25"/>
        </w:numPr>
        <w:tabs>
          <w:tab w:val="clear" w:pos="432"/>
        </w:tabs>
        <w:jc w:val="both"/>
        <w:rPr>
          <w:rFonts w:ascii="Calibri" w:hAnsi="Calibri" w:cs="Calibri"/>
          <w:sz w:val="24"/>
        </w:rPr>
      </w:pPr>
      <w:r w:rsidRPr="00752267">
        <w:rPr>
          <w:rFonts w:ascii="Calibri" w:hAnsi="Calibri" w:cs="Calibri"/>
          <w:sz w:val="24"/>
        </w:rPr>
        <w:t>Working knowledge of data collection</w:t>
      </w:r>
    </w:p>
    <w:p w14:paraId="3067B3DB" w14:textId="77777777" w:rsidR="00A10F0C" w:rsidRPr="00752267" w:rsidRDefault="00A10F0C" w:rsidP="00050ED9">
      <w:pPr>
        <w:pStyle w:val="Numberedpara"/>
        <w:numPr>
          <w:ilvl w:val="0"/>
          <w:numId w:val="25"/>
        </w:numPr>
        <w:tabs>
          <w:tab w:val="clear" w:pos="432"/>
        </w:tabs>
        <w:jc w:val="both"/>
        <w:rPr>
          <w:rFonts w:ascii="Calibri" w:hAnsi="Calibri" w:cs="Calibri"/>
          <w:sz w:val="24"/>
        </w:rPr>
      </w:pPr>
      <w:r w:rsidRPr="00752267">
        <w:rPr>
          <w:rFonts w:ascii="Calibri" w:hAnsi="Calibri" w:cs="Calibri"/>
          <w:sz w:val="24"/>
        </w:rPr>
        <w:t xml:space="preserve">Strong communication skills to support problem solving in data collection </w:t>
      </w:r>
    </w:p>
    <w:p w14:paraId="20631ADC" w14:textId="77777777" w:rsidR="00A10F0C" w:rsidRPr="00752267" w:rsidRDefault="00A10F0C" w:rsidP="00FC0445">
      <w:pPr>
        <w:pStyle w:val="Numberedpara"/>
        <w:numPr>
          <w:ilvl w:val="0"/>
          <w:numId w:val="0"/>
        </w:numPr>
        <w:tabs>
          <w:tab w:val="clear" w:pos="432"/>
        </w:tabs>
        <w:jc w:val="both"/>
        <w:rPr>
          <w:rFonts w:ascii="Calibri" w:hAnsi="Calibri" w:cs="Calibri"/>
          <w:sz w:val="24"/>
          <w:u w:val="single"/>
        </w:rPr>
      </w:pPr>
    </w:p>
    <w:p w14:paraId="150A32AE" w14:textId="77777777" w:rsidR="00A10F0C" w:rsidRPr="00752267" w:rsidRDefault="00A10F0C" w:rsidP="00A10F0C">
      <w:pPr>
        <w:pStyle w:val="Numberedpara"/>
        <w:numPr>
          <w:ilvl w:val="0"/>
          <w:numId w:val="0"/>
        </w:numPr>
        <w:tabs>
          <w:tab w:val="clear" w:pos="432"/>
        </w:tabs>
        <w:jc w:val="both"/>
        <w:rPr>
          <w:rFonts w:ascii="Calibri" w:hAnsi="Calibri" w:cs="Calibri"/>
          <w:sz w:val="24"/>
          <w:u w:val="single"/>
        </w:rPr>
      </w:pPr>
      <w:r w:rsidRPr="00752267">
        <w:rPr>
          <w:rFonts w:ascii="Calibri" w:hAnsi="Calibri" w:cs="Calibri"/>
          <w:sz w:val="24"/>
          <w:u w:val="single"/>
        </w:rPr>
        <w:t>Observer trainers (4)</w:t>
      </w:r>
    </w:p>
    <w:p w14:paraId="4346FF00" w14:textId="77777777" w:rsidR="00A10F0C" w:rsidRPr="00752267" w:rsidRDefault="00A10F0C" w:rsidP="00050ED9">
      <w:pPr>
        <w:pStyle w:val="Numberedpara"/>
        <w:numPr>
          <w:ilvl w:val="0"/>
          <w:numId w:val="31"/>
        </w:numPr>
        <w:tabs>
          <w:tab w:val="clear" w:pos="432"/>
        </w:tabs>
        <w:jc w:val="both"/>
        <w:rPr>
          <w:rFonts w:ascii="Times New Roman" w:hAnsi="Times New Roman"/>
          <w:i/>
          <w:sz w:val="24"/>
        </w:rPr>
      </w:pPr>
      <w:r w:rsidRPr="00752267">
        <w:rPr>
          <w:rFonts w:ascii="Times New Roman" w:hAnsi="Times New Roman"/>
          <w:i/>
          <w:sz w:val="24"/>
        </w:rPr>
        <w:t>Qualifications and skills</w:t>
      </w:r>
    </w:p>
    <w:p w14:paraId="15B168E9" w14:textId="77777777" w:rsidR="00A10F0C" w:rsidRPr="00752267" w:rsidRDefault="00A10F0C" w:rsidP="00050ED9">
      <w:pPr>
        <w:pStyle w:val="Numberedpara"/>
        <w:numPr>
          <w:ilvl w:val="0"/>
          <w:numId w:val="27"/>
        </w:numPr>
        <w:tabs>
          <w:tab w:val="clear" w:pos="432"/>
        </w:tabs>
        <w:jc w:val="both"/>
        <w:rPr>
          <w:rFonts w:ascii="Calibri" w:hAnsi="Calibri" w:cs="Calibri"/>
          <w:sz w:val="24"/>
        </w:rPr>
      </w:pPr>
      <w:r w:rsidRPr="00752267">
        <w:rPr>
          <w:rFonts w:ascii="Calibri" w:hAnsi="Calibri" w:cs="Calibri"/>
          <w:sz w:val="24"/>
        </w:rPr>
        <w:t>A degree in marine science and / or statistics is preferred</w:t>
      </w:r>
    </w:p>
    <w:p w14:paraId="5212782D" w14:textId="77777777" w:rsidR="00A10F0C" w:rsidRPr="00752267" w:rsidRDefault="00A10F0C" w:rsidP="00050ED9">
      <w:pPr>
        <w:pStyle w:val="Numberedpara"/>
        <w:numPr>
          <w:ilvl w:val="0"/>
          <w:numId w:val="27"/>
        </w:numPr>
        <w:tabs>
          <w:tab w:val="clear" w:pos="432"/>
        </w:tabs>
        <w:jc w:val="both"/>
        <w:rPr>
          <w:rFonts w:ascii="Calibri" w:hAnsi="Calibri" w:cs="Calibri"/>
          <w:i/>
          <w:sz w:val="24"/>
        </w:rPr>
      </w:pPr>
      <w:r w:rsidRPr="00752267">
        <w:rPr>
          <w:rFonts w:ascii="Calibri" w:hAnsi="Calibri" w:cs="Calibri"/>
          <w:sz w:val="24"/>
        </w:rPr>
        <w:t>Experience in training and lecturing to University Standard</w:t>
      </w:r>
    </w:p>
    <w:p w14:paraId="299945C5" w14:textId="494D5F87" w:rsidR="00A10F0C" w:rsidRPr="00752267" w:rsidRDefault="00A10F0C" w:rsidP="00A10F0C">
      <w:pPr>
        <w:pStyle w:val="Numberedpara"/>
        <w:numPr>
          <w:ilvl w:val="0"/>
          <w:numId w:val="0"/>
        </w:numPr>
        <w:tabs>
          <w:tab w:val="clear" w:pos="432"/>
        </w:tabs>
        <w:jc w:val="both"/>
        <w:rPr>
          <w:rFonts w:ascii="Calibri" w:hAnsi="Calibri" w:cs="Calibri"/>
          <w:sz w:val="24"/>
          <w:u w:val="single"/>
        </w:rPr>
      </w:pPr>
      <w:r w:rsidRPr="00752267">
        <w:rPr>
          <w:rFonts w:ascii="Calibri" w:hAnsi="Calibri" w:cs="Calibri"/>
          <w:sz w:val="24"/>
          <w:u w:val="single"/>
        </w:rPr>
        <w:t>Senior observer/debriefers</w:t>
      </w:r>
      <w:r w:rsidR="00FC0445" w:rsidRPr="00752267">
        <w:rPr>
          <w:rFonts w:ascii="Calibri" w:hAnsi="Calibri"/>
          <w:sz w:val="24"/>
          <w:u w:val="single"/>
        </w:rPr>
        <w:t xml:space="preserve"> (6)</w:t>
      </w:r>
    </w:p>
    <w:p w14:paraId="78164DDC" w14:textId="77777777" w:rsidR="00A10F0C" w:rsidRPr="00752267" w:rsidRDefault="00A10F0C" w:rsidP="00050ED9">
      <w:pPr>
        <w:pStyle w:val="Numberedpara"/>
        <w:numPr>
          <w:ilvl w:val="0"/>
          <w:numId w:val="26"/>
        </w:numPr>
        <w:tabs>
          <w:tab w:val="clear" w:pos="432"/>
        </w:tabs>
        <w:jc w:val="both"/>
        <w:rPr>
          <w:rFonts w:ascii="Times New Roman" w:hAnsi="Times New Roman"/>
          <w:i/>
          <w:sz w:val="24"/>
        </w:rPr>
      </w:pPr>
      <w:r w:rsidRPr="00752267">
        <w:rPr>
          <w:rFonts w:ascii="Times New Roman" w:hAnsi="Times New Roman"/>
          <w:i/>
          <w:sz w:val="24"/>
        </w:rPr>
        <w:t>Qualifications and skills</w:t>
      </w:r>
    </w:p>
    <w:p w14:paraId="0AB5F313" w14:textId="77777777" w:rsidR="00A10F0C" w:rsidRPr="00752267" w:rsidRDefault="00A10F0C" w:rsidP="00050ED9">
      <w:pPr>
        <w:pStyle w:val="Numberedpara"/>
        <w:numPr>
          <w:ilvl w:val="0"/>
          <w:numId w:val="27"/>
        </w:numPr>
        <w:tabs>
          <w:tab w:val="clear" w:pos="432"/>
        </w:tabs>
        <w:jc w:val="both"/>
        <w:rPr>
          <w:rFonts w:ascii="Calibri" w:hAnsi="Calibri" w:cs="Calibri"/>
          <w:sz w:val="24"/>
        </w:rPr>
      </w:pPr>
      <w:r w:rsidRPr="00752267">
        <w:rPr>
          <w:rFonts w:ascii="Calibri" w:hAnsi="Calibri" w:cs="Calibri"/>
          <w:sz w:val="24"/>
        </w:rPr>
        <w:t xml:space="preserve">A </w:t>
      </w:r>
      <w:proofErr w:type="spellStart"/>
      <w:r w:rsidRPr="00752267">
        <w:rPr>
          <w:rFonts w:ascii="Calibri" w:hAnsi="Calibri" w:cs="Calibri"/>
          <w:sz w:val="24"/>
        </w:rPr>
        <w:t>bachelors</w:t>
      </w:r>
      <w:proofErr w:type="spellEnd"/>
      <w:r w:rsidRPr="00752267">
        <w:rPr>
          <w:rFonts w:ascii="Calibri" w:hAnsi="Calibri" w:cs="Calibri"/>
          <w:sz w:val="24"/>
        </w:rPr>
        <w:t xml:space="preserve"> degree in marine science and / or statistics is preferred</w:t>
      </w:r>
    </w:p>
    <w:p w14:paraId="013AE703" w14:textId="77777777" w:rsidR="00A10F0C" w:rsidRPr="00752267" w:rsidRDefault="00A10F0C" w:rsidP="00050ED9">
      <w:pPr>
        <w:pStyle w:val="Numberedpara"/>
        <w:numPr>
          <w:ilvl w:val="0"/>
          <w:numId w:val="27"/>
        </w:numPr>
        <w:tabs>
          <w:tab w:val="clear" w:pos="432"/>
        </w:tabs>
        <w:jc w:val="both"/>
        <w:rPr>
          <w:rFonts w:ascii="Calibri" w:hAnsi="Calibri" w:cs="Calibri"/>
          <w:i/>
          <w:sz w:val="24"/>
        </w:rPr>
      </w:pPr>
      <w:r w:rsidRPr="00752267">
        <w:rPr>
          <w:rFonts w:ascii="Calibri" w:hAnsi="Calibri" w:cs="Calibri"/>
          <w:sz w:val="24"/>
        </w:rPr>
        <w:t>A high level of computer literacy with experience in data entry and extraction</w:t>
      </w:r>
    </w:p>
    <w:p w14:paraId="4BBD2007" w14:textId="77777777" w:rsidR="00A10F0C" w:rsidRPr="00752267" w:rsidRDefault="00A10F0C" w:rsidP="00050ED9">
      <w:pPr>
        <w:pStyle w:val="Numberedpara"/>
        <w:numPr>
          <w:ilvl w:val="0"/>
          <w:numId w:val="26"/>
        </w:numPr>
        <w:jc w:val="both"/>
        <w:rPr>
          <w:rFonts w:ascii="Times New Roman" w:hAnsi="Times New Roman"/>
          <w:i/>
          <w:sz w:val="24"/>
        </w:rPr>
      </w:pPr>
      <w:r w:rsidRPr="00752267">
        <w:rPr>
          <w:rFonts w:ascii="Times New Roman" w:hAnsi="Times New Roman"/>
          <w:i/>
          <w:sz w:val="24"/>
        </w:rPr>
        <w:t>General professional experiences</w:t>
      </w:r>
    </w:p>
    <w:p w14:paraId="31828064" w14:textId="77777777" w:rsidR="00A10F0C" w:rsidRPr="00752267" w:rsidRDefault="00A10F0C" w:rsidP="00050ED9">
      <w:pPr>
        <w:pStyle w:val="Numberedpara"/>
        <w:numPr>
          <w:ilvl w:val="0"/>
          <w:numId w:val="28"/>
        </w:numPr>
        <w:tabs>
          <w:tab w:val="clear" w:pos="432"/>
        </w:tabs>
        <w:jc w:val="both"/>
        <w:rPr>
          <w:rFonts w:ascii="Calibri" w:hAnsi="Calibri" w:cs="Calibri"/>
          <w:sz w:val="24"/>
        </w:rPr>
      </w:pPr>
      <w:r w:rsidRPr="00752267">
        <w:rPr>
          <w:rFonts w:ascii="Calibri" w:hAnsi="Calibri" w:cs="Calibri"/>
          <w:sz w:val="24"/>
        </w:rPr>
        <w:t>Field experience in  data collection</w:t>
      </w:r>
    </w:p>
    <w:p w14:paraId="76844515" w14:textId="77777777" w:rsidR="00A10F0C" w:rsidRPr="00752267" w:rsidRDefault="00A10F0C" w:rsidP="00050ED9">
      <w:pPr>
        <w:pStyle w:val="Numberedpara"/>
        <w:numPr>
          <w:ilvl w:val="0"/>
          <w:numId w:val="28"/>
        </w:numPr>
        <w:tabs>
          <w:tab w:val="clear" w:pos="432"/>
        </w:tabs>
        <w:jc w:val="both"/>
        <w:rPr>
          <w:rFonts w:ascii="Calibri" w:hAnsi="Calibri" w:cs="Calibri"/>
          <w:sz w:val="24"/>
        </w:rPr>
      </w:pPr>
      <w:r w:rsidRPr="00752267">
        <w:rPr>
          <w:rFonts w:ascii="Calibri" w:hAnsi="Calibri" w:cs="Calibri"/>
          <w:sz w:val="24"/>
        </w:rPr>
        <w:t xml:space="preserve">Strong communication skills to support problem solving in data collection </w:t>
      </w:r>
    </w:p>
    <w:p w14:paraId="4B5B1EC7" w14:textId="77777777" w:rsidR="00A10F0C" w:rsidRPr="00752267" w:rsidRDefault="00A10F0C" w:rsidP="00A10F0C">
      <w:pPr>
        <w:pStyle w:val="Numberedpara"/>
        <w:numPr>
          <w:ilvl w:val="0"/>
          <w:numId w:val="0"/>
        </w:numPr>
        <w:tabs>
          <w:tab w:val="clear" w:pos="432"/>
        </w:tabs>
        <w:ind w:left="360" w:hanging="360"/>
        <w:jc w:val="both"/>
        <w:rPr>
          <w:rFonts w:ascii="Calibri" w:hAnsi="Calibri" w:cs="Calibri"/>
          <w:sz w:val="24"/>
          <w:u w:val="single"/>
        </w:rPr>
      </w:pPr>
    </w:p>
    <w:p w14:paraId="01B8A4B8" w14:textId="6ABD656A" w:rsidR="00A10F0C" w:rsidRPr="00752267" w:rsidRDefault="00A10F0C" w:rsidP="00A10F0C">
      <w:pPr>
        <w:pStyle w:val="Numberedpara"/>
        <w:numPr>
          <w:ilvl w:val="0"/>
          <w:numId w:val="0"/>
        </w:numPr>
        <w:tabs>
          <w:tab w:val="clear" w:pos="432"/>
        </w:tabs>
        <w:ind w:left="360" w:hanging="360"/>
        <w:jc w:val="both"/>
        <w:rPr>
          <w:rFonts w:ascii="Calibri" w:hAnsi="Calibri" w:cs="Calibri"/>
          <w:sz w:val="24"/>
          <w:u w:val="single"/>
        </w:rPr>
      </w:pPr>
      <w:r w:rsidRPr="00752267">
        <w:rPr>
          <w:rFonts w:ascii="Calibri" w:hAnsi="Calibri" w:cs="Calibri"/>
          <w:sz w:val="24"/>
          <w:u w:val="single"/>
        </w:rPr>
        <w:lastRenderedPageBreak/>
        <w:t>Observers</w:t>
      </w:r>
      <w:r w:rsidR="00FC0445" w:rsidRPr="00752267">
        <w:rPr>
          <w:rFonts w:ascii="Calibri" w:hAnsi="Calibri" w:cs="Calibri"/>
          <w:sz w:val="24"/>
          <w:u w:val="single"/>
        </w:rPr>
        <w:t xml:space="preserve"> (At a rate of 5% coverage for 700 longliners and 1,500 </w:t>
      </w:r>
      <w:proofErr w:type="spellStart"/>
      <w:r w:rsidR="00FC0445" w:rsidRPr="00752267">
        <w:rPr>
          <w:rFonts w:ascii="Calibri" w:hAnsi="Calibri" w:cs="Calibri"/>
          <w:sz w:val="24"/>
          <w:u w:val="single"/>
        </w:rPr>
        <w:t>handliners</w:t>
      </w:r>
      <w:proofErr w:type="spellEnd"/>
      <w:r w:rsidR="00FC0445" w:rsidRPr="00752267">
        <w:rPr>
          <w:rFonts w:ascii="Calibri" w:hAnsi="Calibri" w:cs="Calibri"/>
          <w:sz w:val="24"/>
          <w:u w:val="single"/>
        </w:rPr>
        <w:t>)</w:t>
      </w:r>
    </w:p>
    <w:p w14:paraId="2393D3F4" w14:textId="77777777" w:rsidR="00A10F0C" w:rsidRPr="00752267" w:rsidRDefault="00A10F0C" w:rsidP="00050ED9">
      <w:pPr>
        <w:pStyle w:val="Numberedpara"/>
        <w:numPr>
          <w:ilvl w:val="0"/>
          <w:numId w:val="26"/>
        </w:numPr>
        <w:tabs>
          <w:tab w:val="clear" w:pos="432"/>
        </w:tabs>
        <w:jc w:val="both"/>
        <w:rPr>
          <w:rFonts w:ascii="Times New Roman" w:hAnsi="Times New Roman"/>
          <w:i/>
          <w:sz w:val="24"/>
        </w:rPr>
      </w:pPr>
      <w:r w:rsidRPr="00752267">
        <w:rPr>
          <w:rFonts w:ascii="Times New Roman" w:hAnsi="Times New Roman"/>
          <w:i/>
          <w:sz w:val="24"/>
        </w:rPr>
        <w:t>Qualifications and skills</w:t>
      </w:r>
    </w:p>
    <w:p w14:paraId="7936F874" w14:textId="77777777" w:rsidR="00A10F0C" w:rsidRPr="00752267" w:rsidRDefault="00A10F0C" w:rsidP="00050ED9">
      <w:pPr>
        <w:pStyle w:val="Numberedpara"/>
        <w:numPr>
          <w:ilvl w:val="0"/>
          <w:numId w:val="27"/>
        </w:numPr>
        <w:tabs>
          <w:tab w:val="clear" w:pos="432"/>
        </w:tabs>
        <w:jc w:val="both"/>
        <w:rPr>
          <w:rFonts w:ascii="Calibri" w:hAnsi="Calibri" w:cs="Calibri"/>
          <w:sz w:val="24"/>
        </w:rPr>
      </w:pPr>
      <w:r w:rsidRPr="00752267">
        <w:rPr>
          <w:rFonts w:ascii="Calibri" w:hAnsi="Calibri" w:cs="Calibri"/>
          <w:sz w:val="24"/>
        </w:rPr>
        <w:t xml:space="preserve">A </w:t>
      </w:r>
      <w:proofErr w:type="spellStart"/>
      <w:r w:rsidRPr="00752267">
        <w:rPr>
          <w:rFonts w:ascii="Calibri" w:hAnsi="Calibri" w:cs="Calibri"/>
          <w:sz w:val="24"/>
        </w:rPr>
        <w:t>bachelors</w:t>
      </w:r>
      <w:proofErr w:type="spellEnd"/>
      <w:r w:rsidRPr="00752267">
        <w:rPr>
          <w:rFonts w:ascii="Calibri" w:hAnsi="Calibri" w:cs="Calibri"/>
          <w:sz w:val="24"/>
        </w:rPr>
        <w:t xml:space="preserve"> degree in marine science and / or statistics is preferred</w:t>
      </w:r>
    </w:p>
    <w:p w14:paraId="4CE66F8E" w14:textId="77777777" w:rsidR="00A10F0C" w:rsidRPr="00752267" w:rsidRDefault="00A10F0C" w:rsidP="00050ED9">
      <w:pPr>
        <w:pStyle w:val="Numberedpara"/>
        <w:numPr>
          <w:ilvl w:val="0"/>
          <w:numId w:val="27"/>
        </w:numPr>
        <w:tabs>
          <w:tab w:val="clear" w:pos="432"/>
        </w:tabs>
        <w:jc w:val="both"/>
        <w:rPr>
          <w:rFonts w:ascii="Calibri" w:hAnsi="Calibri" w:cs="Calibri"/>
          <w:i/>
          <w:sz w:val="24"/>
        </w:rPr>
      </w:pPr>
      <w:r w:rsidRPr="00752267">
        <w:rPr>
          <w:rFonts w:ascii="Calibri" w:hAnsi="Calibri" w:cs="Calibri"/>
          <w:sz w:val="24"/>
        </w:rPr>
        <w:t>A high level of computer literacy with experience in data entry and extraction</w:t>
      </w:r>
    </w:p>
    <w:p w14:paraId="3F526657" w14:textId="77777777" w:rsidR="00A10F0C" w:rsidRPr="00752267" w:rsidRDefault="00A10F0C" w:rsidP="00050ED9">
      <w:pPr>
        <w:pStyle w:val="Numberedpara"/>
        <w:numPr>
          <w:ilvl w:val="0"/>
          <w:numId w:val="26"/>
        </w:numPr>
        <w:jc w:val="both"/>
        <w:rPr>
          <w:rFonts w:ascii="Times New Roman" w:hAnsi="Times New Roman"/>
          <w:i/>
          <w:sz w:val="24"/>
        </w:rPr>
      </w:pPr>
      <w:r w:rsidRPr="00752267">
        <w:rPr>
          <w:rFonts w:ascii="Times New Roman" w:hAnsi="Times New Roman"/>
          <w:i/>
          <w:sz w:val="24"/>
        </w:rPr>
        <w:t>General professional experiences</w:t>
      </w:r>
    </w:p>
    <w:p w14:paraId="572CE395" w14:textId="77777777" w:rsidR="00A10F0C" w:rsidRPr="00752267" w:rsidRDefault="00A10F0C" w:rsidP="00050ED9">
      <w:pPr>
        <w:pStyle w:val="Numberedpara"/>
        <w:numPr>
          <w:ilvl w:val="0"/>
          <w:numId w:val="28"/>
        </w:numPr>
        <w:tabs>
          <w:tab w:val="clear" w:pos="432"/>
        </w:tabs>
        <w:jc w:val="both"/>
        <w:rPr>
          <w:rFonts w:ascii="Calibri" w:hAnsi="Calibri" w:cs="Calibri"/>
          <w:sz w:val="24"/>
        </w:rPr>
      </w:pPr>
      <w:r w:rsidRPr="00752267">
        <w:rPr>
          <w:rFonts w:ascii="Calibri" w:hAnsi="Calibri" w:cs="Calibri"/>
          <w:sz w:val="24"/>
        </w:rPr>
        <w:t>Successfully completed a training course in observer duties</w:t>
      </w:r>
    </w:p>
    <w:p w14:paraId="1BCE32FC" w14:textId="74E4DB43" w:rsidR="00A10F0C" w:rsidRPr="00752267" w:rsidRDefault="00A10F0C" w:rsidP="00FC0445">
      <w:pPr>
        <w:pStyle w:val="Numberedpara"/>
        <w:numPr>
          <w:ilvl w:val="0"/>
          <w:numId w:val="28"/>
        </w:numPr>
        <w:tabs>
          <w:tab w:val="clear" w:pos="432"/>
        </w:tabs>
        <w:jc w:val="both"/>
        <w:rPr>
          <w:rFonts w:ascii="Calibri" w:hAnsi="Calibri" w:cs="Calibri"/>
          <w:sz w:val="24"/>
        </w:rPr>
      </w:pPr>
      <w:r w:rsidRPr="00752267">
        <w:rPr>
          <w:rFonts w:ascii="Calibri" w:hAnsi="Calibri" w:cs="Calibri"/>
          <w:sz w:val="24"/>
        </w:rPr>
        <w:t xml:space="preserve">Strong communication skills to support problem solving in data collection </w:t>
      </w:r>
    </w:p>
    <w:p w14:paraId="0ABC9DD1" w14:textId="77777777" w:rsidR="00FC0445" w:rsidRPr="00752267" w:rsidRDefault="00FC0445" w:rsidP="00DC6FDD">
      <w:pPr>
        <w:pStyle w:val="Heading4"/>
        <w:rPr>
          <w:sz w:val="24"/>
          <w:szCs w:val="24"/>
        </w:rPr>
      </w:pPr>
    </w:p>
    <w:p w14:paraId="5086BC85" w14:textId="77777777" w:rsidR="00A10F0C" w:rsidRPr="00752267" w:rsidRDefault="00A10F0C" w:rsidP="00DC6FDD">
      <w:pPr>
        <w:pStyle w:val="Heading4"/>
        <w:rPr>
          <w:rFonts w:ascii="Times New Roman" w:hAnsi="Times New Roman"/>
          <w:sz w:val="24"/>
          <w:szCs w:val="24"/>
        </w:rPr>
      </w:pPr>
      <w:r w:rsidRPr="00752267">
        <w:rPr>
          <w:sz w:val="24"/>
          <w:szCs w:val="24"/>
        </w:rPr>
        <w:t>DURATION</w:t>
      </w:r>
    </w:p>
    <w:p w14:paraId="5BFB2563" w14:textId="0EE7C82B" w:rsidR="00A10F0C" w:rsidRPr="00752267" w:rsidRDefault="0026630A" w:rsidP="00A10F0C">
      <w:pPr>
        <w:pStyle w:val="Numberedpara"/>
        <w:numPr>
          <w:ilvl w:val="0"/>
          <w:numId w:val="0"/>
        </w:numPr>
        <w:tabs>
          <w:tab w:val="clear" w:pos="432"/>
        </w:tabs>
        <w:jc w:val="both"/>
        <w:rPr>
          <w:rFonts w:ascii="Calibri" w:hAnsi="Calibri" w:cs="Calibri"/>
          <w:color w:val="000000"/>
          <w:sz w:val="24"/>
        </w:rPr>
      </w:pPr>
      <w:r w:rsidRPr="00752267">
        <w:rPr>
          <w:rFonts w:ascii="Calibri" w:hAnsi="Calibri" w:cs="Calibri"/>
          <w:color w:val="000000"/>
          <w:sz w:val="24"/>
        </w:rPr>
        <w:t>DECAFIREP</w:t>
      </w:r>
      <w:r w:rsidR="00A10F0C" w:rsidRPr="00752267">
        <w:rPr>
          <w:rFonts w:ascii="Calibri" w:hAnsi="Calibri" w:cs="Calibri"/>
          <w:color w:val="000000"/>
          <w:sz w:val="24"/>
          <w:lang w:val="id-ID"/>
        </w:rPr>
        <w:t xml:space="preserve"> </w:t>
      </w:r>
      <w:r w:rsidR="00A10F0C" w:rsidRPr="00752267">
        <w:rPr>
          <w:rFonts w:ascii="Calibri" w:hAnsi="Calibri" w:cs="Calibri"/>
          <w:color w:val="000000"/>
          <w:sz w:val="24"/>
        </w:rPr>
        <w:t xml:space="preserve">are expected to have completed a revised </w:t>
      </w:r>
      <w:r w:rsidRPr="00752267">
        <w:rPr>
          <w:rFonts w:ascii="Calibri" w:hAnsi="Calibri" w:cs="Calibri"/>
          <w:color w:val="000000"/>
          <w:sz w:val="24"/>
        </w:rPr>
        <w:t>WPEA</w:t>
      </w:r>
      <w:r w:rsidR="00A10F0C" w:rsidRPr="00752267">
        <w:rPr>
          <w:rFonts w:ascii="Calibri" w:hAnsi="Calibri" w:cs="Calibri"/>
          <w:color w:val="000000"/>
          <w:sz w:val="24"/>
        </w:rPr>
        <w:t xml:space="preserve"> incorporating the above within 3 years with an initial programme extending for a 5 year period, up to the date of the MSC Assessment.</w:t>
      </w:r>
    </w:p>
    <w:p w14:paraId="4CD63675" w14:textId="77777777" w:rsidR="00A10F0C" w:rsidRPr="00752267" w:rsidRDefault="00A10F0C" w:rsidP="00A10F0C">
      <w:pPr>
        <w:pStyle w:val="Numberedpara"/>
        <w:numPr>
          <w:ilvl w:val="0"/>
          <w:numId w:val="0"/>
        </w:numPr>
        <w:tabs>
          <w:tab w:val="clear" w:pos="432"/>
        </w:tabs>
        <w:jc w:val="both"/>
        <w:rPr>
          <w:rFonts w:ascii="Garamond" w:hAnsi="Garamond"/>
          <w:color w:val="000000"/>
          <w:sz w:val="24"/>
        </w:rPr>
      </w:pPr>
      <w:r w:rsidRPr="00752267">
        <w:rPr>
          <w:rFonts w:ascii="Calibri" w:hAnsi="Calibri" w:cs="Calibri"/>
          <w:color w:val="000000"/>
          <w:sz w:val="24"/>
        </w:rPr>
        <w:t xml:space="preserve">. </w:t>
      </w:r>
    </w:p>
    <w:p w14:paraId="50F40B22" w14:textId="77777777" w:rsidR="00A10F0C" w:rsidRPr="00752267" w:rsidRDefault="00A10F0C" w:rsidP="00A10F0C">
      <w:pPr>
        <w:pStyle w:val="Heading4"/>
        <w:rPr>
          <w:sz w:val="24"/>
          <w:szCs w:val="24"/>
        </w:rPr>
      </w:pPr>
      <w:r w:rsidRPr="00752267">
        <w:rPr>
          <w:sz w:val="24"/>
          <w:szCs w:val="24"/>
        </w:rPr>
        <w:t>PLANNING</w:t>
      </w:r>
    </w:p>
    <w:p w14:paraId="3D5BEF05" w14:textId="722208CE" w:rsidR="00A10F0C" w:rsidRPr="00752267" w:rsidRDefault="00A10F0C" w:rsidP="00A10F0C">
      <w:pPr>
        <w:spacing w:before="120" w:after="120"/>
        <w:jc w:val="both"/>
        <w:rPr>
          <w:sz w:val="24"/>
          <w:szCs w:val="24"/>
        </w:rPr>
      </w:pPr>
      <w:r w:rsidRPr="00752267">
        <w:rPr>
          <w:sz w:val="24"/>
          <w:szCs w:val="24"/>
        </w:rPr>
        <w:t xml:space="preserve">The assignment comprises a combination of scientific and technical input supported </w:t>
      </w:r>
      <w:r w:rsidR="0026630A" w:rsidRPr="00752267">
        <w:rPr>
          <w:sz w:val="24"/>
          <w:szCs w:val="24"/>
        </w:rPr>
        <w:t>for</w:t>
      </w:r>
      <w:r w:rsidRPr="00752267">
        <w:rPr>
          <w:sz w:val="24"/>
          <w:szCs w:val="24"/>
        </w:rPr>
        <w:t xml:space="preserve"> data collection, sampling.</w:t>
      </w:r>
    </w:p>
    <w:p w14:paraId="0AED5A3A" w14:textId="77777777" w:rsidR="00A10F0C" w:rsidRPr="00752267" w:rsidRDefault="00A10F0C" w:rsidP="00A10F0C">
      <w:pPr>
        <w:pStyle w:val="Heading4"/>
        <w:rPr>
          <w:sz w:val="24"/>
          <w:szCs w:val="24"/>
        </w:rPr>
      </w:pPr>
      <w:r w:rsidRPr="00752267">
        <w:rPr>
          <w:sz w:val="24"/>
          <w:szCs w:val="24"/>
        </w:rPr>
        <w:t>BUDGET</w:t>
      </w:r>
    </w:p>
    <w:p w14:paraId="4EAB1A84" w14:textId="7E227575" w:rsidR="00A10F0C" w:rsidRPr="00752267" w:rsidRDefault="00A10F0C" w:rsidP="00A10F0C">
      <w:pPr>
        <w:spacing w:before="120" w:after="120"/>
        <w:jc w:val="both"/>
        <w:rPr>
          <w:i/>
          <w:sz w:val="24"/>
          <w:szCs w:val="24"/>
        </w:rPr>
      </w:pPr>
      <w:r w:rsidRPr="00752267">
        <w:rPr>
          <w:sz w:val="24"/>
          <w:szCs w:val="24"/>
        </w:rPr>
        <w:t xml:space="preserve">Annual operational costs to be decided in consultation with </w:t>
      </w:r>
      <w:r w:rsidR="00762026" w:rsidRPr="00752267">
        <w:rPr>
          <w:sz w:val="24"/>
          <w:szCs w:val="24"/>
        </w:rPr>
        <w:t>DECAFIREP</w:t>
      </w:r>
      <w:r w:rsidRPr="00752267">
        <w:rPr>
          <w:sz w:val="24"/>
          <w:szCs w:val="24"/>
        </w:rPr>
        <w:t xml:space="preserve">. </w:t>
      </w:r>
    </w:p>
    <w:p w14:paraId="2D994DD1" w14:textId="6D4B1E8B" w:rsidR="00CA227C" w:rsidRPr="00752267" w:rsidRDefault="00CA227C" w:rsidP="00A10F0C">
      <w:pPr>
        <w:spacing w:before="120" w:after="120"/>
        <w:jc w:val="both"/>
        <w:rPr>
          <w:i/>
          <w:color w:val="0070C0"/>
          <w:sz w:val="24"/>
          <w:szCs w:val="24"/>
        </w:rPr>
      </w:pPr>
      <w:r w:rsidRPr="00752267">
        <w:rPr>
          <w:i/>
          <w:color w:val="0070C0"/>
          <w:sz w:val="24"/>
          <w:szCs w:val="24"/>
        </w:rPr>
        <w:t>EXPECTED MILESTONES AND REPORTING</w:t>
      </w:r>
    </w:p>
    <w:p w14:paraId="57542BF0" w14:textId="7572E47D" w:rsidR="00B45118" w:rsidRPr="00752267" w:rsidRDefault="00CA227C" w:rsidP="00CA227C">
      <w:pPr>
        <w:spacing w:before="120" w:after="120"/>
        <w:jc w:val="both"/>
        <w:rPr>
          <w:sz w:val="24"/>
          <w:szCs w:val="24"/>
        </w:rPr>
      </w:pPr>
      <w:r w:rsidRPr="00752267">
        <w:rPr>
          <w:sz w:val="24"/>
          <w:szCs w:val="24"/>
        </w:rPr>
        <w:t>The required outputs are set out in the table below:</w:t>
      </w:r>
    </w:p>
    <w:tbl>
      <w:tblPr>
        <w:tblStyle w:val="TableGrid"/>
        <w:tblW w:w="0" w:type="auto"/>
        <w:tblInd w:w="-5" w:type="dxa"/>
        <w:tblLook w:val="04A0" w:firstRow="1" w:lastRow="0" w:firstColumn="1" w:lastColumn="0" w:noHBand="0" w:noVBand="1"/>
      </w:tblPr>
      <w:tblGrid>
        <w:gridCol w:w="4962"/>
        <w:gridCol w:w="1559"/>
        <w:gridCol w:w="2834"/>
      </w:tblGrid>
      <w:tr w:rsidR="00D34FB7" w:rsidRPr="00466738" w14:paraId="15A27A8C" w14:textId="77777777" w:rsidTr="0005277E">
        <w:tc>
          <w:tcPr>
            <w:tcW w:w="4962" w:type="dxa"/>
          </w:tcPr>
          <w:p w14:paraId="254BC5E1" w14:textId="3B185EBB" w:rsidR="00D34FB7" w:rsidRPr="00752267" w:rsidRDefault="00D34FB7" w:rsidP="00DC6FDD">
            <w:pPr>
              <w:rPr>
                <w:b/>
                <w:sz w:val="24"/>
                <w:szCs w:val="24"/>
              </w:rPr>
            </w:pPr>
            <w:r w:rsidRPr="00752267">
              <w:rPr>
                <w:b/>
                <w:sz w:val="24"/>
                <w:szCs w:val="24"/>
              </w:rPr>
              <w:t>MILESTONES</w:t>
            </w:r>
          </w:p>
        </w:tc>
        <w:tc>
          <w:tcPr>
            <w:tcW w:w="1559" w:type="dxa"/>
            <w:tcBorders>
              <w:bottom w:val="single" w:sz="4" w:space="0" w:color="000000"/>
            </w:tcBorders>
          </w:tcPr>
          <w:p w14:paraId="61F0FDC1" w14:textId="61F0E5AF" w:rsidR="00D34FB7" w:rsidRPr="00752267" w:rsidRDefault="00D34FB7" w:rsidP="00DC6FDD">
            <w:pPr>
              <w:rPr>
                <w:b/>
                <w:sz w:val="24"/>
                <w:szCs w:val="24"/>
              </w:rPr>
            </w:pPr>
            <w:r w:rsidRPr="00752267">
              <w:rPr>
                <w:b/>
                <w:sz w:val="24"/>
                <w:szCs w:val="24"/>
              </w:rPr>
              <w:t>Timeline</w:t>
            </w:r>
          </w:p>
        </w:tc>
        <w:tc>
          <w:tcPr>
            <w:tcW w:w="2834" w:type="dxa"/>
          </w:tcPr>
          <w:p w14:paraId="66F30F65" w14:textId="695E4E5C" w:rsidR="00D34FB7" w:rsidRPr="00752267" w:rsidRDefault="00D34FB7" w:rsidP="00DC6FDD">
            <w:pPr>
              <w:rPr>
                <w:b/>
                <w:sz w:val="24"/>
                <w:szCs w:val="24"/>
              </w:rPr>
            </w:pPr>
            <w:r w:rsidRPr="00752267">
              <w:rPr>
                <w:b/>
                <w:sz w:val="24"/>
                <w:szCs w:val="24"/>
              </w:rPr>
              <w:t>REPORTING MEANS OF VERIFICATION</w:t>
            </w:r>
          </w:p>
        </w:tc>
      </w:tr>
      <w:tr w:rsidR="00D34FB7" w:rsidRPr="00466738" w14:paraId="5B65B710" w14:textId="77777777" w:rsidTr="0005277E">
        <w:tc>
          <w:tcPr>
            <w:tcW w:w="4962" w:type="dxa"/>
          </w:tcPr>
          <w:p w14:paraId="15441312" w14:textId="5D066270" w:rsidR="00D34FB7" w:rsidRPr="003E265F" w:rsidRDefault="00D34FB7" w:rsidP="00DC6FDD">
            <w:pPr>
              <w:rPr>
                <w:b/>
                <w:sz w:val="24"/>
                <w:szCs w:val="24"/>
              </w:rPr>
            </w:pPr>
            <w:r w:rsidRPr="003E265F">
              <w:rPr>
                <w:sz w:val="24"/>
                <w:szCs w:val="24"/>
              </w:rPr>
              <w:t>Logbook coverage &gt; 75% for LL and HL, and improved coverage of other fisheries</w:t>
            </w:r>
          </w:p>
        </w:tc>
        <w:tc>
          <w:tcPr>
            <w:tcW w:w="1559" w:type="dxa"/>
            <w:shd w:val="clear" w:color="auto" w:fill="99CC00"/>
            <w:vAlign w:val="bottom"/>
          </w:tcPr>
          <w:p w14:paraId="448C8AEB" w14:textId="42B13A2E" w:rsidR="00D34FB7" w:rsidRPr="003E265F" w:rsidRDefault="003E265F" w:rsidP="00F03BF7">
            <w:pPr>
              <w:jc w:val="center"/>
              <w:rPr>
                <w:b/>
                <w:sz w:val="24"/>
                <w:szCs w:val="24"/>
              </w:rPr>
            </w:pPr>
            <w:r>
              <w:rPr>
                <w:color w:val="000000"/>
                <w:sz w:val="24"/>
                <w:szCs w:val="24"/>
              </w:rPr>
              <w:t>Ongoing</w:t>
            </w:r>
          </w:p>
        </w:tc>
        <w:tc>
          <w:tcPr>
            <w:tcW w:w="2834" w:type="dxa"/>
          </w:tcPr>
          <w:p w14:paraId="6F9C5494" w14:textId="7543C940" w:rsidR="00D34FB7" w:rsidRPr="003E265F" w:rsidRDefault="00D34FB7" w:rsidP="00DC6FDD">
            <w:pPr>
              <w:rPr>
                <w:b/>
                <w:sz w:val="24"/>
                <w:szCs w:val="24"/>
              </w:rPr>
            </w:pPr>
            <w:r w:rsidRPr="003E265F">
              <w:rPr>
                <w:sz w:val="24"/>
                <w:szCs w:val="24"/>
              </w:rPr>
              <w:t>WPEA data reports</w:t>
            </w:r>
          </w:p>
        </w:tc>
      </w:tr>
      <w:tr w:rsidR="00D34FB7" w:rsidRPr="00466738" w14:paraId="30272D20" w14:textId="77777777" w:rsidTr="0005277E">
        <w:tc>
          <w:tcPr>
            <w:tcW w:w="4962" w:type="dxa"/>
          </w:tcPr>
          <w:p w14:paraId="682CC00B" w14:textId="251205EB" w:rsidR="00D34FB7" w:rsidRPr="003E265F" w:rsidRDefault="00D34FB7" w:rsidP="00DC6FDD">
            <w:pPr>
              <w:rPr>
                <w:b/>
                <w:sz w:val="24"/>
                <w:szCs w:val="24"/>
              </w:rPr>
            </w:pPr>
            <w:r w:rsidRPr="003E265F">
              <w:rPr>
                <w:sz w:val="24"/>
                <w:szCs w:val="24"/>
              </w:rPr>
              <w:t>Port sampling implemented in main ports/provinces</w:t>
            </w:r>
          </w:p>
        </w:tc>
        <w:tc>
          <w:tcPr>
            <w:tcW w:w="1559" w:type="dxa"/>
            <w:shd w:val="clear" w:color="auto" w:fill="99CC00"/>
            <w:vAlign w:val="bottom"/>
          </w:tcPr>
          <w:p w14:paraId="29EF1D69" w14:textId="2411CB15" w:rsidR="00D34FB7" w:rsidRPr="003E265F" w:rsidRDefault="003E265F" w:rsidP="00F03BF7">
            <w:pPr>
              <w:jc w:val="center"/>
              <w:rPr>
                <w:b/>
                <w:sz w:val="24"/>
                <w:szCs w:val="24"/>
              </w:rPr>
            </w:pPr>
            <w:r>
              <w:rPr>
                <w:color w:val="000000"/>
                <w:sz w:val="24"/>
                <w:szCs w:val="24"/>
              </w:rPr>
              <w:t>Ongoing</w:t>
            </w:r>
          </w:p>
        </w:tc>
        <w:tc>
          <w:tcPr>
            <w:tcW w:w="2834" w:type="dxa"/>
          </w:tcPr>
          <w:p w14:paraId="17D06108" w14:textId="5EBA3E26" w:rsidR="00D34FB7" w:rsidRPr="003E265F" w:rsidRDefault="00D34FB7" w:rsidP="00DC6FDD">
            <w:pPr>
              <w:rPr>
                <w:b/>
                <w:sz w:val="24"/>
                <w:szCs w:val="24"/>
              </w:rPr>
            </w:pPr>
            <w:r w:rsidRPr="003E265F">
              <w:rPr>
                <w:sz w:val="24"/>
                <w:szCs w:val="24"/>
              </w:rPr>
              <w:t>WPEA data reports</w:t>
            </w:r>
          </w:p>
        </w:tc>
      </w:tr>
      <w:tr w:rsidR="00D34FB7" w:rsidRPr="00466738" w14:paraId="491C36E0" w14:textId="77777777" w:rsidTr="0005277E">
        <w:tc>
          <w:tcPr>
            <w:tcW w:w="4962" w:type="dxa"/>
          </w:tcPr>
          <w:p w14:paraId="69FAE775" w14:textId="59BD325F" w:rsidR="00D34FB7" w:rsidRPr="003E265F" w:rsidRDefault="00D34FB7" w:rsidP="00DC6FDD">
            <w:pPr>
              <w:rPr>
                <w:b/>
                <w:sz w:val="24"/>
                <w:szCs w:val="24"/>
              </w:rPr>
            </w:pPr>
            <w:r w:rsidRPr="003E265F">
              <w:rPr>
                <w:sz w:val="24"/>
                <w:szCs w:val="24"/>
              </w:rPr>
              <w:t>Tuna vessel register operational at Provincial level linked to National recording system</w:t>
            </w:r>
          </w:p>
        </w:tc>
        <w:tc>
          <w:tcPr>
            <w:tcW w:w="1559" w:type="dxa"/>
            <w:shd w:val="clear" w:color="auto" w:fill="99CC00"/>
            <w:vAlign w:val="bottom"/>
          </w:tcPr>
          <w:p w14:paraId="46DA2942" w14:textId="59A8AC56" w:rsidR="00D34FB7" w:rsidRPr="003E265F" w:rsidRDefault="003E265F" w:rsidP="00F03BF7">
            <w:pPr>
              <w:jc w:val="center"/>
              <w:rPr>
                <w:b/>
                <w:sz w:val="24"/>
                <w:szCs w:val="24"/>
              </w:rPr>
            </w:pPr>
            <w:r>
              <w:rPr>
                <w:color w:val="000000"/>
                <w:sz w:val="24"/>
                <w:szCs w:val="24"/>
              </w:rPr>
              <w:t>Ongoing</w:t>
            </w:r>
          </w:p>
        </w:tc>
        <w:tc>
          <w:tcPr>
            <w:tcW w:w="2834" w:type="dxa"/>
          </w:tcPr>
          <w:p w14:paraId="598E749B" w14:textId="5548044F" w:rsidR="00D34FB7" w:rsidRPr="003E265F" w:rsidRDefault="00D34FB7" w:rsidP="00DC6FDD">
            <w:pPr>
              <w:rPr>
                <w:b/>
                <w:sz w:val="24"/>
                <w:szCs w:val="24"/>
              </w:rPr>
            </w:pPr>
            <w:r w:rsidRPr="003E265F">
              <w:rPr>
                <w:sz w:val="24"/>
                <w:szCs w:val="24"/>
              </w:rPr>
              <w:t>MARD statistical tables</w:t>
            </w:r>
          </w:p>
        </w:tc>
      </w:tr>
      <w:tr w:rsidR="00D34FB7" w:rsidRPr="00466738" w14:paraId="26D8B0E6" w14:textId="77777777" w:rsidTr="0005277E">
        <w:tc>
          <w:tcPr>
            <w:tcW w:w="4962" w:type="dxa"/>
          </w:tcPr>
          <w:p w14:paraId="5A71FDAC" w14:textId="04ED980F" w:rsidR="00D34FB7" w:rsidRPr="003E265F" w:rsidRDefault="00D34FB7" w:rsidP="00DC6FDD">
            <w:pPr>
              <w:rPr>
                <w:b/>
                <w:sz w:val="24"/>
                <w:szCs w:val="24"/>
              </w:rPr>
            </w:pPr>
            <w:r w:rsidRPr="003E265F">
              <w:rPr>
                <w:sz w:val="24"/>
                <w:szCs w:val="24"/>
              </w:rPr>
              <w:t>National tuna data collection system implemented and fully effective</w:t>
            </w:r>
          </w:p>
        </w:tc>
        <w:tc>
          <w:tcPr>
            <w:tcW w:w="1559" w:type="dxa"/>
            <w:shd w:val="clear" w:color="auto" w:fill="99CC00"/>
          </w:tcPr>
          <w:p w14:paraId="1C5F2E57" w14:textId="36E83290" w:rsidR="00D34FB7" w:rsidRPr="003E265F" w:rsidRDefault="003E265F" w:rsidP="00F03BF7">
            <w:pPr>
              <w:jc w:val="center"/>
              <w:rPr>
                <w:b/>
                <w:sz w:val="24"/>
                <w:szCs w:val="24"/>
              </w:rPr>
            </w:pPr>
            <w:r>
              <w:rPr>
                <w:color w:val="000000"/>
                <w:sz w:val="24"/>
                <w:szCs w:val="24"/>
              </w:rPr>
              <w:t>Ongoing</w:t>
            </w:r>
          </w:p>
        </w:tc>
        <w:tc>
          <w:tcPr>
            <w:tcW w:w="2834" w:type="dxa"/>
          </w:tcPr>
          <w:p w14:paraId="621DA891" w14:textId="3A6DABA8" w:rsidR="00D34FB7" w:rsidRPr="003E265F" w:rsidRDefault="00D34FB7" w:rsidP="00DC6FDD">
            <w:pPr>
              <w:rPr>
                <w:b/>
                <w:sz w:val="24"/>
                <w:szCs w:val="24"/>
              </w:rPr>
            </w:pPr>
            <w:r w:rsidRPr="003E265F">
              <w:rPr>
                <w:sz w:val="24"/>
                <w:szCs w:val="24"/>
              </w:rPr>
              <w:t>MARD statistical tables</w:t>
            </w:r>
          </w:p>
        </w:tc>
      </w:tr>
      <w:tr w:rsidR="00D34FB7" w:rsidRPr="00466738" w14:paraId="216DF538" w14:textId="77777777" w:rsidTr="0005277E">
        <w:trPr>
          <w:trHeight w:val="1045"/>
        </w:trPr>
        <w:tc>
          <w:tcPr>
            <w:tcW w:w="4962" w:type="dxa"/>
          </w:tcPr>
          <w:p w14:paraId="774A86A1" w14:textId="23B6EAE0" w:rsidR="00D34FB7" w:rsidRPr="003E265F" w:rsidRDefault="00D34FB7" w:rsidP="00DC6FDD">
            <w:pPr>
              <w:rPr>
                <w:b/>
                <w:sz w:val="24"/>
                <w:szCs w:val="24"/>
              </w:rPr>
            </w:pPr>
            <w:r w:rsidRPr="003E265F">
              <w:rPr>
                <w:sz w:val="24"/>
                <w:szCs w:val="24"/>
              </w:rPr>
              <w:t xml:space="preserve">Establish an observer scheme to monitor all catches of retained species and document the </w:t>
            </w:r>
            <w:r w:rsidRPr="003E265F">
              <w:rPr>
                <w:sz w:val="24"/>
                <w:szCs w:val="24"/>
              </w:rPr>
              <w:lastRenderedPageBreak/>
              <w:t>level of discarding from the handline and longline fisheries</w:t>
            </w:r>
          </w:p>
        </w:tc>
        <w:tc>
          <w:tcPr>
            <w:tcW w:w="1559" w:type="dxa"/>
            <w:shd w:val="clear" w:color="auto" w:fill="99CC00"/>
          </w:tcPr>
          <w:p w14:paraId="24F4A99C" w14:textId="04E8978E" w:rsidR="00D34FB7" w:rsidRPr="003E265F" w:rsidRDefault="003E265F" w:rsidP="00F03BF7">
            <w:pPr>
              <w:jc w:val="center"/>
              <w:rPr>
                <w:b/>
                <w:sz w:val="24"/>
                <w:szCs w:val="24"/>
              </w:rPr>
            </w:pPr>
            <w:r>
              <w:rPr>
                <w:color w:val="000000"/>
                <w:sz w:val="24"/>
                <w:szCs w:val="24"/>
              </w:rPr>
              <w:lastRenderedPageBreak/>
              <w:t>Ongoing</w:t>
            </w:r>
          </w:p>
        </w:tc>
        <w:tc>
          <w:tcPr>
            <w:tcW w:w="2834" w:type="dxa"/>
          </w:tcPr>
          <w:p w14:paraId="011BC555" w14:textId="0A817F13" w:rsidR="00D34FB7" w:rsidRPr="003E265F" w:rsidRDefault="00D34FB7" w:rsidP="00DC6FDD">
            <w:pPr>
              <w:rPr>
                <w:b/>
                <w:sz w:val="24"/>
                <w:szCs w:val="24"/>
              </w:rPr>
            </w:pPr>
            <w:r w:rsidRPr="003E265F">
              <w:rPr>
                <w:sz w:val="24"/>
                <w:szCs w:val="24"/>
              </w:rPr>
              <w:t xml:space="preserve">Observer deployment and reporting system </w:t>
            </w:r>
            <w:r w:rsidRPr="003E265F">
              <w:rPr>
                <w:sz w:val="24"/>
                <w:szCs w:val="24"/>
              </w:rPr>
              <w:lastRenderedPageBreak/>
              <w:t>endorsed by voluntary or statutory agreement</w:t>
            </w:r>
          </w:p>
        </w:tc>
      </w:tr>
      <w:tr w:rsidR="00D34FB7" w:rsidRPr="00466738" w14:paraId="5C894D1F" w14:textId="77777777" w:rsidTr="0005277E">
        <w:tc>
          <w:tcPr>
            <w:tcW w:w="4962" w:type="dxa"/>
          </w:tcPr>
          <w:p w14:paraId="0A475BAE" w14:textId="3D45D03F" w:rsidR="00D34FB7" w:rsidRPr="003E265F" w:rsidRDefault="00D34FB7" w:rsidP="00DC6FDD">
            <w:pPr>
              <w:rPr>
                <w:b/>
                <w:sz w:val="24"/>
                <w:szCs w:val="24"/>
              </w:rPr>
            </w:pPr>
            <w:r w:rsidRPr="003E265F">
              <w:rPr>
                <w:sz w:val="24"/>
                <w:szCs w:val="24"/>
              </w:rPr>
              <w:lastRenderedPageBreak/>
              <w:t>Extend port sampling procedures to cover retained species (and informed by the observer scheme)</w:t>
            </w:r>
          </w:p>
        </w:tc>
        <w:tc>
          <w:tcPr>
            <w:tcW w:w="1559" w:type="dxa"/>
            <w:shd w:val="clear" w:color="auto" w:fill="99CC00"/>
          </w:tcPr>
          <w:p w14:paraId="129E0375" w14:textId="6A0AE2DF" w:rsidR="00D34FB7" w:rsidRPr="003E265F" w:rsidRDefault="003E265F" w:rsidP="00F03BF7">
            <w:pPr>
              <w:jc w:val="center"/>
              <w:rPr>
                <w:b/>
                <w:sz w:val="24"/>
                <w:szCs w:val="24"/>
              </w:rPr>
            </w:pPr>
            <w:r>
              <w:rPr>
                <w:color w:val="000000"/>
                <w:sz w:val="24"/>
                <w:szCs w:val="24"/>
              </w:rPr>
              <w:t>Ongoing</w:t>
            </w:r>
          </w:p>
        </w:tc>
        <w:tc>
          <w:tcPr>
            <w:tcW w:w="2834" w:type="dxa"/>
          </w:tcPr>
          <w:p w14:paraId="6E94C653" w14:textId="591B97DE" w:rsidR="00D34FB7" w:rsidRPr="003E265F" w:rsidRDefault="00D34FB7" w:rsidP="00DC6FDD">
            <w:pPr>
              <w:rPr>
                <w:b/>
                <w:sz w:val="24"/>
                <w:szCs w:val="24"/>
              </w:rPr>
            </w:pPr>
            <w:r w:rsidRPr="003E265F">
              <w:rPr>
                <w:sz w:val="24"/>
                <w:szCs w:val="24"/>
              </w:rPr>
              <w:t>Port sampling reports</w:t>
            </w:r>
          </w:p>
        </w:tc>
      </w:tr>
      <w:tr w:rsidR="00D34FB7" w:rsidRPr="00466738" w14:paraId="1211A488" w14:textId="77777777" w:rsidTr="00BA4FF2">
        <w:tc>
          <w:tcPr>
            <w:tcW w:w="4962" w:type="dxa"/>
          </w:tcPr>
          <w:p w14:paraId="54615799" w14:textId="72354AF8" w:rsidR="00D34FB7" w:rsidRPr="003E265F" w:rsidRDefault="00D34FB7" w:rsidP="00DC6FDD">
            <w:pPr>
              <w:rPr>
                <w:b/>
                <w:sz w:val="24"/>
                <w:szCs w:val="24"/>
              </w:rPr>
            </w:pPr>
            <w:r w:rsidRPr="003E265F">
              <w:rPr>
                <w:sz w:val="24"/>
                <w:szCs w:val="24"/>
              </w:rPr>
              <w:t>Document observer data and port sampling verification, and prepare summary reports of main and vulnerable species (retained) interactions other than bigeye tuna</w:t>
            </w:r>
          </w:p>
        </w:tc>
        <w:tc>
          <w:tcPr>
            <w:tcW w:w="1559" w:type="dxa"/>
            <w:tcBorders>
              <w:bottom w:val="single" w:sz="4" w:space="0" w:color="000000"/>
            </w:tcBorders>
            <w:shd w:val="clear" w:color="auto" w:fill="99CC00"/>
          </w:tcPr>
          <w:p w14:paraId="356A7D3F" w14:textId="74BF2477" w:rsidR="00D34FB7" w:rsidRPr="003E265F" w:rsidRDefault="00924BC1" w:rsidP="00F03BF7">
            <w:pPr>
              <w:jc w:val="center"/>
              <w:rPr>
                <w:b/>
                <w:color w:val="000000"/>
                <w:sz w:val="24"/>
                <w:szCs w:val="24"/>
              </w:rPr>
            </w:pPr>
            <w:r>
              <w:rPr>
                <w:color w:val="000000"/>
                <w:sz w:val="24"/>
                <w:szCs w:val="24"/>
              </w:rPr>
              <w:t>Ongoing</w:t>
            </w:r>
          </w:p>
        </w:tc>
        <w:tc>
          <w:tcPr>
            <w:tcW w:w="2834" w:type="dxa"/>
          </w:tcPr>
          <w:p w14:paraId="5153AC9B" w14:textId="55D9238C" w:rsidR="00D34FB7" w:rsidRPr="003E265F" w:rsidRDefault="00D34FB7" w:rsidP="00DC6FDD">
            <w:pPr>
              <w:rPr>
                <w:b/>
                <w:sz w:val="24"/>
                <w:szCs w:val="24"/>
              </w:rPr>
            </w:pPr>
            <w:r w:rsidRPr="003E265F">
              <w:rPr>
                <w:sz w:val="24"/>
                <w:szCs w:val="24"/>
              </w:rPr>
              <w:t>Statistical data and summary reports</w:t>
            </w:r>
          </w:p>
        </w:tc>
      </w:tr>
      <w:tr w:rsidR="00D34FB7" w:rsidRPr="00466738" w14:paraId="77A42733" w14:textId="77777777" w:rsidTr="00BA4FF2">
        <w:tc>
          <w:tcPr>
            <w:tcW w:w="4962" w:type="dxa"/>
          </w:tcPr>
          <w:p w14:paraId="75DFDC76" w14:textId="0C7B83C3" w:rsidR="00D34FB7" w:rsidRPr="003E265F" w:rsidRDefault="00D34FB7" w:rsidP="00CF420A">
            <w:pPr>
              <w:rPr>
                <w:b/>
                <w:sz w:val="24"/>
                <w:szCs w:val="24"/>
              </w:rPr>
            </w:pPr>
            <w:r w:rsidRPr="003E265F">
              <w:rPr>
                <w:sz w:val="24"/>
                <w:szCs w:val="24"/>
              </w:rPr>
              <w:t xml:space="preserve">Implement shark </w:t>
            </w:r>
            <w:r w:rsidR="00CF420A">
              <w:rPr>
                <w:sz w:val="24"/>
                <w:szCs w:val="24"/>
              </w:rPr>
              <w:t xml:space="preserve">NPOA and </w:t>
            </w:r>
            <w:r w:rsidR="00131F87">
              <w:rPr>
                <w:sz w:val="24"/>
                <w:szCs w:val="24"/>
              </w:rPr>
              <w:t>introduce measures to protect at risk shark species</w:t>
            </w:r>
          </w:p>
        </w:tc>
        <w:tc>
          <w:tcPr>
            <w:tcW w:w="1559" w:type="dxa"/>
            <w:tcBorders>
              <w:bottom w:val="single" w:sz="4" w:space="0" w:color="000000"/>
            </w:tcBorders>
            <w:shd w:val="clear" w:color="auto" w:fill="FF0000"/>
            <w:vAlign w:val="bottom"/>
          </w:tcPr>
          <w:p w14:paraId="74E6BC79" w14:textId="6F81E443" w:rsidR="00D34FB7" w:rsidRPr="00BA4FF2" w:rsidRDefault="00D34FB7" w:rsidP="00F03BF7">
            <w:pPr>
              <w:jc w:val="center"/>
              <w:rPr>
                <w:color w:val="FFFFFF" w:themeColor="background1"/>
                <w:sz w:val="24"/>
                <w:szCs w:val="24"/>
              </w:rPr>
            </w:pPr>
            <w:r w:rsidRPr="00BA4FF2">
              <w:rPr>
                <w:color w:val="FFFFFF" w:themeColor="background1"/>
                <w:sz w:val="24"/>
                <w:szCs w:val="24"/>
              </w:rPr>
              <w:t xml:space="preserve">Q </w:t>
            </w:r>
            <w:r w:rsidR="00131F87">
              <w:rPr>
                <w:color w:val="FFFFFF" w:themeColor="background1"/>
                <w:sz w:val="24"/>
                <w:szCs w:val="24"/>
              </w:rPr>
              <w:t>4</w:t>
            </w:r>
            <w:r w:rsidRPr="00BA4FF2">
              <w:rPr>
                <w:color w:val="FFFFFF" w:themeColor="background1"/>
                <w:sz w:val="24"/>
                <w:szCs w:val="24"/>
              </w:rPr>
              <w:t xml:space="preserve"> 201</w:t>
            </w:r>
            <w:r w:rsidR="00131F87">
              <w:rPr>
                <w:color w:val="FFFFFF" w:themeColor="background1"/>
                <w:sz w:val="24"/>
                <w:szCs w:val="24"/>
              </w:rPr>
              <w:t>7</w:t>
            </w:r>
          </w:p>
        </w:tc>
        <w:tc>
          <w:tcPr>
            <w:tcW w:w="2834" w:type="dxa"/>
          </w:tcPr>
          <w:p w14:paraId="05EF29E9" w14:textId="651EDAF2" w:rsidR="00D34FB7" w:rsidRPr="003E265F" w:rsidRDefault="00D34FB7" w:rsidP="00DC6FDD">
            <w:pPr>
              <w:rPr>
                <w:color w:val="000000"/>
                <w:sz w:val="24"/>
                <w:szCs w:val="24"/>
              </w:rPr>
            </w:pPr>
            <w:r w:rsidRPr="003E265F">
              <w:rPr>
                <w:color w:val="000000"/>
                <w:sz w:val="24"/>
                <w:szCs w:val="24"/>
              </w:rPr>
              <w:t xml:space="preserve">Decree </w:t>
            </w:r>
            <w:r w:rsidR="00131F87">
              <w:rPr>
                <w:color w:val="000000"/>
                <w:sz w:val="24"/>
                <w:szCs w:val="24"/>
              </w:rPr>
              <w:t>implemented</w:t>
            </w:r>
            <w:r w:rsidRPr="003E265F">
              <w:rPr>
                <w:color w:val="000000"/>
                <w:sz w:val="24"/>
                <w:szCs w:val="24"/>
              </w:rPr>
              <w:t xml:space="preserve"> sharks (and billfish)</w:t>
            </w:r>
          </w:p>
          <w:p w14:paraId="28198F88" w14:textId="77777777" w:rsidR="00D34FB7" w:rsidRPr="003E265F" w:rsidRDefault="00D34FB7" w:rsidP="00DC6FDD">
            <w:pPr>
              <w:rPr>
                <w:b/>
                <w:sz w:val="24"/>
                <w:szCs w:val="24"/>
              </w:rPr>
            </w:pPr>
          </w:p>
        </w:tc>
      </w:tr>
      <w:tr w:rsidR="00D34FB7" w:rsidRPr="00466738" w14:paraId="3CAB0D95" w14:textId="77777777" w:rsidTr="00BA4FF2">
        <w:tc>
          <w:tcPr>
            <w:tcW w:w="4962" w:type="dxa"/>
          </w:tcPr>
          <w:p w14:paraId="0CEBC615" w14:textId="29A9AC29" w:rsidR="00D34FB7" w:rsidRPr="003E265F" w:rsidRDefault="00D34FB7" w:rsidP="00DC6FDD">
            <w:pPr>
              <w:rPr>
                <w:color w:val="000000"/>
                <w:sz w:val="24"/>
                <w:szCs w:val="24"/>
              </w:rPr>
            </w:pPr>
            <w:r w:rsidRPr="003E265F">
              <w:rPr>
                <w:color w:val="000000"/>
                <w:sz w:val="24"/>
                <w:szCs w:val="24"/>
              </w:rPr>
              <w:t>Ensure that all shark species are covered under observer reporting above (Milestone 13 and 15)</w:t>
            </w:r>
          </w:p>
        </w:tc>
        <w:tc>
          <w:tcPr>
            <w:tcW w:w="1559" w:type="dxa"/>
            <w:shd w:val="clear" w:color="auto" w:fill="FFCC00"/>
            <w:vAlign w:val="bottom"/>
          </w:tcPr>
          <w:p w14:paraId="7A5E2CE6" w14:textId="6BC25273" w:rsidR="00D34FB7" w:rsidRPr="003E265F" w:rsidRDefault="00D34FB7" w:rsidP="00F03BF7">
            <w:pPr>
              <w:jc w:val="center"/>
              <w:rPr>
                <w:color w:val="000000"/>
                <w:sz w:val="24"/>
                <w:szCs w:val="24"/>
              </w:rPr>
            </w:pPr>
            <w:r w:rsidRPr="003E265F">
              <w:rPr>
                <w:color w:val="000000"/>
                <w:sz w:val="24"/>
                <w:szCs w:val="24"/>
              </w:rPr>
              <w:t>Q 1 201</w:t>
            </w:r>
            <w:r w:rsidR="00131F87">
              <w:rPr>
                <w:color w:val="000000"/>
                <w:sz w:val="24"/>
                <w:szCs w:val="24"/>
              </w:rPr>
              <w:t>7</w:t>
            </w:r>
          </w:p>
        </w:tc>
        <w:tc>
          <w:tcPr>
            <w:tcW w:w="2834" w:type="dxa"/>
          </w:tcPr>
          <w:p w14:paraId="4C1AD6B0" w14:textId="52D96E02" w:rsidR="00D34FB7" w:rsidRPr="003E265F" w:rsidRDefault="00D34FB7" w:rsidP="00DC6FDD">
            <w:pPr>
              <w:rPr>
                <w:color w:val="000000"/>
                <w:sz w:val="24"/>
                <w:szCs w:val="24"/>
              </w:rPr>
            </w:pPr>
            <w:r w:rsidRPr="003E265F">
              <w:rPr>
                <w:color w:val="000000"/>
                <w:sz w:val="24"/>
                <w:szCs w:val="24"/>
              </w:rPr>
              <w:t>Observer reports and estimate of shark catches by species</w:t>
            </w:r>
          </w:p>
        </w:tc>
      </w:tr>
      <w:tr w:rsidR="00D34FB7" w:rsidRPr="00466738" w14:paraId="5D5E4BD3" w14:textId="77777777" w:rsidTr="0005277E">
        <w:tc>
          <w:tcPr>
            <w:tcW w:w="4962" w:type="dxa"/>
          </w:tcPr>
          <w:p w14:paraId="69FB3B50" w14:textId="189311E7" w:rsidR="00D34FB7" w:rsidRPr="003E265F" w:rsidRDefault="00D34FB7" w:rsidP="00DC6FDD">
            <w:pPr>
              <w:rPr>
                <w:color w:val="000000"/>
                <w:sz w:val="24"/>
                <w:szCs w:val="24"/>
              </w:rPr>
            </w:pPr>
            <w:r w:rsidRPr="003E265F">
              <w:rPr>
                <w:color w:val="000000"/>
                <w:sz w:val="24"/>
                <w:szCs w:val="24"/>
              </w:rPr>
              <w:t>Monitor of turtle bycatch and life status in the handline and longline fisheries</w:t>
            </w:r>
          </w:p>
        </w:tc>
        <w:tc>
          <w:tcPr>
            <w:tcW w:w="1559" w:type="dxa"/>
            <w:shd w:val="clear" w:color="auto" w:fill="99CC00"/>
          </w:tcPr>
          <w:p w14:paraId="71F533E2" w14:textId="2E2C8CA0" w:rsidR="00D34FB7" w:rsidRPr="003E265F" w:rsidRDefault="00131F87" w:rsidP="00F03BF7">
            <w:pPr>
              <w:jc w:val="center"/>
              <w:rPr>
                <w:color w:val="000000"/>
                <w:sz w:val="24"/>
                <w:szCs w:val="24"/>
              </w:rPr>
            </w:pPr>
            <w:r>
              <w:rPr>
                <w:color w:val="000000"/>
                <w:sz w:val="24"/>
                <w:szCs w:val="24"/>
              </w:rPr>
              <w:t>Ongoing</w:t>
            </w:r>
          </w:p>
        </w:tc>
        <w:tc>
          <w:tcPr>
            <w:tcW w:w="2834" w:type="dxa"/>
          </w:tcPr>
          <w:p w14:paraId="661F6478" w14:textId="09ED5C29" w:rsidR="00D34FB7" w:rsidRPr="003E265F" w:rsidRDefault="00D34FB7" w:rsidP="00DC6FDD">
            <w:pPr>
              <w:rPr>
                <w:color w:val="000000"/>
                <w:sz w:val="24"/>
                <w:szCs w:val="24"/>
              </w:rPr>
            </w:pPr>
            <w:r w:rsidRPr="003E265F">
              <w:rPr>
                <w:color w:val="000000"/>
                <w:sz w:val="24"/>
                <w:szCs w:val="24"/>
              </w:rPr>
              <w:t>Observer reports and estimate of turtles catches</w:t>
            </w:r>
          </w:p>
        </w:tc>
      </w:tr>
      <w:tr w:rsidR="00D34FB7" w:rsidRPr="00466738" w14:paraId="2C58B8CC" w14:textId="77777777" w:rsidTr="00BA4FF2">
        <w:tc>
          <w:tcPr>
            <w:tcW w:w="4962" w:type="dxa"/>
          </w:tcPr>
          <w:p w14:paraId="637CB174" w14:textId="0A048216" w:rsidR="00D34FB7" w:rsidRPr="003E265F" w:rsidRDefault="00D34FB7" w:rsidP="00DC6FDD">
            <w:pPr>
              <w:rPr>
                <w:color w:val="000000"/>
                <w:sz w:val="24"/>
                <w:szCs w:val="24"/>
              </w:rPr>
            </w:pPr>
            <w:r w:rsidRPr="003E265F">
              <w:rPr>
                <w:color w:val="000000"/>
                <w:sz w:val="24"/>
                <w:szCs w:val="24"/>
              </w:rPr>
              <w:t>Incorporate a requirement to record gear losses into the national observer programme</w:t>
            </w:r>
          </w:p>
        </w:tc>
        <w:tc>
          <w:tcPr>
            <w:tcW w:w="1559" w:type="dxa"/>
            <w:tcBorders>
              <w:bottom w:val="single" w:sz="4" w:space="0" w:color="000000"/>
            </w:tcBorders>
            <w:shd w:val="clear" w:color="auto" w:fill="99CC00"/>
          </w:tcPr>
          <w:p w14:paraId="7C3F5EAA" w14:textId="608533BF" w:rsidR="00D34FB7" w:rsidRPr="003E265F" w:rsidRDefault="003E265F" w:rsidP="00F03BF7">
            <w:pPr>
              <w:jc w:val="center"/>
              <w:rPr>
                <w:color w:val="000000"/>
                <w:sz w:val="24"/>
                <w:szCs w:val="24"/>
              </w:rPr>
            </w:pPr>
            <w:r>
              <w:rPr>
                <w:color w:val="000000"/>
                <w:sz w:val="24"/>
                <w:szCs w:val="24"/>
              </w:rPr>
              <w:t>Implemented</w:t>
            </w:r>
          </w:p>
        </w:tc>
        <w:tc>
          <w:tcPr>
            <w:tcW w:w="2834" w:type="dxa"/>
          </w:tcPr>
          <w:p w14:paraId="41B087DB" w14:textId="66D45EA2" w:rsidR="00D34FB7" w:rsidRPr="003E265F" w:rsidRDefault="00D34FB7" w:rsidP="00DC6FDD">
            <w:pPr>
              <w:rPr>
                <w:color w:val="000000"/>
                <w:sz w:val="24"/>
                <w:szCs w:val="24"/>
              </w:rPr>
            </w:pPr>
            <w:r w:rsidRPr="003E265F">
              <w:rPr>
                <w:color w:val="000000"/>
                <w:sz w:val="24"/>
                <w:szCs w:val="24"/>
              </w:rPr>
              <w:t>Observer reports on gear loss in longlines</w:t>
            </w:r>
          </w:p>
        </w:tc>
      </w:tr>
      <w:tr w:rsidR="00D34FB7" w:rsidRPr="00466738" w14:paraId="5B861BB3" w14:textId="77777777" w:rsidTr="00BA4FF2">
        <w:tc>
          <w:tcPr>
            <w:tcW w:w="4962" w:type="dxa"/>
          </w:tcPr>
          <w:p w14:paraId="2B4BAC52" w14:textId="11F3B42F" w:rsidR="00D34FB7" w:rsidRPr="003E265F" w:rsidRDefault="00D34FB7" w:rsidP="00DC6FDD">
            <w:pPr>
              <w:rPr>
                <w:color w:val="000000"/>
                <w:sz w:val="24"/>
                <w:szCs w:val="24"/>
              </w:rPr>
            </w:pPr>
            <w:r w:rsidRPr="003E265F">
              <w:rPr>
                <w:color w:val="000000"/>
                <w:sz w:val="24"/>
                <w:szCs w:val="24"/>
              </w:rPr>
              <w:t>Collection of biological samples to adequately assess Pacific ecosystems</w:t>
            </w:r>
          </w:p>
        </w:tc>
        <w:tc>
          <w:tcPr>
            <w:tcW w:w="1559" w:type="dxa"/>
            <w:shd w:val="clear" w:color="auto" w:fill="FF0000"/>
          </w:tcPr>
          <w:p w14:paraId="25C71803" w14:textId="711F0159" w:rsidR="00D34FB7" w:rsidRPr="00BA4FF2" w:rsidRDefault="003E265F" w:rsidP="00F03BF7">
            <w:pPr>
              <w:jc w:val="center"/>
              <w:rPr>
                <w:color w:val="FFFFFF" w:themeColor="background1"/>
                <w:sz w:val="24"/>
                <w:szCs w:val="24"/>
              </w:rPr>
            </w:pPr>
            <w:r w:rsidRPr="00BA4FF2">
              <w:rPr>
                <w:color w:val="FFFFFF" w:themeColor="background1"/>
                <w:sz w:val="24"/>
                <w:szCs w:val="24"/>
              </w:rPr>
              <w:t>Ongoing</w:t>
            </w:r>
          </w:p>
        </w:tc>
        <w:tc>
          <w:tcPr>
            <w:tcW w:w="2834" w:type="dxa"/>
          </w:tcPr>
          <w:p w14:paraId="111E894D" w14:textId="7E1B9968" w:rsidR="00D34FB7" w:rsidRPr="003E265F" w:rsidRDefault="00131F87" w:rsidP="00DC6FDD">
            <w:pPr>
              <w:rPr>
                <w:color w:val="000000"/>
                <w:sz w:val="24"/>
                <w:szCs w:val="24"/>
              </w:rPr>
            </w:pPr>
            <w:r>
              <w:rPr>
                <w:sz w:val="24"/>
                <w:szCs w:val="24"/>
              </w:rPr>
              <w:t>WPEA output</w:t>
            </w:r>
          </w:p>
        </w:tc>
      </w:tr>
    </w:tbl>
    <w:p w14:paraId="152DD450" w14:textId="77777777" w:rsidR="000617A0" w:rsidRPr="003E265F" w:rsidRDefault="000617A0" w:rsidP="000617A0">
      <w:pPr>
        <w:rPr>
          <w:sz w:val="24"/>
          <w:szCs w:val="24"/>
        </w:rPr>
      </w:pPr>
    </w:p>
    <w:p w14:paraId="1A36BCA2" w14:textId="4E3E6C2D" w:rsidR="000617A0" w:rsidRPr="003E265F" w:rsidRDefault="00773678" w:rsidP="00DC6FDD">
      <w:pPr>
        <w:pStyle w:val="Heading2"/>
        <w:numPr>
          <w:ilvl w:val="0"/>
          <w:numId w:val="0"/>
        </w:numPr>
        <w:ind w:left="360" w:hanging="360"/>
        <w:rPr>
          <w:sz w:val="24"/>
          <w:szCs w:val="24"/>
        </w:rPr>
      </w:pPr>
      <w:bookmarkStart w:id="24" w:name="_Toc343076769"/>
      <w:r w:rsidRPr="003E265F">
        <w:rPr>
          <w:sz w:val="24"/>
          <w:szCs w:val="24"/>
        </w:rPr>
        <w:t>4</w:t>
      </w:r>
      <w:r w:rsidR="00DC589D" w:rsidRPr="003E265F">
        <w:rPr>
          <w:sz w:val="24"/>
          <w:szCs w:val="24"/>
        </w:rPr>
        <w:t>.2</w:t>
      </w:r>
      <w:r w:rsidR="000617A0" w:rsidRPr="003E265F">
        <w:rPr>
          <w:sz w:val="24"/>
          <w:szCs w:val="24"/>
        </w:rPr>
        <w:t xml:space="preserve"> STOCK ASSESSMENT</w:t>
      </w:r>
      <w:r w:rsidR="003A5914" w:rsidRPr="003E265F">
        <w:rPr>
          <w:sz w:val="24"/>
          <w:szCs w:val="24"/>
        </w:rPr>
        <w:t xml:space="preserve"> AND ECOSYSTEM MODELING</w:t>
      </w:r>
      <w:bookmarkEnd w:id="24"/>
    </w:p>
    <w:p w14:paraId="4FE5731E" w14:textId="77777777" w:rsidR="00DC589D" w:rsidRPr="003E265F" w:rsidRDefault="00DC589D" w:rsidP="00DC589D">
      <w:pPr>
        <w:spacing w:after="0"/>
        <w:jc w:val="both"/>
        <w:rPr>
          <w:sz w:val="24"/>
          <w:szCs w:val="24"/>
        </w:rPr>
      </w:pPr>
    </w:p>
    <w:p w14:paraId="07CAD9E8" w14:textId="5144E0C9" w:rsidR="00B45118" w:rsidRPr="003E265F" w:rsidRDefault="00F03BF7" w:rsidP="00DC589D">
      <w:pPr>
        <w:spacing w:after="0"/>
        <w:jc w:val="both"/>
        <w:rPr>
          <w:sz w:val="24"/>
          <w:szCs w:val="24"/>
        </w:rPr>
      </w:pPr>
      <w:r w:rsidRPr="003E265F">
        <w:rPr>
          <w:sz w:val="24"/>
          <w:szCs w:val="24"/>
        </w:rPr>
        <w:t>VINATUNA, supported by the WWF Asia Pacific Seafood Trade Network and national government agencies (MARD and DECAFIREP), industry bodies, VASEP, private sector exporters, are engaged a Fishery Improvement Project (FIP). This project will be carried out over a period of 5 years</w:t>
      </w:r>
      <w:r w:rsidR="00B45118" w:rsidRPr="003E265F">
        <w:rPr>
          <w:sz w:val="24"/>
          <w:szCs w:val="24"/>
        </w:rPr>
        <w:t>, to support the long term goal of Marine Stewardship Council certification of Pacific Ocean yellowfin tuna</w:t>
      </w:r>
      <w:r w:rsidR="00B45118" w:rsidRPr="003E265F">
        <w:rPr>
          <w:sz w:val="24"/>
          <w:szCs w:val="24"/>
          <w:lang w:val="id-ID"/>
        </w:rPr>
        <w:t xml:space="preserve"> </w:t>
      </w:r>
      <w:r w:rsidR="00B45118" w:rsidRPr="003E265F">
        <w:rPr>
          <w:sz w:val="24"/>
          <w:szCs w:val="24"/>
        </w:rPr>
        <w:t xml:space="preserve">in the handline and longline fisheries. To this end, all stakeholders have endorsed a an Action Plan which, when implemented, will satisfy the MSC standards, but will also embrace activities required to support WCPFC  management measures and are expected to underline the outcomes of the Vietnamese Tuna Management Plan. As part of this process, </w:t>
      </w:r>
      <w:r w:rsidR="00B45118" w:rsidRPr="003E265F">
        <w:rPr>
          <w:sz w:val="24"/>
          <w:szCs w:val="24"/>
          <w:lang w:val="id-ID"/>
        </w:rPr>
        <w:t>the Government of Vietnam</w:t>
      </w:r>
      <w:r w:rsidR="00B45118" w:rsidRPr="003E265F">
        <w:rPr>
          <w:sz w:val="24"/>
          <w:szCs w:val="24"/>
        </w:rPr>
        <w:t xml:space="preserve"> will provide input into the WCPFC Scientific Committee (SC), as well as undertaking its own </w:t>
      </w:r>
      <w:r w:rsidR="00B45118" w:rsidRPr="003E265F">
        <w:rPr>
          <w:sz w:val="24"/>
          <w:szCs w:val="24"/>
        </w:rPr>
        <w:lastRenderedPageBreak/>
        <w:t>research through RIMF to assess the biomass within the Vietnamese EEZ.  RIMF will be responsible</w:t>
      </w:r>
      <w:r w:rsidR="003A5914" w:rsidRPr="003E265F">
        <w:rPr>
          <w:sz w:val="24"/>
          <w:szCs w:val="24"/>
        </w:rPr>
        <w:t xml:space="preserve"> for interpretation of the national stock assessment results, and MARD responsible for directing activities re</w:t>
      </w:r>
      <w:r w:rsidR="00DC589D" w:rsidRPr="003E265F">
        <w:rPr>
          <w:sz w:val="24"/>
          <w:szCs w:val="24"/>
        </w:rPr>
        <w:t>lating to the adoption of refere</w:t>
      </w:r>
      <w:r w:rsidR="003A5914" w:rsidRPr="003E265F">
        <w:rPr>
          <w:sz w:val="24"/>
          <w:szCs w:val="24"/>
        </w:rPr>
        <w:t>nce points.</w:t>
      </w:r>
    </w:p>
    <w:p w14:paraId="29197B7D" w14:textId="77777777" w:rsidR="00D96EDB" w:rsidRPr="00834DBC" w:rsidRDefault="00D96EDB" w:rsidP="00DC589D">
      <w:pPr>
        <w:spacing w:after="0"/>
        <w:jc w:val="both"/>
        <w:rPr>
          <w:sz w:val="24"/>
          <w:szCs w:val="24"/>
        </w:rPr>
      </w:pPr>
    </w:p>
    <w:p w14:paraId="358221FA" w14:textId="77777777" w:rsidR="00DC589D" w:rsidRPr="00834DBC" w:rsidRDefault="00DC589D" w:rsidP="00DC589D">
      <w:pPr>
        <w:pStyle w:val="Heading4"/>
        <w:rPr>
          <w:sz w:val="24"/>
          <w:szCs w:val="24"/>
        </w:rPr>
      </w:pPr>
      <w:r w:rsidRPr="00834DBC">
        <w:rPr>
          <w:sz w:val="24"/>
          <w:szCs w:val="24"/>
        </w:rPr>
        <w:t>DESCRIPTION OF the ASSIGNMENT</w:t>
      </w:r>
    </w:p>
    <w:p w14:paraId="5C5E3A8D" w14:textId="77777777" w:rsidR="00DC589D" w:rsidRPr="00834DBC" w:rsidRDefault="00DC589D" w:rsidP="00DC589D">
      <w:pPr>
        <w:pStyle w:val="Heading5"/>
        <w:rPr>
          <w:b/>
          <w:sz w:val="24"/>
          <w:szCs w:val="24"/>
        </w:rPr>
      </w:pPr>
      <w:r w:rsidRPr="00834DBC">
        <w:rPr>
          <w:b/>
          <w:sz w:val="24"/>
          <w:szCs w:val="24"/>
        </w:rPr>
        <w:t>Global objective</w:t>
      </w:r>
    </w:p>
    <w:p w14:paraId="25F91F0C" w14:textId="3F32AF26" w:rsidR="00DC589D" w:rsidRPr="00834DBC" w:rsidRDefault="00DC589D" w:rsidP="00DC589D">
      <w:pPr>
        <w:jc w:val="both"/>
        <w:rPr>
          <w:sz w:val="24"/>
          <w:szCs w:val="24"/>
        </w:rPr>
      </w:pPr>
      <w:r w:rsidRPr="00834DBC">
        <w:rPr>
          <w:sz w:val="24"/>
          <w:szCs w:val="24"/>
        </w:rPr>
        <w:t xml:space="preserve">The expected position by </w:t>
      </w:r>
      <w:r w:rsidR="00217B98">
        <w:rPr>
          <w:sz w:val="24"/>
          <w:szCs w:val="24"/>
        </w:rPr>
        <w:t>Dec 2025</w:t>
      </w:r>
      <w:r w:rsidRPr="00834DBC">
        <w:rPr>
          <w:sz w:val="24"/>
          <w:szCs w:val="24"/>
        </w:rPr>
        <w:t xml:space="preserve"> is that:</w:t>
      </w:r>
    </w:p>
    <w:p w14:paraId="27A29582" w14:textId="77777777" w:rsidR="00DC589D" w:rsidRPr="00834DBC" w:rsidRDefault="00DC589D" w:rsidP="00050ED9">
      <w:pPr>
        <w:pStyle w:val="ListParagraph"/>
        <w:numPr>
          <w:ilvl w:val="0"/>
          <w:numId w:val="54"/>
        </w:numPr>
        <w:spacing w:after="0" w:line="240" w:lineRule="auto"/>
        <w:jc w:val="both"/>
        <w:rPr>
          <w:sz w:val="24"/>
          <w:szCs w:val="24"/>
          <w:lang w:val="en-AU" w:eastAsia="en-AU"/>
        </w:rPr>
      </w:pPr>
      <w:r w:rsidRPr="00834DBC">
        <w:rPr>
          <w:sz w:val="24"/>
          <w:szCs w:val="24"/>
          <w:lang w:val="en-AU" w:eastAsia="en-AU"/>
        </w:rPr>
        <w:t xml:space="preserve">It is </w:t>
      </w:r>
      <w:r w:rsidRPr="00834DBC">
        <w:rPr>
          <w:b/>
          <w:bCs/>
          <w:sz w:val="24"/>
          <w:szCs w:val="24"/>
          <w:lang w:val="en-AU" w:eastAsia="en-AU"/>
        </w:rPr>
        <w:t>highly likely</w:t>
      </w:r>
      <w:r w:rsidRPr="00834DBC">
        <w:rPr>
          <w:sz w:val="24"/>
          <w:szCs w:val="24"/>
          <w:lang w:val="en-AU" w:eastAsia="en-AU"/>
        </w:rPr>
        <w:t xml:space="preserve"> that the stock is above the point where recruitment would be impaired; </w:t>
      </w:r>
    </w:p>
    <w:p w14:paraId="6748CD38" w14:textId="77777777" w:rsidR="00DC589D" w:rsidRPr="00834DBC" w:rsidRDefault="00DC589D" w:rsidP="00050ED9">
      <w:pPr>
        <w:pStyle w:val="ListParagraph"/>
        <w:numPr>
          <w:ilvl w:val="0"/>
          <w:numId w:val="54"/>
        </w:numPr>
        <w:spacing w:after="0" w:line="240" w:lineRule="auto"/>
        <w:jc w:val="both"/>
        <w:rPr>
          <w:sz w:val="24"/>
          <w:szCs w:val="24"/>
          <w:lang w:val="en-AU" w:eastAsia="en-AU"/>
        </w:rPr>
      </w:pPr>
      <w:r w:rsidRPr="00834DBC">
        <w:rPr>
          <w:sz w:val="24"/>
          <w:szCs w:val="24"/>
          <w:lang w:val="en-AU" w:eastAsia="en-AU"/>
        </w:rPr>
        <w:t xml:space="preserve">The stock is at or fluctuating around its target reference point; </w:t>
      </w:r>
    </w:p>
    <w:p w14:paraId="3C41BED2" w14:textId="77777777" w:rsidR="00DC589D" w:rsidRPr="00834DBC" w:rsidRDefault="00DC589D" w:rsidP="00050ED9">
      <w:pPr>
        <w:pStyle w:val="ListParagraph"/>
        <w:numPr>
          <w:ilvl w:val="0"/>
          <w:numId w:val="54"/>
        </w:numPr>
        <w:spacing w:after="0" w:line="240" w:lineRule="auto"/>
        <w:jc w:val="both"/>
        <w:rPr>
          <w:sz w:val="24"/>
          <w:szCs w:val="24"/>
          <w:lang w:val="en-AU" w:eastAsia="en-AU"/>
        </w:rPr>
      </w:pPr>
      <w:r w:rsidRPr="00834DBC">
        <w:rPr>
          <w:sz w:val="24"/>
          <w:szCs w:val="24"/>
          <w:lang w:val="en-AU" w:eastAsia="en-AU"/>
        </w:rPr>
        <w:t xml:space="preserve">The assessment is appropriate for the stock and for the harvest control rule; </w:t>
      </w:r>
    </w:p>
    <w:p w14:paraId="4458EAF7" w14:textId="2DBFC933" w:rsidR="00DC589D" w:rsidRPr="00834DBC" w:rsidRDefault="00DC589D" w:rsidP="00050ED9">
      <w:pPr>
        <w:pStyle w:val="ListParagraph"/>
        <w:numPr>
          <w:ilvl w:val="0"/>
          <w:numId w:val="54"/>
        </w:numPr>
        <w:spacing w:after="0" w:line="240" w:lineRule="auto"/>
        <w:jc w:val="both"/>
        <w:rPr>
          <w:sz w:val="24"/>
          <w:szCs w:val="24"/>
          <w:lang w:val="en-AU" w:eastAsia="en-AU"/>
        </w:rPr>
      </w:pPr>
      <w:r w:rsidRPr="00834DBC">
        <w:rPr>
          <w:sz w:val="24"/>
          <w:szCs w:val="24"/>
          <w:lang w:val="en-AU" w:eastAsia="en-AU"/>
        </w:rPr>
        <w:t xml:space="preserve">The assessment takes uncertainty into account; </w:t>
      </w:r>
    </w:p>
    <w:p w14:paraId="3F017AE0" w14:textId="2549EDE9" w:rsidR="00DC589D" w:rsidRPr="00834DBC" w:rsidRDefault="00384680" w:rsidP="00050ED9">
      <w:pPr>
        <w:pStyle w:val="ListParagraph"/>
        <w:numPr>
          <w:ilvl w:val="0"/>
          <w:numId w:val="54"/>
        </w:numPr>
        <w:spacing w:after="0" w:line="240" w:lineRule="auto"/>
        <w:jc w:val="both"/>
        <w:rPr>
          <w:sz w:val="24"/>
          <w:szCs w:val="24"/>
          <w:lang w:val="en-AU" w:eastAsia="en-AU"/>
        </w:rPr>
      </w:pPr>
      <w:r w:rsidRPr="00834DBC">
        <w:rPr>
          <w:sz w:val="24"/>
          <w:szCs w:val="24"/>
          <w:lang w:val="en-AU" w:eastAsia="en-AU"/>
        </w:rPr>
        <w:t>Trophic interactions are fully understood</w:t>
      </w:r>
    </w:p>
    <w:p w14:paraId="31967475" w14:textId="77777777" w:rsidR="00DC589D" w:rsidRPr="00834DBC" w:rsidRDefault="00DC589D" w:rsidP="00DC589D">
      <w:pPr>
        <w:spacing w:after="0" w:line="240" w:lineRule="auto"/>
        <w:jc w:val="both"/>
        <w:rPr>
          <w:color w:val="000000"/>
          <w:sz w:val="24"/>
          <w:szCs w:val="24"/>
          <w:lang w:val="en-AU" w:eastAsia="en-AU"/>
        </w:rPr>
      </w:pPr>
    </w:p>
    <w:p w14:paraId="223AE797" w14:textId="77777777" w:rsidR="00DC589D" w:rsidRPr="00834DBC" w:rsidRDefault="00DC589D" w:rsidP="00DC589D">
      <w:pPr>
        <w:pStyle w:val="Heading5"/>
        <w:rPr>
          <w:b/>
          <w:sz w:val="24"/>
          <w:szCs w:val="24"/>
        </w:rPr>
      </w:pPr>
      <w:r w:rsidRPr="00834DBC">
        <w:rPr>
          <w:b/>
          <w:sz w:val="24"/>
          <w:szCs w:val="24"/>
        </w:rPr>
        <w:t>Specific objectives</w:t>
      </w:r>
    </w:p>
    <w:p w14:paraId="51A32A66" w14:textId="75ACBB42" w:rsidR="00D96EDB" w:rsidRPr="00834DBC" w:rsidRDefault="00DC589D" w:rsidP="00D96EDB">
      <w:pPr>
        <w:jc w:val="both"/>
        <w:rPr>
          <w:rFonts w:asciiTheme="minorHAnsi" w:hAnsiTheme="minorHAnsi"/>
          <w:sz w:val="24"/>
          <w:szCs w:val="24"/>
        </w:rPr>
      </w:pPr>
      <w:r w:rsidRPr="00834DBC">
        <w:rPr>
          <w:rFonts w:asciiTheme="minorHAnsi" w:hAnsiTheme="minorHAnsi"/>
          <w:sz w:val="24"/>
          <w:szCs w:val="24"/>
        </w:rPr>
        <w:t xml:space="preserve">The </w:t>
      </w:r>
      <w:r w:rsidR="00D96EDB" w:rsidRPr="00834DBC">
        <w:rPr>
          <w:rFonts w:asciiTheme="minorHAnsi" w:hAnsiTheme="minorHAnsi"/>
          <w:sz w:val="24"/>
          <w:szCs w:val="24"/>
        </w:rPr>
        <w:t xml:space="preserve">purpose of the TOR is to set out the requirements for RIMF to provide scientific support to stock assessment support, working with the scientists of the Oceanic Fisheries Programme, SPC. </w:t>
      </w:r>
      <w:r w:rsidR="00D24AE4" w:rsidRPr="00834DBC">
        <w:rPr>
          <w:rFonts w:asciiTheme="minorHAnsi" w:hAnsiTheme="minorHAnsi"/>
          <w:sz w:val="24"/>
          <w:szCs w:val="24"/>
        </w:rPr>
        <w:t xml:space="preserve">The work of RIMF will be to provide scientific advice to MARD for the establishment of </w:t>
      </w:r>
      <w:r w:rsidR="00D24AE4" w:rsidRPr="00834DBC">
        <w:rPr>
          <w:rFonts w:asciiTheme="minorHAnsi" w:eastAsia="Calibri" w:hAnsiTheme="minorHAnsi"/>
          <w:sz w:val="24"/>
          <w:szCs w:val="24"/>
          <w:lang w:val="en-AU"/>
        </w:rPr>
        <w:t>catch limits or equivalent catch limits against the Target and Limit Reference Points set by WCPFC.</w:t>
      </w:r>
    </w:p>
    <w:p w14:paraId="6C7922CE" w14:textId="77777777" w:rsidR="00DC589D" w:rsidRPr="00834DBC" w:rsidRDefault="00DC589D" w:rsidP="00DC589D">
      <w:pPr>
        <w:pStyle w:val="Heading5"/>
        <w:rPr>
          <w:b/>
          <w:sz w:val="24"/>
          <w:szCs w:val="24"/>
        </w:rPr>
      </w:pPr>
      <w:r w:rsidRPr="00834DBC">
        <w:rPr>
          <w:b/>
          <w:sz w:val="24"/>
          <w:szCs w:val="24"/>
        </w:rPr>
        <w:t>Requested Services</w:t>
      </w:r>
    </w:p>
    <w:p w14:paraId="11533130" w14:textId="77D8BEFD" w:rsidR="008D199C" w:rsidRPr="00834DBC" w:rsidRDefault="00D24AE4" w:rsidP="008D199C">
      <w:pPr>
        <w:jc w:val="both"/>
        <w:rPr>
          <w:sz w:val="24"/>
          <w:szCs w:val="24"/>
        </w:rPr>
      </w:pPr>
      <w:r w:rsidRPr="00834DBC">
        <w:rPr>
          <w:sz w:val="24"/>
          <w:szCs w:val="24"/>
        </w:rPr>
        <w:t>RIMF</w:t>
      </w:r>
      <w:r w:rsidR="008D199C" w:rsidRPr="00834DBC">
        <w:rPr>
          <w:sz w:val="24"/>
          <w:szCs w:val="24"/>
        </w:rPr>
        <w:t xml:space="preserve"> will provide services supported by </w:t>
      </w:r>
      <w:r w:rsidR="0026630A" w:rsidRPr="00834DBC">
        <w:rPr>
          <w:sz w:val="24"/>
          <w:szCs w:val="24"/>
        </w:rPr>
        <w:t>DECAFIREP</w:t>
      </w:r>
      <w:r w:rsidR="008D199C" w:rsidRPr="00834DBC">
        <w:rPr>
          <w:sz w:val="24"/>
          <w:szCs w:val="24"/>
        </w:rPr>
        <w:t xml:space="preserve"> </w:t>
      </w:r>
      <w:r w:rsidR="0026630A" w:rsidRPr="00834DBC">
        <w:rPr>
          <w:sz w:val="24"/>
          <w:szCs w:val="24"/>
        </w:rPr>
        <w:t>data (3.1)</w:t>
      </w:r>
      <w:r w:rsidR="008D199C" w:rsidRPr="00834DBC">
        <w:rPr>
          <w:sz w:val="24"/>
          <w:szCs w:val="24"/>
        </w:rPr>
        <w:t xml:space="preserve"> contributing to</w:t>
      </w:r>
      <w:r w:rsidR="008D199C" w:rsidRPr="00834DBC">
        <w:rPr>
          <w:sz w:val="24"/>
          <w:szCs w:val="24"/>
          <w:lang w:val="id-ID"/>
        </w:rPr>
        <w:t xml:space="preserve"> </w:t>
      </w:r>
      <w:r w:rsidR="008D199C" w:rsidRPr="00834DBC">
        <w:rPr>
          <w:sz w:val="24"/>
          <w:szCs w:val="24"/>
        </w:rPr>
        <w:t>assessment of stock status and guiding the implementation of a number of measures that support a regional and national Harvest Control Strategy (HCS) for skipjack (SKJ), yellowfin (YFT) and bigeye (BET)</w:t>
      </w:r>
      <w:r w:rsidR="008D199C" w:rsidRPr="00834DBC">
        <w:rPr>
          <w:sz w:val="24"/>
          <w:szCs w:val="24"/>
          <w:lang w:val="id-ID"/>
        </w:rPr>
        <w:t xml:space="preserve"> </w:t>
      </w:r>
      <w:r w:rsidR="008D199C" w:rsidRPr="00834DBC">
        <w:rPr>
          <w:sz w:val="24"/>
          <w:szCs w:val="24"/>
        </w:rPr>
        <w:t xml:space="preserve">tuna in the Pacific Ocean including the EEZ and territorial waters of </w:t>
      </w:r>
      <w:r w:rsidRPr="00834DBC">
        <w:rPr>
          <w:sz w:val="24"/>
          <w:szCs w:val="24"/>
        </w:rPr>
        <w:t>Vietnam</w:t>
      </w:r>
      <w:r w:rsidR="008D199C" w:rsidRPr="00834DBC">
        <w:rPr>
          <w:sz w:val="24"/>
          <w:szCs w:val="24"/>
        </w:rPr>
        <w:t xml:space="preserve">. A number of specific outputs need to be introduced along with supporting measures, which </w:t>
      </w:r>
      <w:r w:rsidRPr="00834DBC">
        <w:rPr>
          <w:sz w:val="24"/>
          <w:szCs w:val="24"/>
        </w:rPr>
        <w:t xml:space="preserve">will </w:t>
      </w:r>
      <w:r w:rsidR="008D199C" w:rsidRPr="00834DBC">
        <w:rPr>
          <w:sz w:val="24"/>
          <w:szCs w:val="24"/>
        </w:rPr>
        <w:t xml:space="preserve">require deliberation by the Tuna </w:t>
      </w:r>
      <w:r w:rsidR="0026630A" w:rsidRPr="00834DBC">
        <w:rPr>
          <w:sz w:val="24"/>
          <w:szCs w:val="24"/>
        </w:rPr>
        <w:t xml:space="preserve">Fisheries </w:t>
      </w:r>
      <w:r w:rsidR="008D199C" w:rsidRPr="00834DBC">
        <w:rPr>
          <w:sz w:val="24"/>
          <w:szCs w:val="24"/>
        </w:rPr>
        <w:t xml:space="preserve">Management Council in order to set harvest strategies. These are: </w:t>
      </w:r>
    </w:p>
    <w:p w14:paraId="7BA8D9B1" w14:textId="17B102C4" w:rsidR="008D199C" w:rsidRPr="00834DBC" w:rsidRDefault="008D199C" w:rsidP="00D24AE4">
      <w:pPr>
        <w:pStyle w:val="ListParagraph"/>
        <w:numPr>
          <w:ilvl w:val="0"/>
          <w:numId w:val="20"/>
        </w:numPr>
        <w:contextualSpacing/>
        <w:jc w:val="both"/>
        <w:rPr>
          <w:sz w:val="24"/>
          <w:szCs w:val="24"/>
        </w:rPr>
      </w:pPr>
      <w:r w:rsidRPr="00834DBC">
        <w:rPr>
          <w:sz w:val="24"/>
          <w:szCs w:val="24"/>
        </w:rPr>
        <w:t xml:space="preserve">Contributing to the </w:t>
      </w:r>
      <w:r w:rsidR="00D24AE4" w:rsidRPr="00834DBC">
        <w:rPr>
          <w:sz w:val="24"/>
          <w:szCs w:val="24"/>
        </w:rPr>
        <w:t>discussion on</w:t>
      </w:r>
      <w:r w:rsidRPr="00834DBC">
        <w:rPr>
          <w:sz w:val="24"/>
          <w:szCs w:val="24"/>
        </w:rPr>
        <w:t xml:space="preserve"> Limit Reference Points (LRPs)</w:t>
      </w:r>
      <w:r w:rsidR="00D24AE4" w:rsidRPr="00834DBC">
        <w:rPr>
          <w:sz w:val="24"/>
          <w:szCs w:val="24"/>
        </w:rPr>
        <w:t xml:space="preserve"> </w:t>
      </w:r>
      <w:r w:rsidRPr="00834DBC">
        <w:rPr>
          <w:sz w:val="24"/>
          <w:szCs w:val="24"/>
        </w:rPr>
        <w:t xml:space="preserve">for </w:t>
      </w:r>
      <w:r w:rsidR="00D24AE4" w:rsidRPr="00834DBC">
        <w:rPr>
          <w:sz w:val="24"/>
          <w:szCs w:val="24"/>
        </w:rPr>
        <w:t xml:space="preserve">yellowfin and bigeye, at the relevant WCPFC SC and General Sessions. The LRP would have to be set at a point </w:t>
      </w:r>
      <w:r w:rsidRPr="00834DBC">
        <w:rPr>
          <w:sz w:val="24"/>
          <w:szCs w:val="24"/>
        </w:rPr>
        <w:t>above the level at which there is an appreciable risk of impairing reproductive capacity;</w:t>
      </w:r>
      <w:r w:rsidR="00D24AE4" w:rsidRPr="00834DBC">
        <w:rPr>
          <w:sz w:val="24"/>
          <w:szCs w:val="24"/>
        </w:rPr>
        <w:t xml:space="preserve"> The TRP </w:t>
      </w:r>
      <w:r w:rsidRPr="00834DBC">
        <w:rPr>
          <w:sz w:val="24"/>
          <w:szCs w:val="24"/>
        </w:rPr>
        <w:t>set such that the stock is maintained at a level consistent with B</w:t>
      </w:r>
      <w:r w:rsidRPr="00834DBC">
        <w:rPr>
          <w:sz w:val="24"/>
          <w:szCs w:val="24"/>
          <w:vertAlign w:val="subscript"/>
        </w:rPr>
        <w:t>MSY</w:t>
      </w:r>
      <w:r w:rsidRPr="00834DBC">
        <w:rPr>
          <w:sz w:val="24"/>
          <w:szCs w:val="24"/>
        </w:rPr>
        <w:t xml:space="preserve"> or some measure or surrogate with similar intent or outcome</w:t>
      </w:r>
      <w:r w:rsidRPr="00834DBC">
        <w:rPr>
          <w:rStyle w:val="FootnoteReference"/>
          <w:sz w:val="24"/>
          <w:szCs w:val="24"/>
        </w:rPr>
        <w:footnoteReference w:id="13"/>
      </w:r>
      <w:r w:rsidRPr="00834DBC">
        <w:rPr>
          <w:sz w:val="24"/>
          <w:szCs w:val="24"/>
        </w:rPr>
        <w:t>;</w:t>
      </w:r>
    </w:p>
    <w:p w14:paraId="7B94C7B6" w14:textId="77777777" w:rsidR="008D199C" w:rsidRPr="00834DBC" w:rsidRDefault="008D199C" w:rsidP="008D199C">
      <w:pPr>
        <w:jc w:val="both"/>
        <w:rPr>
          <w:sz w:val="24"/>
          <w:szCs w:val="24"/>
        </w:rPr>
      </w:pPr>
      <w:r w:rsidRPr="00834DBC">
        <w:rPr>
          <w:sz w:val="24"/>
          <w:szCs w:val="24"/>
        </w:rPr>
        <w:t>As part of the institution’s undertakings, the team of scientists and technicians will:</w:t>
      </w:r>
    </w:p>
    <w:p w14:paraId="15BE9957" w14:textId="0B0B5E7B" w:rsidR="008D199C" w:rsidRPr="00834DBC" w:rsidRDefault="008D199C" w:rsidP="008D199C">
      <w:pPr>
        <w:pStyle w:val="ListParagraph"/>
        <w:numPr>
          <w:ilvl w:val="0"/>
          <w:numId w:val="21"/>
        </w:numPr>
        <w:contextualSpacing/>
        <w:jc w:val="both"/>
        <w:rPr>
          <w:sz w:val="24"/>
          <w:szCs w:val="24"/>
        </w:rPr>
      </w:pPr>
      <w:r w:rsidRPr="00834DBC">
        <w:rPr>
          <w:sz w:val="24"/>
          <w:szCs w:val="24"/>
        </w:rPr>
        <w:t>Prepare a Research Plan for the tuna</w:t>
      </w:r>
      <w:r w:rsidRPr="00834DBC">
        <w:rPr>
          <w:sz w:val="24"/>
          <w:szCs w:val="24"/>
          <w:lang w:val="id-ID"/>
        </w:rPr>
        <w:t xml:space="preserve"> </w:t>
      </w:r>
      <w:r w:rsidRPr="00834DBC">
        <w:rPr>
          <w:sz w:val="24"/>
          <w:szCs w:val="24"/>
        </w:rPr>
        <w:t xml:space="preserve">and other retained species caught by </w:t>
      </w:r>
      <w:r w:rsidR="0069621E" w:rsidRPr="00834DBC">
        <w:rPr>
          <w:sz w:val="24"/>
          <w:szCs w:val="24"/>
        </w:rPr>
        <w:t xml:space="preserve">all fisheries </w:t>
      </w:r>
      <w:r w:rsidRPr="00834DBC">
        <w:rPr>
          <w:sz w:val="24"/>
          <w:szCs w:val="24"/>
        </w:rPr>
        <w:t xml:space="preserve">(Which </w:t>
      </w:r>
      <w:r w:rsidR="0069621E" w:rsidRPr="00834DBC">
        <w:rPr>
          <w:sz w:val="24"/>
          <w:szCs w:val="24"/>
        </w:rPr>
        <w:t xml:space="preserve">will </w:t>
      </w:r>
      <w:r w:rsidRPr="00834DBC">
        <w:rPr>
          <w:sz w:val="24"/>
          <w:szCs w:val="24"/>
        </w:rPr>
        <w:t xml:space="preserve">also </w:t>
      </w:r>
      <w:proofErr w:type="spellStart"/>
      <w:r w:rsidRPr="00834DBC">
        <w:rPr>
          <w:sz w:val="24"/>
          <w:szCs w:val="24"/>
        </w:rPr>
        <w:t>includes</w:t>
      </w:r>
      <w:proofErr w:type="spellEnd"/>
      <w:r w:rsidRPr="00834DBC">
        <w:rPr>
          <w:sz w:val="24"/>
          <w:szCs w:val="24"/>
        </w:rPr>
        <w:t xml:space="preserve"> ecosystem research (section 3.3)</w:t>
      </w:r>
      <w:r w:rsidR="0026630A" w:rsidRPr="00834DBC">
        <w:rPr>
          <w:sz w:val="24"/>
          <w:szCs w:val="24"/>
        </w:rPr>
        <w:t>)</w:t>
      </w:r>
      <w:r w:rsidRPr="00834DBC">
        <w:rPr>
          <w:sz w:val="24"/>
          <w:szCs w:val="24"/>
        </w:rPr>
        <w:t>;</w:t>
      </w:r>
    </w:p>
    <w:p w14:paraId="4C0D5AC6" w14:textId="5F74C452" w:rsidR="008D199C" w:rsidRPr="00834DBC" w:rsidRDefault="008D199C" w:rsidP="008D199C">
      <w:pPr>
        <w:pStyle w:val="ListParagraph"/>
        <w:numPr>
          <w:ilvl w:val="0"/>
          <w:numId w:val="21"/>
        </w:numPr>
        <w:contextualSpacing/>
        <w:jc w:val="both"/>
        <w:rPr>
          <w:sz w:val="24"/>
          <w:szCs w:val="24"/>
        </w:rPr>
      </w:pPr>
      <w:r w:rsidRPr="00834DBC">
        <w:rPr>
          <w:sz w:val="24"/>
          <w:szCs w:val="24"/>
        </w:rPr>
        <w:lastRenderedPageBreak/>
        <w:t>Identify information requirements and gaps which will support knowledge of stock structure, stock productivity, stock abundance, fishery removals and other information such as environmental variables</w:t>
      </w:r>
      <w:r w:rsidR="0069621E" w:rsidRPr="00834DBC">
        <w:rPr>
          <w:sz w:val="24"/>
          <w:szCs w:val="24"/>
        </w:rPr>
        <w:t xml:space="preserve"> and ensure that these are incorporated into WPEA support activities</w:t>
      </w:r>
      <w:r w:rsidRPr="00834DBC">
        <w:rPr>
          <w:sz w:val="24"/>
          <w:szCs w:val="24"/>
        </w:rPr>
        <w:t>;</w:t>
      </w:r>
    </w:p>
    <w:p w14:paraId="593C5BA5" w14:textId="7C6C7B6B" w:rsidR="008D199C" w:rsidRPr="00834DBC" w:rsidRDefault="008D199C" w:rsidP="008D199C">
      <w:pPr>
        <w:pStyle w:val="ListParagraph"/>
        <w:numPr>
          <w:ilvl w:val="0"/>
          <w:numId w:val="21"/>
        </w:numPr>
        <w:contextualSpacing/>
        <w:jc w:val="both"/>
        <w:rPr>
          <w:sz w:val="24"/>
          <w:szCs w:val="24"/>
        </w:rPr>
      </w:pPr>
      <w:r w:rsidRPr="00834DBC">
        <w:rPr>
          <w:sz w:val="24"/>
          <w:szCs w:val="24"/>
        </w:rPr>
        <w:t>Undertake training in stock assessment,</w:t>
      </w:r>
      <w:r w:rsidRPr="00834DBC">
        <w:rPr>
          <w:sz w:val="24"/>
          <w:szCs w:val="24"/>
          <w:lang w:val="id-ID"/>
        </w:rPr>
        <w:t xml:space="preserve"> </w:t>
      </w:r>
      <w:r w:rsidRPr="00834DBC">
        <w:rPr>
          <w:sz w:val="24"/>
          <w:szCs w:val="24"/>
        </w:rPr>
        <w:t>ecosystem modelling (MULTIFAN-CL, ECOSIM. ECOPATH, SEAPODYM) and risk assessment to promote a highe</w:t>
      </w:r>
      <w:r w:rsidR="0069621E" w:rsidRPr="00834DBC">
        <w:rPr>
          <w:sz w:val="24"/>
          <w:szCs w:val="24"/>
        </w:rPr>
        <w:t>r level of input from Vietnamese scientists into WCPFC</w:t>
      </w:r>
      <w:r w:rsidRPr="00834DBC">
        <w:rPr>
          <w:sz w:val="24"/>
          <w:szCs w:val="24"/>
        </w:rPr>
        <w:t xml:space="preserve"> Scientific Committee deliberations;</w:t>
      </w:r>
    </w:p>
    <w:p w14:paraId="7B94BB0E" w14:textId="51BF5922" w:rsidR="008D199C" w:rsidRPr="00834DBC" w:rsidRDefault="008D199C" w:rsidP="008D199C">
      <w:pPr>
        <w:pStyle w:val="ListParagraph"/>
        <w:numPr>
          <w:ilvl w:val="0"/>
          <w:numId w:val="21"/>
        </w:numPr>
        <w:contextualSpacing/>
        <w:jc w:val="both"/>
        <w:rPr>
          <w:sz w:val="24"/>
          <w:szCs w:val="24"/>
        </w:rPr>
      </w:pPr>
      <w:r w:rsidRPr="00834DBC">
        <w:rPr>
          <w:sz w:val="24"/>
          <w:szCs w:val="24"/>
        </w:rPr>
        <w:t>Support increasing awareness of research needs, outcom</w:t>
      </w:r>
      <w:r w:rsidR="0069621E" w:rsidRPr="00834DBC">
        <w:rPr>
          <w:sz w:val="24"/>
          <w:szCs w:val="24"/>
        </w:rPr>
        <w:t xml:space="preserve">es and application at </w:t>
      </w:r>
      <w:r w:rsidRPr="00834DBC">
        <w:rPr>
          <w:sz w:val="24"/>
          <w:szCs w:val="24"/>
        </w:rPr>
        <w:t>provincial and national level to all stakeholders;</w:t>
      </w:r>
    </w:p>
    <w:p w14:paraId="060C08A2" w14:textId="3DB02319" w:rsidR="008D199C" w:rsidRPr="00834DBC" w:rsidRDefault="008D199C" w:rsidP="008D199C">
      <w:pPr>
        <w:pStyle w:val="ListParagraph"/>
        <w:numPr>
          <w:ilvl w:val="0"/>
          <w:numId w:val="21"/>
        </w:numPr>
        <w:contextualSpacing/>
        <w:jc w:val="both"/>
        <w:rPr>
          <w:sz w:val="24"/>
          <w:szCs w:val="24"/>
        </w:rPr>
      </w:pPr>
      <w:r w:rsidRPr="00834DBC">
        <w:rPr>
          <w:sz w:val="24"/>
          <w:szCs w:val="24"/>
        </w:rPr>
        <w:t>Provide tech</w:t>
      </w:r>
      <w:r w:rsidR="0069621E" w:rsidRPr="00834DBC">
        <w:rPr>
          <w:sz w:val="24"/>
          <w:szCs w:val="24"/>
        </w:rPr>
        <w:t>nical advice to the TMC and MARD</w:t>
      </w:r>
      <w:r w:rsidRPr="00834DBC">
        <w:rPr>
          <w:sz w:val="24"/>
          <w:szCs w:val="24"/>
        </w:rPr>
        <w:t>, which will lead to the establishing of a robust and precautionary</w:t>
      </w:r>
      <w:r w:rsidR="0069621E" w:rsidRPr="00834DBC">
        <w:rPr>
          <w:sz w:val="24"/>
          <w:szCs w:val="24"/>
        </w:rPr>
        <w:t xml:space="preserve"> harvest strategy for Vietnamese</w:t>
      </w:r>
      <w:r w:rsidRPr="00834DBC">
        <w:rPr>
          <w:sz w:val="24"/>
          <w:szCs w:val="24"/>
        </w:rPr>
        <w:t xml:space="preserve"> fisheries, and wi</w:t>
      </w:r>
      <w:r w:rsidR="0069621E" w:rsidRPr="00834DBC">
        <w:rPr>
          <w:sz w:val="24"/>
          <w:szCs w:val="24"/>
        </w:rPr>
        <w:t>ll support the extension of WCPFC</w:t>
      </w:r>
      <w:r w:rsidRPr="00834DBC">
        <w:rPr>
          <w:sz w:val="24"/>
          <w:szCs w:val="24"/>
        </w:rPr>
        <w:t xml:space="preserve"> Commission Management Measures </w:t>
      </w:r>
      <w:r w:rsidR="0069621E" w:rsidRPr="00834DBC">
        <w:rPr>
          <w:sz w:val="24"/>
          <w:szCs w:val="24"/>
        </w:rPr>
        <w:t>to Vietnamese</w:t>
      </w:r>
      <w:r w:rsidRPr="00834DBC">
        <w:rPr>
          <w:sz w:val="24"/>
          <w:szCs w:val="24"/>
        </w:rPr>
        <w:t xml:space="preserve"> wat</w:t>
      </w:r>
      <w:r w:rsidR="0069621E" w:rsidRPr="00834DBC">
        <w:rPr>
          <w:sz w:val="24"/>
          <w:szCs w:val="24"/>
        </w:rPr>
        <w:t>ers</w:t>
      </w:r>
      <w:r w:rsidRPr="00834DBC">
        <w:rPr>
          <w:sz w:val="24"/>
          <w:szCs w:val="24"/>
        </w:rPr>
        <w:t>.</w:t>
      </w:r>
    </w:p>
    <w:p w14:paraId="16B3EAF2" w14:textId="77777777" w:rsidR="008D199C" w:rsidRPr="00834DBC" w:rsidRDefault="008D199C" w:rsidP="008D199C">
      <w:pPr>
        <w:jc w:val="both"/>
        <w:rPr>
          <w:sz w:val="24"/>
          <w:szCs w:val="24"/>
        </w:rPr>
      </w:pPr>
      <w:r w:rsidRPr="00834DBC">
        <w:rPr>
          <w:sz w:val="24"/>
          <w:szCs w:val="24"/>
        </w:rPr>
        <w:t>The outputs that must be achieved are as follows:</w:t>
      </w:r>
    </w:p>
    <w:p w14:paraId="0F491351" w14:textId="1FC3ABE5" w:rsidR="008D199C" w:rsidRPr="00834DBC" w:rsidRDefault="008D199C" w:rsidP="00050ED9">
      <w:pPr>
        <w:pStyle w:val="ListParagraph"/>
        <w:numPr>
          <w:ilvl w:val="0"/>
          <w:numId w:val="29"/>
        </w:numPr>
        <w:contextualSpacing/>
        <w:jc w:val="both"/>
        <w:rPr>
          <w:sz w:val="24"/>
          <w:szCs w:val="24"/>
        </w:rPr>
      </w:pPr>
      <w:r w:rsidRPr="00834DBC">
        <w:rPr>
          <w:sz w:val="24"/>
          <w:szCs w:val="24"/>
        </w:rPr>
        <w:t xml:space="preserve">5 year </w:t>
      </w:r>
      <w:r w:rsidR="0069621E" w:rsidRPr="00834DBC">
        <w:rPr>
          <w:sz w:val="24"/>
          <w:szCs w:val="24"/>
        </w:rPr>
        <w:t>RIMF Tuna</w:t>
      </w:r>
      <w:r w:rsidR="00594E27" w:rsidRPr="00834DBC">
        <w:rPr>
          <w:sz w:val="24"/>
          <w:szCs w:val="24"/>
        </w:rPr>
        <w:t xml:space="preserve"> Research Plan</w:t>
      </w:r>
      <w:r w:rsidRPr="00834DBC">
        <w:rPr>
          <w:sz w:val="24"/>
          <w:szCs w:val="24"/>
        </w:rPr>
        <w:t xml:space="preserve"> containing the above services (and following international best practice and MSC requirements) established by year 1</w:t>
      </w:r>
    </w:p>
    <w:p w14:paraId="47064E8F" w14:textId="4D1A0ADE" w:rsidR="008D199C" w:rsidRPr="00834DBC" w:rsidRDefault="0069621E" w:rsidP="00050ED9">
      <w:pPr>
        <w:pStyle w:val="ListParagraph"/>
        <w:numPr>
          <w:ilvl w:val="0"/>
          <w:numId w:val="29"/>
        </w:numPr>
        <w:contextualSpacing/>
        <w:jc w:val="both"/>
        <w:rPr>
          <w:sz w:val="24"/>
          <w:szCs w:val="24"/>
        </w:rPr>
      </w:pPr>
      <w:r w:rsidRPr="00834DBC">
        <w:rPr>
          <w:sz w:val="24"/>
          <w:szCs w:val="24"/>
        </w:rPr>
        <w:t>Improving</w:t>
      </w:r>
      <w:r w:rsidR="008D199C" w:rsidRPr="00834DBC">
        <w:rPr>
          <w:sz w:val="24"/>
          <w:szCs w:val="24"/>
        </w:rPr>
        <w:t xml:space="preserve"> scientists</w:t>
      </w:r>
      <w:r w:rsidRPr="00834DBC">
        <w:rPr>
          <w:sz w:val="24"/>
          <w:szCs w:val="24"/>
        </w:rPr>
        <w:t>’ knowledge</w:t>
      </w:r>
      <w:r w:rsidR="008D199C" w:rsidRPr="00834DBC">
        <w:rPr>
          <w:sz w:val="24"/>
          <w:szCs w:val="24"/>
        </w:rPr>
        <w:t xml:space="preserve"> in stock assessment techniques completed by </w:t>
      </w:r>
      <w:r w:rsidRPr="00834DBC">
        <w:rPr>
          <w:sz w:val="24"/>
          <w:szCs w:val="24"/>
        </w:rPr>
        <w:t xml:space="preserve">OFP, SPC, </w:t>
      </w:r>
      <w:r w:rsidR="008D199C" w:rsidRPr="00834DBC">
        <w:rPr>
          <w:sz w:val="24"/>
          <w:szCs w:val="24"/>
        </w:rPr>
        <w:t>within 3 years</w:t>
      </w:r>
      <w:r w:rsidR="008D199C" w:rsidRPr="00834DBC">
        <w:rPr>
          <w:rStyle w:val="FootnoteReference"/>
          <w:sz w:val="24"/>
          <w:szCs w:val="24"/>
        </w:rPr>
        <w:footnoteReference w:id="14"/>
      </w:r>
    </w:p>
    <w:p w14:paraId="3B52B38D" w14:textId="06794CF8" w:rsidR="008D199C" w:rsidRPr="00834DBC" w:rsidRDefault="008D199C" w:rsidP="00050ED9">
      <w:pPr>
        <w:pStyle w:val="ListParagraph"/>
        <w:numPr>
          <w:ilvl w:val="0"/>
          <w:numId w:val="29"/>
        </w:numPr>
        <w:contextualSpacing/>
        <w:jc w:val="both"/>
        <w:rPr>
          <w:sz w:val="24"/>
          <w:szCs w:val="24"/>
        </w:rPr>
      </w:pPr>
      <w:r w:rsidRPr="00834DBC">
        <w:rPr>
          <w:sz w:val="24"/>
          <w:szCs w:val="24"/>
        </w:rPr>
        <w:t xml:space="preserve">Target and limit reference available </w:t>
      </w:r>
      <w:r w:rsidR="0069621E" w:rsidRPr="00834DBC">
        <w:rPr>
          <w:sz w:val="24"/>
          <w:szCs w:val="24"/>
        </w:rPr>
        <w:t>for</w:t>
      </w:r>
      <w:r w:rsidRPr="00834DBC">
        <w:rPr>
          <w:sz w:val="24"/>
          <w:szCs w:val="24"/>
        </w:rPr>
        <w:t xml:space="preserve"> Western Central Pacific by the end of year 3</w:t>
      </w:r>
      <w:r w:rsidRPr="00834DBC">
        <w:rPr>
          <w:sz w:val="24"/>
          <w:szCs w:val="24"/>
          <w:lang w:val="id-ID"/>
        </w:rPr>
        <w:t xml:space="preserve">. </w:t>
      </w:r>
    </w:p>
    <w:p w14:paraId="329C1C04" w14:textId="77777777" w:rsidR="008D199C" w:rsidRPr="00834DBC" w:rsidRDefault="008D199C" w:rsidP="00050ED9">
      <w:pPr>
        <w:pStyle w:val="ListParagraph"/>
        <w:numPr>
          <w:ilvl w:val="0"/>
          <w:numId w:val="29"/>
        </w:numPr>
        <w:contextualSpacing/>
        <w:jc w:val="both"/>
        <w:rPr>
          <w:sz w:val="24"/>
          <w:szCs w:val="24"/>
        </w:rPr>
      </w:pPr>
      <w:r w:rsidRPr="00834DBC">
        <w:rPr>
          <w:sz w:val="24"/>
          <w:szCs w:val="24"/>
        </w:rPr>
        <w:t xml:space="preserve">An annual review of the research programme, and by year 4 have completed an external review. </w:t>
      </w:r>
    </w:p>
    <w:p w14:paraId="17791FE8" w14:textId="425BAF95" w:rsidR="0069621E" w:rsidRPr="00834DBC" w:rsidRDefault="008D199C" w:rsidP="00050ED9">
      <w:pPr>
        <w:pStyle w:val="ListParagraph"/>
        <w:numPr>
          <w:ilvl w:val="0"/>
          <w:numId w:val="29"/>
        </w:numPr>
        <w:contextualSpacing/>
        <w:jc w:val="both"/>
        <w:rPr>
          <w:sz w:val="24"/>
          <w:szCs w:val="24"/>
        </w:rPr>
      </w:pPr>
      <w:r w:rsidRPr="00834DBC">
        <w:rPr>
          <w:sz w:val="24"/>
          <w:szCs w:val="24"/>
        </w:rPr>
        <w:t>Attending</w:t>
      </w:r>
      <w:r w:rsidR="0069621E" w:rsidRPr="00834DBC">
        <w:rPr>
          <w:sz w:val="24"/>
          <w:szCs w:val="24"/>
        </w:rPr>
        <w:t xml:space="preserve"> technical committee meetings at WCPFC</w:t>
      </w:r>
      <w:r w:rsidR="00594E27" w:rsidRPr="00834DBC">
        <w:rPr>
          <w:sz w:val="24"/>
          <w:szCs w:val="24"/>
        </w:rPr>
        <w:t xml:space="preserve"> (dealing with</w:t>
      </w:r>
      <w:r w:rsidRPr="00834DBC">
        <w:rPr>
          <w:sz w:val="24"/>
          <w:szCs w:val="24"/>
        </w:rPr>
        <w:t xml:space="preserve"> </w:t>
      </w:r>
      <w:r w:rsidR="0069621E" w:rsidRPr="00834DBC">
        <w:rPr>
          <w:sz w:val="24"/>
          <w:szCs w:val="24"/>
        </w:rPr>
        <w:t xml:space="preserve">stock assessment and the </w:t>
      </w:r>
      <w:r w:rsidRPr="00834DBC">
        <w:rPr>
          <w:sz w:val="24"/>
          <w:szCs w:val="24"/>
        </w:rPr>
        <w:t>LRP/ TRP context</w:t>
      </w:r>
      <w:r w:rsidR="00594E27" w:rsidRPr="00834DBC">
        <w:rPr>
          <w:sz w:val="24"/>
          <w:szCs w:val="24"/>
        </w:rPr>
        <w:t>, and on stock rebuilding</w:t>
      </w:r>
      <w:r w:rsidR="0069621E" w:rsidRPr="00834DBC">
        <w:rPr>
          <w:sz w:val="24"/>
          <w:szCs w:val="24"/>
        </w:rPr>
        <w:t>)</w:t>
      </w:r>
    </w:p>
    <w:p w14:paraId="5030C792" w14:textId="1CC9D223" w:rsidR="008D199C" w:rsidRPr="00834DBC" w:rsidRDefault="008D199C" w:rsidP="00594E27">
      <w:pPr>
        <w:ind w:left="426"/>
        <w:contextualSpacing/>
        <w:jc w:val="both"/>
        <w:rPr>
          <w:sz w:val="24"/>
          <w:szCs w:val="24"/>
        </w:rPr>
      </w:pPr>
      <w:r w:rsidRPr="00834DBC">
        <w:rPr>
          <w:sz w:val="24"/>
          <w:szCs w:val="24"/>
        </w:rPr>
        <w:t>The following funding assumptions are made and are to be explored in more depth</w:t>
      </w:r>
    </w:p>
    <w:p w14:paraId="24DE5F23" w14:textId="7F52AA43" w:rsidR="00550BD8" w:rsidRPr="00834DBC" w:rsidRDefault="00594E27" w:rsidP="00050ED9">
      <w:pPr>
        <w:pStyle w:val="ListParagraph"/>
        <w:numPr>
          <w:ilvl w:val="0"/>
          <w:numId w:val="32"/>
        </w:numPr>
        <w:contextualSpacing/>
        <w:jc w:val="both"/>
        <w:rPr>
          <w:sz w:val="24"/>
          <w:szCs w:val="24"/>
        </w:rPr>
      </w:pPr>
      <w:r w:rsidRPr="00834DBC">
        <w:rPr>
          <w:sz w:val="24"/>
          <w:szCs w:val="24"/>
        </w:rPr>
        <w:t>A s</w:t>
      </w:r>
      <w:r w:rsidR="008D199C" w:rsidRPr="00834DBC">
        <w:rPr>
          <w:sz w:val="24"/>
          <w:szCs w:val="24"/>
        </w:rPr>
        <w:t xml:space="preserve">enior </w:t>
      </w:r>
      <w:r w:rsidRPr="00834DBC">
        <w:rPr>
          <w:sz w:val="24"/>
          <w:szCs w:val="24"/>
        </w:rPr>
        <w:t>scientist and technician</w:t>
      </w:r>
      <w:r w:rsidR="008D199C" w:rsidRPr="00834DBC">
        <w:rPr>
          <w:sz w:val="24"/>
          <w:szCs w:val="24"/>
        </w:rPr>
        <w:t xml:space="preserve"> are to be employed by </w:t>
      </w:r>
      <w:r w:rsidR="0026630A" w:rsidRPr="00834DBC">
        <w:rPr>
          <w:sz w:val="24"/>
          <w:szCs w:val="24"/>
        </w:rPr>
        <w:t>RIMF, funded by MARD</w:t>
      </w:r>
      <w:r w:rsidR="008D199C" w:rsidRPr="00834DBC">
        <w:rPr>
          <w:sz w:val="24"/>
          <w:szCs w:val="24"/>
        </w:rPr>
        <w:t>.</w:t>
      </w:r>
    </w:p>
    <w:p w14:paraId="01F492F1" w14:textId="77777777" w:rsidR="00550BD8" w:rsidRPr="00834DBC" w:rsidRDefault="00550BD8" w:rsidP="00594E27">
      <w:pPr>
        <w:pStyle w:val="Heading4"/>
        <w:rPr>
          <w:sz w:val="24"/>
          <w:szCs w:val="24"/>
        </w:rPr>
      </w:pPr>
    </w:p>
    <w:p w14:paraId="3E678822" w14:textId="2094EDDE" w:rsidR="00550BD8" w:rsidRPr="00834DBC" w:rsidRDefault="00594E27" w:rsidP="00550BD8">
      <w:pPr>
        <w:pStyle w:val="Heading4"/>
        <w:rPr>
          <w:color w:val="auto"/>
          <w:sz w:val="24"/>
          <w:szCs w:val="24"/>
        </w:rPr>
      </w:pPr>
      <w:r w:rsidRPr="00834DBC">
        <w:rPr>
          <w:sz w:val="24"/>
          <w:szCs w:val="24"/>
        </w:rPr>
        <w:t>EXPERTS’ PROFILE</w:t>
      </w:r>
      <w:r w:rsidRPr="00834DBC">
        <w:rPr>
          <w:sz w:val="24"/>
          <w:szCs w:val="24"/>
        </w:rPr>
        <w:br/>
      </w:r>
      <w:r w:rsidRPr="00834DBC">
        <w:rPr>
          <w:rFonts w:ascii="Calibri" w:hAnsi="Calibri" w:cs="Calibri"/>
          <w:i w:val="0"/>
          <w:color w:val="auto"/>
          <w:sz w:val="24"/>
          <w:szCs w:val="24"/>
        </w:rPr>
        <w:t xml:space="preserve">The following experts are expected to be in place. </w:t>
      </w:r>
      <w:r w:rsidR="00550BD8" w:rsidRPr="00834DBC">
        <w:rPr>
          <w:rFonts w:ascii="Calibri" w:hAnsi="Calibri" w:cs="Calibri"/>
          <w:i w:val="0"/>
          <w:color w:val="auto"/>
          <w:sz w:val="24"/>
          <w:szCs w:val="24"/>
          <w:lang w:val="en-AU"/>
        </w:rPr>
        <w:t>RIMF</w:t>
      </w:r>
      <w:r w:rsidR="00D92FE4">
        <w:rPr>
          <w:rFonts w:ascii="Calibri" w:hAnsi="Calibri" w:cs="Calibri"/>
          <w:i w:val="0"/>
          <w:color w:val="auto"/>
          <w:sz w:val="24"/>
          <w:szCs w:val="24"/>
          <w:lang w:val="en-AU"/>
        </w:rPr>
        <w:t xml:space="preserve"> </w:t>
      </w:r>
      <w:r w:rsidRPr="00834DBC">
        <w:rPr>
          <w:rFonts w:ascii="Calibri" w:hAnsi="Calibri" w:cs="Calibri"/>
          <w:i w:val="0"/>
          <w:color w:val="auto"/>
          <w:sz w:val="24"/>
          <w:szCs w:val="24"/>
        </w:rPr>
        <w:t>already ha</w:t>
      </w:r>
      <w:r w:rsidR="00550BD8" w:rsidRPr="00834DBC">
        <w:rPr>
          <w:rFonts w:ascii="Calibri" w:hAnsi="Calibri" w:cs="Calibri"/>
          <w:i w:val="0"/>
          <w:color w:val="auto"/>
          <w:sz w:val="24"/>
          <w:szCs w:val="24"/>
          <w:lang w:val="id-ID"/>
        </w:rPr>
        <w:t>a</w:t>
      </w:r>
      <w:r w:rsidRPr="00834DBC">
        <w:rPr>
          <w:rFonts w:ascii="Calibri" w:hAnsi="Calibri" w:cs="Calibri"/>
          <w:i w:val="0"/>
          <w:color w:val="auto"/>
          <w:sz w:val="24"/>
          <w:szCs w:val="24"/>
        </w:rPr>
        <w:t xml:space="preserve"> </w:t>
      </w:r>
      <w:r w:rsidR="00550BD8" w:rsidRPr="00834DBC">
        <w:rPr>
          <w:rFonts w:ascii="Calibri" w:hAnsi="Calibri" w:cs="Calibri"/>
          <w:i w:val="0"/>
          <w:color w:val="auto"/>
          <w:sz w:val="24"/>
          <w:szCs w:val="24"/>
        </w:rPr>
        <w:t>an assigned scientist</w:t>
      </w:r>
      <w:r w:rsidRPr="00834DBC">
        <w:rPr>
          <w:rFonts w:ascii="Calibri" w:hAnsi="Calibri" w:cs="Calibri"/>
          <w:i w:val="0"/>
          <w:color w:val="auto"/>
          <w:sz w:val="24"/>
          <w:szCs w:val="24"/>
        </w:rPr>
        <w:t xml:space="preserve"> and will need to ensure implementation of the appropriate manpower and system support to apply these)</w:t>
      </w:r>
    </w:p>
    <w:p w14:paraId="30CA9A8A" w14:textId="5C1E40E5" w:rsidR="00594E27" w:rsidRPr="00834DBC" w:rsidRDefault="00594E27" w:rsidP="00594E27">
      <w:pPr>
        <w:rPr>
          <w:sz w:val="24"/>
          <w:szCs w:val="24"/>
          <w:u w:val="single"/>
        </w:rPr>
      </w:pPr>
      <w:r w:rsidRPr="00834DBC">
        <w:rPr>
          <w:sz w:val="24"/>
          <w:szCs w:val="24"/>
          <w:u w:val="single"/>
        </w:rPr>
        <w:t>Senior scientist</w:t>
      </w:r>
    </w:p>
    <w:p w14:paraId="67975F5F" w14:textId="54AA2DC2" w:rsidR="00594E27" w:rsidRPr="00834DBC" w:rsidRDefault="00594E27" w:rsidP="00050ED9">
      <w:pPr>
        <w:pStyle w:val="Numberedpara"/>
        <w:numPr>
          <w:ilvl w:val="0"/>
          <w:numId w:val="55"/>
        </w:numPr>
        <w:tabs>
          <w:tab w:val="clear" w:pos="432"/>
        </w:tabs>
        <w:jc w:val="both"/>
        <w:rPr>
          <w:rFonts w:ascii="Times New Roman" w:hAnsi="Times New Roman"/>
          <w:i/>
          <w:sz w:val="24"/>
        </w:rPr>
      </w:pPr>
      <w:r w:rsidRPr="00834DBC">
        <w:rPr>
          <w:rFonts w:ascii="Times New Roman" w:hAnsi="Times New Roman"/>
          <w:i/>
          <w:sz w:val="24"/>
        </w:rPr>
        <w:t>Qualifications and skills</w:t>
      </w:r>
    </w:p>
    <w:p w14:paraId="3532A50A" w14:textId="77777777" w:rsidR="00594E27" w:rsidRPr="00834DBC" w:rsidRDefault="00594E27" w:rsidP="00594E27">
      <w:pPr>
        <w:pStyle w:val="Numberedpara"/>
        <w:numPr>
          <w:ilvl w:val="0"/>
          <w:numId w:val="22"/>
        </w:numPr>
        <w:tabs>
          <w:tab w:val="clear" w:pos="432"/>
        </w:tabs>
        <w:jc w:val="both"/>
        <w:rPr>
          <w:rFonts w:ascii="Calibri" w:hAnsi="Calibri" w:cs="Calibri"/>
          <w:sz w:val="24"/>
        </w:rPr>
      </w:pPr>
      <w:r w:rsidRPr="00834DBC">
        <w:rPr>
          <w:rFonts w:ascii="Calibri" w:hAnsi="Calibri" w:cs="Calibri"/>
          <w:sz w:val="24"/>
        </w:rPr>
        <w:t>A post graduate qualification in stock assessment</w:t>
      </w:r>
    </w:p>
    <w:p w14:paraId="72F24F31" w14:textId="77777777" w:rsidR="00594E27" w:rsidRPr="00834DBC" w:rsidRDefault="00594E27" w:rsidP="00594E27">
      <w:pPr>
        <w:pStyle w:val="Numberedpara"/>
        <w:numPr>
          <w:ilvl w:val="0"/>
          <w:numId w:val="22"/>
        </w:numPr>
        <w:tabs>
          <w:tab w:val="clear" w:pos="432"/>
        </w:tabs>
        <w:jc w:val="both"/>
        <w:rPr>
          <w:rFonts w:ascii="Calibri" w:hAnsi="Calibri" w:cs="Calibri"/>
          <w:sz w:val="24"/>
        </w:rPr>
      </w:pPr>
      <w:r w:rsidRPr="00834DBC">
        <w:rPr>
          <w:rFonts w:ascii="Calibri" w:hAnsi="Calibri" w:cs="Calibri"/>
          <w:sz w:val="24"/>
        </w:rPr>
        <w:t>Training in process or completed at a regional or international centre of excellence</w:t>
      </w:r>
    </w:p>
    <w:p w14:paraId="54D4ED7B" w14:textId="77777777" w:rsidR="00594E27" w:rsidRPr="00834DBC" w:rsidRDefault="00594E27" w:rsidP="00594E27">
      <w:pPr>
        <w:pStyle w:val="Numberedpara"/>
        <w:numPr>
          <w:ilvl w:val="0"/>
          <w:numId w:val="22"/>
        </w:numPr>
        <w:tabs>
          <w:tab w:val="clear" w:pos="432"/>
        </w:tabs>
        <w:jc w:val="both"/>
        <w:rPr>
          <w:rFonts w:ascii="Calibri" w:hAnsi="Calibri" w:cs="Calibri"/>
          <w:sz w:val="24"/>
        </w:rPr>
      </w:pPr>
      <w:r w:rsidRPr="00834DBC">
        <w:rPr>
          <w:rFonts w:ascii="Calibri" w:hAnsi="Calibri" w:cs="Calibri"/>
          <w:sz w:val="24"/>
        </w:rPr>
        <w:lastRenderedPageBreak/>
        <w:t>Knowledge of tropical tuna fisheries</w:t>
      </w:r>
    </w:p>
    <w:p w14:paraId="07A76A11" w14:textId="77777777" w:rsidR="00594E27" w:rsidRPr="00834DBC" w:rsidRDefault="00594E27" w:rsidP="00594E27">
      <w:pPr>
        <w:pStyle w:val="Numberedpara"/>
        <w:numPr>
          <w:ilvl w:val="0"/>
          <w:numId w:val="0"/>
        </w:numPr>
        <w:tabs>
          <w:tab w:val="clear" w:pos="432"/>
        </w:tabs>
        <w:ind w:left="720"/>
        <w:jc w:val="both"/>
        <w:rPr>
          <w:rFonts w:ascii="Times New Roman" w:hAnsi="Times New Roman"/>
          <w:i/>
          <w:sz w:val="24"/>
        </w:rPr>
      </w:pPr>
    </w:p>
    <w:p w14:paraId="3C9CD49C" w14:textId="5070537B" w:rsidR="00594E27" w:rsidRPr="00834DBC" w:rsidRDefault="00594E27" w:rsidP="00050ED9">
      <w:pPr>
        <w:pStyle w:val="Numberedpara"/>
        <w:numPr>
          <w:ilvl w:val="0"/>
          <w:numId w:val="55"/>
        </w:numPr>
        <w:jc w:val="both"/>
        <w:rPr>
          <w:rFonts w:ascii="Times New Roman" w:hAnsi="Times New Roman"/>
          <w:i/>
          <w:sz w:val="24"/>
        </w:rPr>
      </w:pPr>
      <w:r w:rsidRPr="00834DBC">
        <w:rPr>
          <w:rFonts w:ascii="Times New Roman" w:hAnsi="Times New Roman"/>
          <w:i/>
          <w:sz w:val="24"/>
        </w:rPr>
        <w:t>General professional experiences</w:t>
      </w:r>
    </w:p>
    <w:p w14:paraId="6795349E" w14:textId="79A6835D" w:rsidR="00594E27" w:rsidRPr="00834DBC" w:rsidRDefault="00594E27" w:rsidP="00594E27">
      <w:pPr>
        <w:pStyle w:val="Numberedpara"/>
        <w:numPr>
          <w:ilvl w:val="0"/>
          <w:numId w:val="23"/>
        </w:numPr>
        <w:tabs>
          <w:tab w:val="clear" w:pos="432"/>
        </w:tabs>
        <w:jc w:val="both"/>
        <w:rPr>
          <w:rFonts w:ascii="Calibri" w:hAnsi="Calibri" w:cs="Calibri"/>
          <w:sz w:val="24"/>
        </w:rPr>
      </w:pPr>
      <w:r w:rsidRPr="00834DBC">
        <w:rPr>
          <w:rFonts w:ascii="Calibri" w:hAnsi="Calibri" w:cs="Calibri"/>
          <w:sz w:val="24"/>
        </w:rPr>
        <w:t xml:space="preserve">Proven track record in stock assessment from a </w:t>
      </w:r>
      <w:r w:rsidR="00550BD8" w:rsidRPr="00834DBC">
        <w:rPr>
          <w:rFonts w:ascii="Calibri" w:hAnsi="Calibri" w:cs="Calibri"/>
          <w:sz w:val="24"/>
        </w:rPr>
        <w:t>Vietnamese</w:t>
      </w:r>
      <w:r w:rsidRPr="00834DBC">
        <w:rPr>
          <w:rFonts w:ascii="Calibri" w:hAnsi="Calibri" w:cs="Calibri"/>
          <w:sz w:val="24"/>
        </w:rPr>
        <w:t xml:space="preserve"> Research Centre</w:t>
      </w:r>
      <w:r w:rsidRPr="00834DBC">
        <w:rPr>
          <w:rFonts w:ascii="Calibri" w:hAnsi="Calibri" w:cs="Calibri"/>
          <w:sz w:val="24"/>
        </w:rPr>
        <w:br/>
        <w:t>and at least 5 years of professional experience in the provision of advice to fishery managers</w:t>
      </w:r>
    </w:p>
    <w:p w14:paraId="2F97BF2A" w14:textId="1F37B448" w:rsidR="00594E27" w:rsidRPr="00834DBC" w:rsidRDefault="00550BD8" w:rsidP="00594E27">
      <w:pPr>
        <w:pStyle w:val="Numberedpara"/>
        <w:numPr>
          <w:ilvl w:val="0"/>
          <w:numId w:val="23"/>
        </w:numPr>
        <w:tabs>
          <w:tab w:val="clear" w:pos="432"/>
        </w:tabs>
        <w:jc w:val="both"/>
        <w:rPr>
          <w:rFonts w:ascii="Calibri" w:hAnsi="Calibri" w:cs="Calibri"/>
          <w:sz w:val="24"/>
        </w:rPr>
      </w:pPr>
      <w:r w:rsidRPr="00834DBC">
        <w:rPr>
          <w:rFonts w:ascii="Calibri" w:hAnsi="Calibri" w:cs="Calibri"/>
          <w:sz w:val="24"/>
        </w:rPr>
        <w:t>E</w:t>
      </w:r>
      <w:r w:rsidR="00594E27" w:rsidRPr="00834DBC">
        <w:rPr>
          <w:rFonts w:ascii="Calibri" w:hAnsi="Calibri" w:cs="Calibri"/>
          <w:sz w:val="24"/>
        </w:rPr>
        <w:t>xperience in the application</w:t>
      </w:r>
      <w:r w:rsidR="00594E27" w:rsidRPr="00834DBC">
        <w:rPr>
          <w:rFonts w:ascii="Calibri" w:hAnsi="Calibri" w:cs="Calibri"/>
          <w:sz w:val="24"/>
          <w:lang w:val="id-ID"/>
        </w:rPr>
        <w:t xml:space="preserve"> </w:t>
      </w:r>
      <w:r w:rsidR="00594E27" w:rsidRPr="00834DBC">
        <w:rPr>
          <w:rFonts w:ascii="Calibri" w:hAnsi="Calibri" w:cs="Calibri"/>
          <w:sz w:val="24"/>
        </w:rPr>
        <w:t>of stock assessment techniques, data requirements and models</w:t>
      </w:r>
    </w:p>
    <w:p w14:paraId="66403240" w14:textId="17A9E6B7" w:rsidR="00594E27" w:rsidRPr="00834DBC" w:rsidRDefault="00550BD8" w:rsidP="00594E27">
      <w:pPr>
        <w:pStyle w:val="Numberedpara"/>
        <w:numPr>
          <w:ilvl w:val="0"/>
          <w:numId w:val="0"/>
        </w:numPr>
        <w:tabs>
          <w:tab w:val="clear" w:pos="432"/>
        </w:tabs>
        <w:jc w:val="both"/>
        <w:rPr>
          <w:rFonts w:ascii="Calibri" w:hAnsi="Calibri" w:cs="Calibri"/>
          <w:sz w:val="24"/>
          <w:u w:val="single"/>
        </w:rPr>
      </w:pPr>
      <w:r w:rsidRPr="00834DBC">
        <w:rPr>
          <w:rFonts w:ascii="Calibri" w:hAnsi="Calibri" w:cs="Calibri"/>
          <w:sz w:val="24"/>
          <w:u w:val="single"/>
        </w:rPr>
        <w:t>Technician</w:t>
      </w:r>
      <w:r w:rsidR="00E44931" w:rsidRPr="00834DBC">
        <w:rPr>
          <w:rFonts w:ascii="Calibri" w:hAnsi="Calibri" w:cs="Calibri"/>
          <w:sz w:val="24"/>
          <w:u w:val="single"/>
        </w:rPr>
        <w:t>s</w:t>
      </w:r>
    </w:p>
    <w:p w14:paraId="410AF3F1" w14:textId="2ED8451F" w:rsidR="00550BD8" w:rsidRPr="00834DBC" w:rsidRDefault="00550BD8" w:rsidP="00050ED9">
      <w:pPr>
        <w:pStyle w:val="Numberedpara"/>
        <w:numPr>
          <w:ilvl w:val="0"/>
          <w:numId w:val="56"/>
        </w:numPr>
        <w:tabs>
          <w:tab w:val="clear" w:pos="432"/>
        </w:tabs>
        <w:jc w:val="both"/>
        <w:rPr>
          <w:rFonts w:ascii="Calibri" w:hAnsi="Calibri" w:cs="Calibri"/>
          <w:i/>
          <w:sz w:val="24"/>
          <w:u w:val="single"/>
        </w:rPr>
      </w:pPr>
      <w:r w:rsidRPr="00834DBC">
        <w:rPr>
          <w:rFonts w:ascii="Calibri" w:hAnsi="Calibri" w:cs="Calibri"/>
          <w:i/>
          <w:sz w:val="24"/>
          <w:u w:val="single"/>
        </w:rPr>
        <w:t>Qualification and skills</w:t>
      </w:r>
    </w:p>
    <w:p w14:paraId="08C34DC6" w14:textId="7D20316C" w:rsidR="00550BD8" w:rsidRPr="00834DBC" w:rsidRDefault="00550BD8" w:rsidP="00050ED9">
      <w:pPr>
        <w:pStyle w:val="Numberedpara"/>
        <w:numPr>
          <w:ilvl w:val="0"/>
          <w:numId w:val="57"/>
        </w:numPr>
        <w:tabs>
          <w:tab w:val="clear" w:pos="432"/>
        </w:tabs>
        <w:jc w:val="both"/>
        <w:rPr>
          <w:rFonts w:ascii="Calibri" w:hAnsi="Calibri" w:cs="Calibri"/>
          <w:sz w:val="24"/>
        </w:rPr>
      </w:pPr>
      <w:r w:rsidRPr="00834DBC">
        <w:rPr>
          <w:rFonts w:ascii="Calibri" w:hAnsi="Calibri" w:cs="Calibri"/>
          <w:sz w:val="24"/>
        </w:rPr>
        <w:t>A degree in fisheries or agricultural science or engineering</w:t>
      </w:r>
    </w:p>
    <w:p w14:paraId="597BB993" w14:textId="59AE7FA5" w:rsidR="00550BD8" w:rsidRPr="00834DBC" w:rsidRDefault="00550BD8" w:rsidP="00050ED9">
      <w:pPr>
        <w:pStyle w:val="Numberedpara"/>
        <w:numPr>
          <w:ilvl w:val="0"/>
          <w:numId w:val="57"/>
        </w:numPr>
        <w:tabs>
          <w:tab w:val="clear" w:pos="432"/>
        </w:tabs>
        <w:jc w:val="both"/>
        <w:rPr>
          <w:rFonts w:ascii="Calibri" w:hAnsi="Calibri" w:cs="Calibri"/>
          <w:sz w:val="24"/>
        </w:rPr>
      </w:pPr>
      <w:r w:rsidRPr="00834DBC">
        <w:rPr>
          <w:rFonts w:ascii="Calibri" w:hAnsi="Calibri" w:cs="Calibri"/>
          <w:sz w:val="24"/>
        </w:rPr>
        <w:t>Training in process or completed at international level</w:t>
      </w:r>
    </w:p>
    <w:p w14:paraId="358F287E" w14:textId="50112DA8" w:rsidR="00550BD8" w:rsidRPr="00834DBC" w:rsidRDefault="00550BD8" w:rsidP="00594E27">
      <w:pPr>
        <w:pStyle w:val="Numberedpara"/>
        <w:numPr>
          <w:ilvl w:val="0"/>
          <w:numId w:val="0"/>
        </w:numPr>
        <w:tabs>
          <w:tab w:val="clear" w:pos="432"/>
        </w:tabs>
        <w:jc w:val="both"/>
        <w:rPr>
          <w:rFonts w:ascii="Calibri" w:hAnsi="Calibri" w:cs="Calibri"/>
          <w:sz w:val="24"/>
        </w:rPr>
      </w:pPr>
      <w:r w:rsidRPr="00834DBC">
        <w:rPr>
          <w:rFonts w:ascii="Calibri" w:hAnsi="Calibri" w:cs="Calibri"/>
          <w:sz w:val="24"/>
        </w:rPr>
        <w:t>Stock assessment training will be provided by SPC under the WPEA Programme</w:t>
      </w:r>
    </w:p>
    <w:p w14:paraId="1663C3E5" w14:textId="77777777" w:rsidR="0026630A" w:rsidRPr="00834DBC" w:rsidRDefault="0026630A" w:rsidP="00594E27">
      <w:pPr>
        <w:pStyle w:val="Heading4"/>
        <w:rPr>
          <w:sz w:val="24"/>
          <w:szCs w:val="24"/>
        </w:rPr>
      </w:pPr>
    </w:p>
    <w:p w14:paraId="47D4BC35" w14:textId="77777777" w:rsidR="00594E27" w:rsidRPr="00834DBC" w:rsidRDefault="00594E27" w:rsidP="00594E27">
      <w:pPr>
        <w:pStyle w:val="Heading4"/>
        <w:rPr>
          <w:rFonts w:ascii="Times New Roman" w:hAnsi="Times New Roman"/>
          <w:sz w:val="24"/>
          <w:szCs w:val="24"/>
        </w:rPr>
      </w:pPr>
      <w:r w:rsidRPr="00834DBC">
        <w:rPr>
          <w:sz w:val="24"/>
          <w:szCs w:val="24"/>
        </w:rPr>
        <w:t>DURATION</w:t>
      </w:r>
    </w:p>
    <w:p w14:paraId="474519DD" w14:textId="3F950DB6" w:rsidR="00594E27" w:rsidRPr="00834DBC" w:rsidRDefault="00550BD8" w:rsidP="00594E27">
      <w:pPr>
        <w:pStyle w:val="Numberedpara"/>
        <w:numPr>
          <w:ilvl w:val="0"/>
          <w:numId w:val="0"/>
        </w:numPr>
        <w:tabs>
          <w:tab w:val="clear" w:pos="432"/>
        </w:tabs>
        <w:jc w:val="both"/>
        <w:rPr>
          <w:rFonts w:ascii="Calibri" w:hAnsi="Calibri" w:cs="Calibri"/>
          <w:color w:val="000000"/>
          <w:sz w:val="24"/>
        </w:rPr>
      </w:pPr>
      <w:r w:rsidRPr="00834DBC">
        <w:rPr>
          <w:rFonts w:ascii="Calibri" w:hAnsi="Calibri" w:cs="Calibri"/>
          <w:color w:val="000000"/>
          <w:sz w:val="24"/>
        </w:rPr>
        <w:t>RIMF</w:t>
      </w:r>
      <w:r w:rsidR="00594E27" w:rsidRPr="00834DBC">
        <w:rPr>
          <w:rFonts w:ascii="Calibri" w:hAnsi="Calibri" w:cs="Calibri"/>
          <w:color w:val="000000"/>
          <w:sz w:val="24"/>
          <w:lang w:val="id-ID"/>
        </w:rPr>
        <w:t xml:space="preserve"> </w:t>
      </w:r>
      <w:r w:rsidRPr="00834DBC">
        <w:rPr>
          <w:rFonts w:ascii="Calibri" w:hAnsi="Calibri" w:cs="Calibri"/>
          <w:color w:val="000000"/>
          <w:sz w:val="24"/>
        </w:rPr>
        <w:t>is</w:t>
      </w:r>
      <w:r w:rsidR="00594E27" w:rsidRPr="00834DBC">
        <w:rPr>
          <w:rFonts w:ascii="Calibri" w:hAnsi="Calibri" w:cs="Calibri"/>
          <w:color w:val="000000"/>
          <w:sz w:val="24"/>
        </w:rPr>
        <w:t xml:space="preserve"> expected to have completed a revised Research Programme incorporating the above within </w:t>
      </w:r>
      <w:r w:rsidRPr="00834DBC">
        <w:rPr>
          <w:rFonts w:ascii="Calibri" w:hAnsi="Calibri" w:cs="Calibri"/>
          <w:color w:val="000000"/>
          <w:sz w:val="24"/>
        </w:rPr>
        <w:t>1</w:t>
      </w:r>
      <w:r w:rsidR="00594E27" w:rsidRPr="00834DBC">
        <w:rPr>
          <w:rFonts w:ascii="Calibri" w:hAnsi="Calibri" w:cs="Calibri"/>
          <w:color w:val="000000"/>
          <w:sz w:val="24"/>
        </w:rPr>
        <w:t xml:space="preserve"> year</w:t>
      </w:r>
      <w:r w:rsidRPr="00834DBC">
        <w:rPr>
          <w:rFonts w:ascii="Calibri" w:hAnsi="Calibri" w:cs="Calibri"/>
          <w:color w:val="000000"/>
          <w:sz w:val="24"/>
        </w:rPr>
        <w:t>,</w:t>
      </w:r>
      <w:r w:rsidR="00594E27" w:rsidRPr="00834DBC">
        <w:rPr>
          <w:rFonts w:ascii="Calibri" w:hAnsi="Calibri" w:cs="Calibri"/>
          <w:color w:val="000000"/>
          <w:sz w:val="24"/>
        </w:rPr>
        <w:t xml:space="preserve"> with an initial programme extending for a 5 year period, up to the date of the MSC Assessment.</w:t>
      </w:r>
    </w:p>
    <w:p w14:paraId="40FE209B" w14:textId="77777777" w:rsidR="00594E27" w:rsidRPr="00834DBC" w:rsidRDefault="00594E27" w:rsidP="00594E27">
      <w:pPr>
        <w:pStyle w:val="Numberedpara"/>
        <w:numPr>
          <w:ilvl w:val="0"/>
          <w:numId w:val="0"/>
        </w:numPr>
        <w:tabs>
          <w:tab w:val="clear" w:pos="432"/>
        </w:tabs>
        <w:jc w:val="both"/>
        <w:rPr>
          <w:rFonts w:ascii="Garamond" w:hAnsi="Garamond"/>
          <w:color w:val="000000"/>
          <w:sz w:val="24"/>
        </w:rPr>
      </w:pPr>
      <w:r w:rsidRPr="00834DBC">
        <w:rPr>
          <w:rFonts w:ascii="Calibri" w:hAnsi="Calibri" w:cs="Calibri"/>
          <w:color w:val="000000"/>
          <w:sz w:val="24"/>
        </w:rPr>
        <w:t xml:space="preserve">. </w:t>
      </w:r>
    </w:p>
    <w:p w14:paraId="7035B4AB" w14:textId="77777777" w:rsidR="00594E27" w:rsidRPr="00834DBC" w:rsidRDefault="00594E27" w:rsidP="00594E27">
      <w:pPr>
        <w:pStyle w:val="Heading4"/>
        <w:rPr>
          <w:sz w:val="24"/>
          <w:szCs w:val="24"/>
        </w:rPr>
      </w:pPr>
      <w:r w:rsidRPr="00834DBC">
        <w:rPr>
          <w:sz w:val="24"/>
          <w:szCs w:val="24"/>
        </w:rPr>
        <w:t>PLANNING</w:t>
      </w:r>
    </w:p>
    <w:p w14:paraId="57610692" w14:textId="68BD1B71" w:rsidR="00594E27" w:rsidRPr="00834DBC" w:rsidRDefault="00594E27" w:rsidP="00594E27">
      <w:pPr>
        <w:spacing w:before="120" w:after="120"/>
        <w:jc w:val="both"/>
        <w:rPr>
          <w:sz w:val="24"/>
          <w:szCs w:val="24"/>
        </w:rPr>
      </w:pPr>
      <w:r w:rsidRPr="00834DBC">
        <w:rPr>
          <w:sz w:val="24"/>
          <w:szCs w:val="24"/>
        </w:rPr>
        <w:t>The assignment comprises a combination of scientific an</w:t>
      </w:r>
      <w:r w:rsidR="00550BD8" w:rsidRPr="00834DBC">
        <w:rPr>
          <w:sz w:val="24"/>
          <w:szCs w:val="24"/>
        </w:rPr>
        <w:t>d technical input supported by the WPEA</w:t>
      </w:r>
      <w:r w:rsidRPr="00834DBC">
        <w:rPr>
          <w:sz w:val="24"/>
          <w:szCs w:val="24"/>
        </w:rPr>
        <w:t xml:space="preserve"> data collection</w:t>
      </w:r>
      <w:r w:rsidR="00550BD8" w:rsidRPr="00834DBC">
        <w:rPr>
          <w:sz w:val="24"/>
          <w:szCs w:val="24"/>
        </w:rPr>
        <w:t xml:space="preserve"> (3.1)</w:t>
      </w:r>
      <w:r w:rsidRPr="00834DBC">
        <w:rPr>
          <w:sz w:val="24"/>
          <w:szCs w:val="24"/>
        </w:rPr>
        <w:t>.</w:t>
      </w:r>
    </w:p>
    <w:p w14:paraId="4045F205" w14:textId="77777777" w:rsidR="00594E27" w:rsidRPr="00834DBC" w:rsidRDefault="00594E27" w:rsidP="00594E27">
      <w:pPr>
        <w:pStyle w:val="Heading4"/>
        <w:rPr>
          <w:sz w:val="24"/>
          <w:szCs w:val="24"/>
        </w:rPr>
      </w:pPr>
      <w:r w:rsidRPr="00834DBC">
        <w:rPr>
          <w:sz w:val="24"/>
          <w:szCs w:val="24"/>
        </w:rPr>
        <w:t>BUDGET</w:t>
      </w:r>
    </w:p>
    <w:p w14:paraId="4E62A8FA" w14:textId="5123F043" w:rsidR="00594E27" w:rsidRPr="00834DBC" w:rsidRDefault="00594E27" w:rsidP="00594E27">
      <w:pPr>
        <w:spacing w:before="120" w:after="120"/>
        <w:jc w:val="both"/>
        <w:rPr>
          <w:sz w:val="24"/>
          <w:szCs w:val="24"/>
        </w:rPr>
      </w:pPr>
      <w:r w:rsidRPr="00834DBC">
        <w:rPr>
          <w:sz w:val="24"/>
          <w:szCs w:val="24"/>
        </w:rPr>
        <w:t>Annual</w:t>
      </w:r>
      <w:r w:rsidR="00550BD8" w:rsidRPr="00834DBC">
        <w:rPr>
          <w:sz w:val="24"/>
          <w:szCs w:val="24"/>
        </w:rPr>
        <w:t xml:space="preserve"> operational costs to be determined by MARD</w:t>
      </w:r>
      <w:r w:rsidRPr="00834DBC">
        <w:rPr>
          <w:sz w:val="24"/>
          <w:szCs w:val="24"/>
        </w:rPr>
        <w:t xml:space="preserve">. </w:t>
      </w:r>
    </w:p>
    <w:p w14:paraId="6344F441" w14:textId="7F6C322C" w:rsidR="00A80E55" w:rsidRPr="00834DBC" w:rsidRDefault="00CA227C" w:rsidP="00CA227C">
      <w:pPr>
        <w:spacing w:before="120" w:after="120"/>
        <w:jc w:val="both"/>
        <w:rPr>
          <w:sz w:val="24"/>
          <w:szCs w:val="24"/>
        </w:rPr>
      </w:pPr>
      <w:r w:rsidRPr="00834DBC">
        <w:rPr>
          <w:sz w:val="24"/>
          <w:szCs w:val="24"/>
        </w:rPr>
        <w:t>The required outputs are set out in the table below:</w:t>
      </w:r>
    </w:p>
    <w:p w14:paraId="6FD4EA46" w14:textId="77777777" w:rsidR="00CA227C" w:rsidRPr="00834DBC" w:rsidRDefault="00CA227C" w:rsidP="00CA227C">
      <w:pPr>
        <w:spacing w:before="120" w:after="120"/>
        <w:jc w:val="both"/>
        <w:rPr>
          <w:i/>
          <w:color w:val="0070C0"/>
          <w:sz w:val="24"/>
          <w:szCs w:val="24"/>
        </w:rPr>
      </w:pPr>
      <w:r w:rsidRPr="00834DBC">
        <w:rPr>
          <w:i/>
          <w:color w:val="0070C0"/>
          <w:sz w:val="24"/>
          <w:szCs w:val="24"/>
        </w:rPr>
        <w:t>EXPECTED MILESTONES AND REPORTING</w:t>
      </w:r>
    </w:p>
    <w:p w14:paraId="04A17216" w14:textId="029386BB" w:rsidR="00594E27" w:rsidRPr="00834DBC" w:rsidRDefault="00CA227C" w:rsidP="0054204C">
      <w:pPr>
        <w:spacing w:before="120" w:after="120"/>
        <w:jc w:val="both"/>
        <w:rPr>
          <w:sz w:val="24"/>
          <w:szCs w:val="24"/>
        </w:rPr>
      </w:pPr>
      <w:r w:rsidRPr="00834DBC">
        <w:rPr>
          <w:sz w:val="24"/>
          <w:szCs w:val="24"/>
        </w:rPr>
        <w:t>The required outputs are set out in the table below:</w:t>
      </w:r>
    </w:p>
    <w:tbl>
      <w:tblPr>
        <w:tblStyle w:val="TableGrid"/>
        <w:tblW w:w="0" w:type="auto"/>
        <w:tblInd w:w="-5" w:type="dxa"/>
        <w:tblLook w:val="04A0" w:firstRow="1" w:lastRow="0" w:firstColumn="1" w:lastColumn="0" w:noHBand="0" w:noVBand="1"/>
      </w:tblPr>
      <w:tblGrid>
        <w:gridCol w:w="4305"/>
        <w:gridCol w:w="1527"/>
        <w:gridCol w:w="3523"/>
      </w:tblGrid>
      <w:tr w:rsidR="002C120C" w:rsidRPr="00466738" w14:paraId="25C971B1" w14:textId="77777777" w:rsidTr="00BA4FF2">
        <w:tc>
          <w:tcPr>
            <w:tcW w:w="4478" w:type="dxa"/>
          </w:tcPr>
          <w:p w14:paraId="7C96911C" w14:textId="77777777" w:rsidR="002C120C" w:rsidRPr="00834DBC" w:rsidRDefault="002C120C" w:rsidP="00DC6FDD">
            <w:pPr>
              <w:rPr>
                <w:sz w:val="24"/>
                <w:szCs w:val="24"/>
              </w:rPr>
            </w:pPr>
            <w:r w:rsidRPr="00834DBC">
              <w:rPr>
                <w:sz w:val="24"/>
                <w:szCs w:val="24"/>
              </w:rPr>
              <w:t>MILESTONES</w:t>
            </w:r>
          </w:p>
        </w:tc>
        <w:tc>
          <w:tcPr>
            <w:tcW w:w="1527" w:type="dxa"/>
            <w:tcBorders>
              <w:bottom w:val="single" w:sz="4" w:space="0" w:color="000000"/>
            </w:tcBorders>
          </w:tcPr>
          <w:p w14:paraId="13BC3352" w14:textId="3D0E6170" w:rsidR="002C120C" w:rsidRPr="00834DBC" w:rsidRDefault="002C120C" w:rsidP="00DC6FDD">
            <w:pPr>
              <w:rPr>
                <w:sz w:val="24"/>
                <w:szCs w:val="24"/>
              </w:rPr>
            </w:pPr>
            <w:r w:rsidRPr="00834DBC">
              <w:rPr>
                <w:sz w:val="24"/>
                <w:szCs w:val="24"/>
              </w:rPr>
              <w:t>Timeline</w:t>
            </w:r>
          </w:p>
        </w:tc>
        <w:tc>
          <w:tcPr>
            <w:tcW w:w="3576" w:type="dxa"/>
          </w:tcPr>
          <w:p w14:paraId="3749D051" w14:textId="448A967E" w:rsidR="002C120C" w:rsidRPr="00834DBC" w:rsidRDefault="002C120C" w:rsidP="00DC6FDD">
            <w:pPr>
              <w:rPr>
                <w:sz w:val="24"/>
                <w:szCs w:val="24"/>
              </w:rPr>
            </w:pPr>
            <w:r w:rsidRPr="00834DBC">
              <w:rPr>
                <w:sz w:val="24"/>
                <w:szCs w:val="24"/>
              </w:rPr>
              <w:t>REPORTING MEANS OF VERIFICATION</w:t>
            </w:r>
          </w:p>
        </w:tc>
      </w:tr>
      <w:tr w:rsidR="002C120C" w:rsidRPr="00466738" w14:paraId="6AD2D34F" w14:textId="77777777" w:rsidTr="00BA4FF2">
        <w:tc>
          <w:tcPr>
            <w:tcW w:w="4478" w:type="dxa"/>
          </w:tcPr>
          <w:p w14:paraId="3C1B6AF8" w14:textId="55A245D3" w:rsidR="002C120C" w:rsidRPr="00BA5717" w:rsidRDefault="002C120C" w:rsidP="00DC6FDD">
            <w:pPr>
              <w:rPr>
                <w:b/>
                <w:sz w:val="24"/>
                <w:szCs w:val="24"/>
              </w:rPr>
            </w:pPr>
            <w:r w:rsidRPr="00BA5717">
              <w:rPr>
                <w:sz w:val="24"/>
                <w:szCs w:val="24"/>
              </w:rPr>
              <w:t>MARD/RIMF participating in SC WGs and WCPFC general session discussions on reference points</w:t>
            </w:r>
          </w:p>
        </w:tc>
        <w:tc>
          <w:tcPr>
            <w:tcW w:w="1527" w:type="dxa"/>
            <w:tcBorders>
              <w:bottom w:val="single" w:sz="4" w:space="0" w:color="000000"/>
            </w:tcBorders>
            <w:shd w:val="clear" w:color="auto" w:fill="99CC00"/>
            <w:vAlign w:val="bottom"/>
          </w:tcPr>
          <w:p w14:paraId="292EF354" w14:textId="56A30A29" w:rsidR="002C120C" w:rsidRPr="00BA5717" w:rsidRDefault="00834DBC" w:rsidP="00DC6FDD">
            <w:pPr>
              <w:rPr>
                <w:color w:val="000000"/>
                <w:sz w:val="24"/>
                <w:szCs w:val="24"/>
              </w:rPr>
            </w:pPr>
            <w:r>
              <w:rPr>
                <w:color w:val="000000"/>
                <w:sz w:val="24"/>
                <w:szCs w:val="24"/>
              </w:rPr>
              <w:t>Ongoing</w:t>
            </w:r>
          </w:p>
        </w:tc>
        <w:tc>
          <w:tcPr>
            <w:tcW w:w="3576" w:type="dxa"/>
          </w:tcPr>
          <w:p w14:paraId="02E37381" w14:textId="79388A36" w:rsidR="002C120C" w:rsidRPr="00BA5717" w:rsidRDefault="00924BC1" w:rsidP="00DC6FDD">
            <w:pPr>
              <w:rPr>
                <w:color w:val="000000"/>
                <w:sz w:val="24"/>
                <w:szCs w:val="24"/>
              </w:rPr>
            </w:pPr>
            <w:r w:rsidRPr="001B01F5">
              <w:rPr>
                <w:color w:val="000000"/>
              </w:rPr>
              <w:t>WCPFC SC (11th Regular Session) (http://www..int/meetings)</w:t>
            </w:r>
          </w:p>
        </w:tc>
      </w:tr>
      <w:tr w:rsidR="002C120C" w:rsidRPr="00466738" w14:paraId="089BD4D8" w14:textId="77777777" w:rsidTr="00BA4FF2">
        <w:tc>
          <w:tcPr>
            <w:tcW w:w="4478" w:type="dxa"/>
          </w:tcPr>
          <w:p w14:paraId="493B5358" w14:textId="2A0E3644" w:rsidR="002C120C" w:rsidRPr="00BA5717" w:rsidRDefault="002C120C" w:rsidP="00131F87">
            <w:pPr>
              <w:rPr>
                <w:b/>
                <w:sz w:val="24"/>
                <w:szCs w:val="24"/>
              </w:rPr>
            </w:pPr>
            <w:r w:rsidRPr="00BA5717">
              <w:rPr>
                <w:sz w:val="24"/>
                <w:szCs w:val="24"/>
              </w:rPr>
              <w:lastRenderedPageBreak/>
              <w:t>Setting of LRPs and TRPs</w:t>
            </w:r>
            <w:r w:rsidR="00131F87">
              <w:rPr>
                <w:sz w:val="24"/>
                <w:szCs w:val="24"/>
              </w:rPr>
              <w:t xml:space="preserve"> for YFT and </w:t>
            </w:r>
            <w:r w:rsidR="00131F87" w:rsidRPr="00BA5717">
              <w:rPr>
                <w:sz w:val="24"/>
                <w:szCs w:val="24"/>
              </w:rPr>
              <w:t>BET</w:t>
            </w:r>
            <w:r w:rsidRPr="00BA5717">
              <w:rPr>
                <w:sz w:val="24"/>
                <w:szCs w:val="24"/>
              </w:rPr>
              <w:t xml:space="preserve"> at </w:t>
            </w:r>
            <w:r w:rsidR="00131F87">
              <w:rPr>
                <w:sz w:val="24"/>
                <w:szCs w:val="24"/>
              </w:rPr>
              <w:t xml:space="preserve">national level that are compatible with </w:t>
            </w:r>
            <w:r w:rsidRPr="00BA5717">
              <w:rPr>
                <w:sz w:val="24"/>
                <w:szCs w:val="24"/>
              </w:rPr>
              <w:t xml:space="preserve">WCPFC </w:t>
            </w:r>
            <w:r w:rsidR="00131F87">
              <w:rPr>
                <w:sz w:val="24"/>
                <w:szCs w:val="24"/>
              </w:rPr>
              <w:t>requirements.</w:t>
            </w:r>
            <w:r w:rsidRPr="00BA5717">
              <w:rPr>
                <w:sz w:val="24"/>
                <w:szCs w:val="24"/>
              </w:rPr>
              <w:t xml:space="preserve"> </w:t>
            </w:r>
          </w:p>
        </w:tc>
        <w:tc>
          <w:tcPr>
            <w:tcW w:w="1527" w:type="dxa"/>
            <w:tcBorders>
              <w:bottom w:val="single" w:sz="4" w:space="0" w:color="000000"/>
            </w:tcBorders>
            <w:shd w:val="clear" w:color="auto" w:fill="FF0000"/>
            <w:vAlign w:val="bottom"/>
          </w:tcPr>
          <w:p w14:paraId="0586D7E2" w14:textId="091B40F1" w:rsidR="002C120C" w:rsidRPr="00BA4FF2" w:rsidRDefault="00834DBC" w:rsidP="00DC6FDD">
            <w:pPr>
              <w:rPr>
                <w:color w:val="FFFFFF" w:themeColor="background1"/>
                <w:sz w:val="24"/>
                <w:szCs w:val="24"/>
              </w:rPr>
            </w:pPr>
            <w:r w:rsidRPr="00BA4FF2">
              <w:rPr>
                <w:color w:val="FFFFFF" w:themeColor="background1"/>
                <w:sz w:val="24"/>
                <w:szCs w:val="24"/>
              </w:rPr>
              <w:t>Ongoing</w:t>
            </w:r>
          </w:p>
        </w:tc>
        <w:tc>
          <w:tcPr>
            <w:tcW w:w="3576" w:type="dxa"/>
          </w:tcPr>
          <w:p w14:paraId="03F928B8" w14:textId="51607C6C" w:rsidR="002C120C" w:rsidRPr="00BA5717" w:rsidRDefault="002C120C" w:rsidP="00924BC1">
            <w:pPr>
              <w:rPr>
                <w:color w:val="000000"/>
                <w:sz w:val="24"/>
                <w:szCs w:val="24"/>
              </w:rPr>
            </w:pPr>
            <w:r w:rsidRPr="00BA5717">
              <w:rPr>
                <w:color w:val="000000"/>
                <w:sz w:val="24"/>
                <w:szCs w:val="24"/>
              </w:rPr>
              <w:t xml:space="preserve">Scientific papers </w:t>
            </w:r>
            <w:r w:rsidR="00924BC1">
              <w:rPr>
                <w:color w:val="000000"/>
                <w:sz w:val="24"/>
                <w:szCs w:val="24"/>
              </w:rPr>
              <w:t xml:space="preserve">on RPs </w:t>
            </w:r>
            <w:r w:rsidRPr="00BA5717">
              <w:rPr>
                <w:color w:val="000000"/>
                <w:sz w:val="24"/>
                <w:szCs w:val="24"/>
              </w:rPr>
              <w:t>and General Session report</w:t>
            </w:r>
          </w:p>
        </w:tc>
      </w:tr>
      <w:tr w:rsidR="002C120C" w:rsidRPr="00466738" w14:paraId="4E4EB9D3" w14:textId="77777777" w:rsidTr="00BA4FF2">
        <w:trPr>
          <w:trHeight w:val="1012"/>
        </w:trPr>
        <w:tc>
          <w:tcPr>
            <w:tcW w:w="4478" w:type="dxa"/>
          </w:tcPr>
          <w:p w14:paraId="04A3ABDC" w14:textId="440F4BF3" w:rsidR="002C120C" w:rsidRPr="00BA5717" w:rsidRDefault="002C120C" w:rsidP="00DC6FDD">
            <w:pPr>
              <w:rPr>
                <w:b/>
                <w:sz w:val="24"/>
                <w:szCs w:val="24"/>
              </w:rPr>
            </w:pPr>
            <w:r w:rsidRPr="00BA5717">
              <w:rPr>
                <w:sz w:val="24"/>
                <w:szCs w:val="24"/>
              </w:rPr>
              <w:t>MARD/RIMF participating in SC WGs for the revision of the core WCPFC CMM on bigeye and yellowfin strategy</w:t>
            </w:r>
          </w:p>
        </w:tc>
        <w:tc>
          <w:tcPr>
            <w:tcW w:w="1527" w:type="dxa"/>
            <w:tcBorders>
              <w:bottom w:val="single" w:sz="4" w:space="0" w:color="000000"/>
            </w:tcBorders>
            <w:shd w:val="clear" w:color="auto" w:fill="FF0000"/>
          </w:tcPr>
          <w:p w14:paraId="07BD6E87" w14:textId="7D922BD9" w:rsidR="002C120C" w:rsidRPr="00BA4FF2" w:rsidRDefault="00DD3D6D" w:rsidP="00DC6FDD">
            <w:pPr>
              <w:rPr>
                <w:color w:val="FFFFFF" w:themeColor="background1"/>
                <w:sz w:val="24"/>
                <w:szCs w:val="24"/>
              </w:rPr>
            </w:pPr>
            <w:r w:rsidRPr="00BA4FF2">
              <w:rPr>
                <w:color w:val="FFFFFF" w:themeColor="background1"/>
                <w:sz w:val="24"/>
                <w:szCs w:val="24"/>
              </w:rPr>
              <w:t>Ongoing</w:t>
            </w:r>
          </w:p>
          <w:p w14:paraId="2FC62B9B" w14:textId="77777777" w:rsidR="002C120C" w:rsidRPr="00BA4FF2" w:rsidRDefault="002C120C" w:rsidP="00DC6FDD">
            <w:pPr>
              <w:rPr>
                <w:color w:val="FFFFFF" w:themeColor="background1"/>
                <w:sz w:val="24"/>
                <w:szCs w:val="24"/>
              </w:rPr>
            </w:pPr>
          </w:p>
        </w:tc>
        <w:tc>
          <w:tcPr>
            <w:tcW w:w="3576" w:type="dxa"/>
          </w:tcPr>
          <w:p w14:paraId="1604B98B" w14:textId="09F77AC6" w:rsidR="002C120C" w:rsidRPr="00BA5717" w:rsidRDefault="00924BC1" w:rsidP="00924BC1">
            <w:pPr>
              <w:rPr>
                <w:color w:val="000000"/>
                <w:sz w:val="24"/>
                <w:szCs w:val="24"/>
              </w:rPr>
            </w:pPr>
            <w:r>
              <w:rPr>
                <w:color w:val="000000"/>
                <w:sz w:val="24"/>
                <w:szCs w:val="24"/>
              </w:rPr>
              <w:t>WCPFC a</w:t>
            </w:r>
            <w:r w:rsidR="002C120C" w:rsidRPr="00BA5717">
              <w:rPr>
                <w:color w:val="000000"/>
                <w:sz w:val="24"/>
                <w:szCs w:val="24"/>
              </w:rPr>
              <w:t>ttendance records</w:t>
            </w:r>
          </w:p>
        </w:tc>
      </w:tr>
      <w:tr w:rsidR="002C120C" w:rsidRPr="00DD3D6D" w14:paraId="7757E161" w14:textId="77777777" w:rsidTr="00BA4FF2">
        <w:tc>
          <w:tcPr>
            <w:tcW w:w="4478" w:type="dxa"/>
          </w:tcPr>
          <w:p w14:paraId="33034613" w14:textId="2B061D72" w:rsidR="002C120C" w:rsidRPr="00BA5717" w:rsidRDefault="002C120C" w:rsidP="00DC6FDD">
            <w:pPr>
              <w:rPr>
                <w:b/>
                <w:sz w:val="24"/>
                <w:szCs w:val="24"/>
              </w:rPr>
            </w:pPr>
            <w:r w:rsidRPr="00BA5717">
              <w:rPr>
                <w:sz w:val="24"/>
                <w:szCs w:val="24"/>
              </w:rPr>
              <w:t>Advice provided on catch and / or effort limits set for bigeye and yellowfin tuna for Vietnam consistent with WCPFC methodology (either 2001-2004 levels or an alternative) and based on an historic ref</w:t>
            </w:r>
          </w:p>
        </w:tc>
        <w:tc>
          <w:tcPr>
            <w:tcW w:w="1527" w:type="dxa"/>
            <w:tcBorders>
              <w:bottom w:val="single" w:sz="4" w:space="0" w:color="000000"/>
            </w:tcBorders>
            <w:shd w:val="clear" w:color="auto" w:fill="FF0000"/>
          </w:tcPr>
          <w:p w14:paraId="34211125" w14:textId="4F008676" w:rsidR="002C120C" w:rsidRPr="00BA4FF2" w:rsidRDefault="00131F87" w:rsidP="00DC6FDD">
            <w:pPr>
              <w:rPr>
                <w:b/>
                <w:color w:val="FFFFFF" w:themeColor="background1"/>
                <w:sz w:val="24"/>
                <w:szCs w:val="24"/>
              </w:rPr>
            </w:pPr>
            <w:r>
              <w:rPr>
                <w:color w:val="FFFFFF" w:themeColor="background1"/>
                <w:sz w:val="24"/>
                <w:szCs w:val="24"/>
              </w:rPr>
              <w:t>Priority Action</w:t>
            </w:r>
          </w:p>
        </w:tc>
        <w:tc>
          <w:tcPr>
            <w:tcW w:w="3576" w:type="dxa"/>
          </w:tcPr>
          <w:p w14:paraId="1FA42623" w14:textId="6233398D" w:rsidR="002C120C" w:rsidRPr="00BA5717" w:rsidRDefault="002C120C" w:rsidP="00131F87">
            <w:pPr>
              <w:rPr>
                <w:b/>
                <w:sz w:val="24"/>
                <w:szCs w:val="24"/>
              </w:rPr>
            </w:pPr>
            <w:r w:rsidRPr="00BA5717">
              <w:rPr>
                <w:sz w:val="24"/>
                <w:szCs w:val="24"/>
              </w:rPr>
              <w:t xml:space="preserve">Technical paper submitted to </w:t>
            </w:r>
            <w:r w:rsidR="00131F87">
              <w:rPr>
                <w:sz w:val="24"/>
                <w:szCs w:val="24"/>
              </w:rPr>
              <w:t>a National Workshop with proposed</w:t>
            </w:r>
            <w:r w:rsidRPr="00BA5717">
              <w:rPr>
                <w:sz w:val="24"/>
                <w:szCs w:val="24"/>
              </w:rPr>
              <w:t xml:space="preserve"> LRPs and TRPs to be set for yellowfin and bigeye tuna</w:t>
            </w:r>
          </w:p>
        </w:tc>
      </w:tr>
      <w:tr w:rsidR="002C120C" w:rsidRPr="00466738" w14:paraId="4697D1C4" w14:textId="77777777" w:rsidTr="00BA4FF2">
        <w:tc>
          <w:tcPr>
            <w:tcW w:w="4478" w:type="dxa"/>
            <w:vAlign w:val="bottom"/>
          </w:tcPr>
          <w:p w14:paraId="42A582A2" w14:textId="7A138DA7" w:rsidR="002C120C" w:rsidRPr="00BA5717" w:rsidRDefault="002C120C" w:rsidP="00DC6FDD">
            <w:pPr>
              <w:rPr>
                <w:b/>
                <w:sz w:val="24"/>
                <w:szCs w:val="24"/>
              </w:rPr>
            </w:pPr>
            <w:r w:rsidRPr="00BA5717">
              <w:rPr>
                <w:color w:val="000000"/>
                <w:sz w:val="24"/>
                <w:szCs w:val="24"/>
              </w:rPr>
              <w:t>Training in ecosystem modeling</w:t>
            </w:r>
          </w:p>
        </w:tc>
        <w:tc>
          <w:tcPr>
            <w:tcW w:w="1527" w:type="dxa"/>
            <w:tcBorders>
              <w:bottom w:val="single" w:sz="4" w:space="0" w:color="000000"/>
            </w:tcBorders>
            <w:shd w:val="clear" w:color="auto" w:fill="FF0000"/>
            <w:vAlign w:val="bottom"/>
          </w:tcPr>
          <w:p w14:paraId="62915751" w14:textId="6233CA82" w:rsidR="002C120C" w:rsidRPr="00BA4FF2" w:rsidRDefault="00131F87" w:rsidP="00DC6FDD">
            <w:pPr>
              <w:rPr>
                <w:b/>
                <w:color w:val="FFFFFF" w:themeColor="background1"/>
                <w:sz w:val="24"/>
                <w:szCs w:val="24"/>
              </w:rPr>
            </w:pPr>
            <w:r w:rsidRPr="00131F87">
              <w:rPr>
                <w:color w:val="FFFFFF" w:themeColor="background1"/>
                <w:sz w:val="24"/>
                <w:szCs w:val="24"/>
              </w:rPr>
              <w:t>To be implemented</w:t>
            </w:r>
          </w:p>
        </w:tc>
        <w:tc>
          <w:tcPr>
            <w:tcW w:w="3576" w:type="dxa"/>
            <w:vAlign w:val="bottom"/>
          </w:tcPr>
          <w:p w14:paraId="7CCFAFCA" w14:textId="5974DE04" w:rsidR="002C120C" w:rsidRPr="00BA5717" w:rsidRDefault="002C120C" w:rsidP="00DC6FDD">
            <w:pPr>
              <w:rPr>
                <w:b/>
                <w:sz w:val="24"/>
                <w:szCs w:val="24"/>
              </w:rPr>
            </w:pPr>
            <w:r w:rsidRPr="00BA5717">
              <w:rPr>
                <w:color w:val="000000"/>
                <w:sz w:val="24"/>
                <w:szCs w:val="24"/>
              </w:rPr>
              <w:t>WPEA Reports</w:t>
            </w:r>
          </w:p>
        </w:tc>
      </w:tr>
      <w:tr w:rsidR="002C120C" w:rsidRPr="00466738" w14:paraId="22ABA395" w14:textId="77777777" w:rsidTr="00BA4FF2">
        <w:tc>
          <w:tcPr>
            <w:tcW w:w="4478" w:type="dxa"/>
            <w:vAlign w:val="bottom"/>
          </w:tcPr>
          <w:p w14:paraId="6D03EC94" w14:textId="5B2E2B6A" w:rsidR="002C120C" w:rsidRPr="00BA5717" w:rsidRDefault="002C120C" w:rsidP="00DC6FDD">
            <w:pPr>
              <w:rPr>
                <w:b/>
                <w:sz w:val="24"/>
                <w:szCs w:val="24"/>
              </w:rPr>
            </w:pPr>
            <w:r w:rsidRPr="00BA5717">
              <w:rPr>
                <w:color w:val="000000"/>
                <w:sz w:val="24"/>
                <w:szCs w:val="24"/>
              </w:rPr>
              <w:t xml:space="preserve">Ecosystem analysis and reporting to support adoption of EAFM </w:t>
            </w:r>
          </w:p>
        </w:tc>
        <w:tc>
          <w:tcPr>
            <w:tcW w:w="1527" w:type="dxa"/>
            <w:shd w:val="clear" w:color="auto" w:fill="FF0000"/>
            <w:vAlign w:val="bottom"/>
          </w:tcPr>
          <w:p w14:paraId="4A97D763" w14:textId="77ECD9D4" w:rsidR="002C120C" w:rsidRPr="00BA4FF2" w:rsidRDefault="00131F87" w:rsidP="00DC6FDD">
            <w:pPr>
              <w:rPr>
                <w:b/>
                <w:color w:val="FFFFFF" w:themeColor="background1"/>
                <w:sz w:val="24"/>
                <w:szCs w:val="24"/>
              </w:rPr>
            </w:pPr>
            <w:r w:rsidRPr="00BA4FF2">
              <w:rPr>
                <w:color w:val="FFFFFF" w:themeColor="background1"/>
                <w:sz w:val="24"/>
                <w:szCs w:val="24"/>
              </w:rPr>
              <w:t>To be implemented</w:t>
            </w:r>
          </w:p>
        </w:tc>
        <w:tc>
          <w:tcPr>
            <w:tcW w:w="3576" w:type="dxa"/>
            <w:vAlign w:val="bottom"/>
          </w:tcPr>
          <w:p w14:paraId="3E2EC0EA" w14:textId="73762BDF" w:rsidR="002C120C" w:rsidRPr="00BA5717" w:rsidRDefault="002C120C" w:rsidP="00DC6FDD">
            <w:pPr>
              <w:rPr>
                <w:b/>
                <w:sz w:val="24"/>
                <w:szCs w:val="24"/>
              </w:rPr>
            </w:pPr>
            <w:r w:rsidRPr="00BA5717">
              <w:rPr>
                <w:color w:val="000000"/>
                <w:sz w:val="24"/>
                <w:szCs w:val="24"/>
              </w:rPr>
              <w:t>SPC training</w:t>
            </w:r>
          </w:p>
        </w:tc>
      </w:tr>
      <w:tr w:rsidR="002C120C" w:rsidRPr="00466738" w14:paraId="42F4C3DA" w14:textId="77777777" w:rsidTr="00BA4FF2">
        <w:tc>
          <w:tcPr>
            <w:tcW w:w="4478" w:type="dxa"/>
          </w:tcPr>
          <w:p w14:paraId="6512CF79" w14:textId="00962A24" w:rsidR="002C120C" w:rsidRPr="00BA5717" w:rsidRDefault="002C120C" w:rsidP="00DC6FDD">
            <w:pPr>
              <w:rPr>
                <w:b/>
                <w:sz w:val="24"/>
                <w:szCs w:val="24"/>
              </w:rPr>
            </w:pPr>
            <w:r w:rsidRPr="00BA5717">
              <w:rPr>
                <w:sz w:val="24"/>
                <w:szCs w:val="24"/>
              </w:rPr>
              <w:t xml:space="preserve">A research plan prepared </w:t>
            </w:r>
            <w:proofErr w:type="spellStart"/>
            <w:r w:rsidRPr="00BA5717">
              <w:rPr>
                <w:sz w:val="24"/>
                <w:szCs w:val="24"/>
              </w:rPr>
              <w:t>publically</w:t>
            </w:r>
            <w:proofErr w:type="spellEnd"/>
            <w:r w:rsidRPr="00BA5717">
              <w:rPr>
                <w:sz w:val="24"/>
                <w:szCs w:val="24"/>
              </w:rPr>
              <w:t xml:space="preserve"> available</w:t>
            </w:r>
          </w:p>
        </w:tc>
        <w:tc>
          <w:tcPr>
            <w:tcW w:w="1527" w:type="dxa"/>
            <w:shd w:val="clear" w:color="auto" w:fill="99CC00"/>
            <w:vAlign w:val="bottom"/>
          </w:tcPr>
          <w:p w14:paraId="32E5BEB7" w14:textId="546D9CD7" w:rsidR="002C120C" w:rsidRPr="00BA5717" w:rsidRDefault="00131F87" w:rsidP="00DC6FDD">
            <w:pPr>
              <w:rPr>
                <w:b/>
                <w:sz w:val="24"/>
                <w:szCs w:val="24"/>
              </w:rPr>
            </w:pPr>
            <w:r>
              <w:rPr>
                <w:color w:val="000000"/>
                <w:sz w:val="24"/>
                <w:szCs w:val="24"/>
              </w:rPr>
              <w:t>Ongoing</w:t>
            </w:r>
          </w:p>
        </w:tc>
        <w:tc>
          <w:tcPr>
            <w:tcW w:w="3576" w:type="dxa"/>
          </w:tcPr>
          <w:p w14:paraId="1DAE4E0B" w14:textId="739B9666" w:rsidR="002C120C" w:rsidRPr="00BA5717" w:rsidRDefault="002C120C" w:rsidP="00DC6FDD">
            <w:pPr>
              <w:rPr>
                <w:b/>
                <w:sz w:val="24"/>
                <w:szCs w:val="24"/>
              </w:rPr>
            </w:pPr>
            <w:r w:rsidRPr="00BA5717">
              <w:rPr>
                <w:sz w:val="24"/>
                <w:szCs w:val="24"/>
              </w:rPr>
              <w:t>Research results are disseminated to all interested parties</w:t>
            </w:r>
          </w:p>
        </w:tc>
      </w:tr>
      <w:tr w:rsidR="002C120C" w:rsidRPr="00466738" w14:paraId="5787B2B2" w14:textId="77777777" w:rsidTr="00BA4FF2">
        <w:tc>
          <w:tcPr>
            <w:tcW w:w="4478" w:type="dxa"/>
          </w:tcPr>
          <w:p w14:paraId="74A46613" w14:textId="50F66297" w:rsidR="002C120C" w:rsidRPr="00BA5717" w:rsidRDefault="002C120C" w:rsidP="00DC6FDD">
            <w:pPr>
              <w:rPr>
                <w:b/>
                <w:sz w:val="24"/>
                <w:szCs w:val="24"/>
              </w:rPr>
            </w:pPr>
            <w:r w:rsidRPr="00BA5717">
              <w:rPr>
                <w:sz w:val="24"/>
                <w:szCs w:val="24"/>
              </w:rPr>
              <w:t>Research results are disseminated to all interested parties</w:t>
            </w:r>
          </w:p>
        </w:tc>
        <w:tc>
          <w:tcPr>
            <w:tcW w:w="1527" w:type="dxa"/>
            <w:shd w:val="clear" w:color="auto" w:fill="99CC00"/>
            <w:vAlign w:val="bottom"/>
          </w:tcPr>
          <w:p w14:paraId="493F7207" w14:textId="0C26C3A4" w:rsidR="002C120C" w:rsidRPr="00BA5717" w:rsidRDefault="00131F87" w:rsidP="00DC6FDD">
            <w:pPr>
              <w:rPr>
                <w:b/>
                <w:sz w:val="24"/>
                <w:szCs w:val="24"/>
              </w:rPr>
            </w:pPr>
            <w:r>
              <w:rPr>
                <w:color w:val="000000"/>
                <w:sz w:val="24"/>
                <w:szCs w:val="24"/>
              </w:rPr>
              <w:t>Ongoing</w:t>
            </w:r>
          </w:p>
        </w:tc>
        <w:tc>
          <w:tcPr>
            <w:tcW w:w="3576" w:type="dxa"/>
          </w:tcPr>
          <w:p w14:paraId="61ECE12F" w14:textId="32D24F78" w:rsidR="002C120C" w:rsidRPr="00BA5717" w:rsidRDefault="002C120C" w:rsidP="00DC6FDD">
            <w:pPr>
              <w:rPr>
                <w:b/>
                <w:sz w:val="24"/>
                <w:szCs w:val="24"/>
              </w:rPr>
            </w:pPr>
          </w:p>
        </w:tc>
      </w:tr>
    </w:tbl>
    <w:p w14:paraId="7954370C" w14:textId="77777777" w:rsidR="0026630A" w:rsidRPr="00BA5717" w:rsidRDefault="0026630A" w:rsidP="0026630A">
      <w:pPr>
        <w:rPr>
          <w:sz w:val="24"/>
          <w:szCs w:val="24"/>
        </w:rPr>
      </w:pPr>
    </w:p>
    <w:p w14:paraId="2ED0AFBC" w14:textId="63D46DAB" w:rsidR="0026630A" w:rsidRPr="00BA5717" w:rsidRDefault="0026630A" w:rsidP="00E44931">
      <w:pPr>
        <w:pStyle w:val="Heading2"/>
        <w:numPr>
          <w:ilvl w:val="1"/>
          <w:numId w:val="26"/>
        </w:numPr>
        <w:shd w:val="clear" w:color="auto" w:fill="D9D9D9"/>
        <w:rPr>
          <w:sz w:val="24"/>
          <w:szCs w:val="24"/>
        </w:rPr>
      </w:pPr>
      <w:bookmarkStart w:id="25" w:name="_Toc363378056"/>
      <w:bookmarkStart w:id="26" w:name="_Toc343076770"/>
      <w:r w:rsidRPr="00BA5717">
        <w:rPr>
          <w:sz w:val="24"/>
          <w:szCs w:val="24"/>
        </w:rPr>
        <w:t>BYCATCH &amp; ECOSYSTEM IMPACT ANALYSIS</w:t>
      </w:r>
      <w:bookmarkEnd w:id="25"/>
      <w:bookmarkEnd w:id="26"/>
    </w:p>
    <w:p w14:paraId="16F29A30" w14:textId="74AC4BB3" w:rsidR="0026630A" w:rsidRPr="00BA5717" w:rsidRDefault="0026630A" w:rsidP="0026630A">
      <w:pPr>
        <w:pStyle w:val="Heading3"/>
        <w:rPr>
          <w:sz w:val="24"/>
          <w:szCs w:val="24"/>
        </w:rPr>
      </w:pPr>
      <w:bookmarkStart w:id="27" w:name="_Toc363378057"/>
      <w:bookmarkStart w:id="28" w:name="_Toc366000568"/>
      <w:bookmarkStart w:id="29" w:name="_Toc343076771"/>
      <w:r w:rsidRPr="00BA5717">
        <w:rPr>
          <w:sz w:val="24"/>
          <w:szCs w:val="24"/>
        </w:rPr>
        <w:t>RESEARCH INSTITUTION</w:t>
      </w:r>
      <w:bookmarkEnd w:id="27"/>
      <w:r w:rsidR="0040707F" w:rsidRPr="00BA5717">
        <w:rPr>
          <w:sz w:val="24"/>
          <w:szCs w:val="24"/>
        </w:rPr>
        <w:t xml:space="preserve">: </w:t>
      </w:r>
      <w:bookmarkEnd w:id="28"/>
      <w:r w:rsidR="00AD3C64" w:rsidRPr="00BA5717">
        <w:rPr>
          <w:sz w:val="24"/>
          <w:szCs w:val="24"/>
        </w:rPr>
        <w:t>To be nominated (RIMF</w:t>
      </w:r>
      <w:r w:rsidR="00BA5717">
        <w:rPr>
          <w:sz w:val="24"/>
          <w:szCs w:val="24"/>
        </w:rPr>
        <w:t>)</w:t>
      </w:r>
      <w:bookmarkEnd w:id="29"/>
    </w:p>
    <w:p w14:paraId="7411E393" w14:textId="77777777" w:rsidR="0026630A" w:rsidRPr="00BA5717" w:rsidRDefault="0026630A" w:rsidP="0026630A">
      <w:pPr>
        <w:pStyle w:val="Heading4"/>
        <w:rPr>
          <w:sz w:val="24"/>
          <w:szCs w:val="24"/>
        </w:rPr>
      </w:pPr>
      <w:r w:rsidRPr="00BA5717">
        <w:rPr>
          <w:sz w:val="24"/>
          <w:szCs w:val="24"/>
        </w:rPr>
        <w:t>BACKGROUND</w:t>
      </w:r>
    </w:p>
    <w:p w14:paraId="6D546AD2" w14:textId="3589BB81" w:rsidR="0026630A" w:rsidRPr="00BA5717" w:rsidRDefault="00F03BF7" w:rsidP="0026630A">
      <w:pPr>
        <w:spacing w:after="0"/>
        <w:jc w:val="both"/>
        <w:rPr>
          <w:sz w:val="24"/>
          <w:szCs w:val="24"/>
        </w:rPr>
      </w:pPr>
      <w:r w:rsidRPr="00BA5717">
        <w:rPr>
          <w:sz w:val="24"/>
          <w:szCs w:val="24"/>
        </w:rPr>
        <w:t>VINATUNA, supported by the WWF Asia Pacific Seafood Trade Network and national government agencies (MARD and DECAFIREP), industry bodies, VASEP, private sector exporters, are engaged a Fishery Improvement Project (FIP). This project will be carried out over a period of 5 years</w:t>
      </w:r>
      <w:r w:rsidR="0026630A" w:rsidRPr="00BA5717">
        <w:rPr>
          <w:sz w:val="24"/>
          <w:szCs w:val="24"/>
        </w:rPr>
        <w:t>, to support the long term goal of Marine Stewardship Council certification of Pacific Ocean yellowfin tuna</w:t>
      </w:r>
      <w:r w:rsidR="0026630A" w:rsidRPr="00BA5717">
        <w:rPr>
          <w:sz w:val="24"/>
          <w:szCs w:val="24"/>
          <w:lang w:val="id-ID"/>
        </w:rPr>
        <w:t xml:space="preserve"> </w:t>
      </w:r>
      <w:r w:rsidR="0026630A" w:rsidRPr="00BA5717">
        <w:rPr>
          <w:sz w:val="24"/>
          <w:szCs w:val="24"/>
        </w:rPr>
        <w:t>in the handline and longline fisheries. To this end, all stakeholders have endorsed a an Action Plan which, when implemented, will satisfy the MSC standards, but will also embrace activities required to support WCPFC  management measures and are expected to underline the outcomes of the Vietnamese Tuna Management Plan. As par</w:t>
      </w:r>
      <w:r w:rsidR="00733A5A" w:rsidRPr="00BA5717">
        <w:rPr>
          <w:sz w:val="24"/>
          <w:szCs w:val="24"/>
        </w:rPr>
        <w:t xml:space="preserve">t of this process, </w:t>
      </w:r>
      <w:r w:rsidR="00BA5717">
        <w:rPr>
          <w:sz w:val="24"/>
          <w:szCs w:val="24"/>
        </w:rPr>
        <w:t>RIMF</w:t>
      </w:r>
      <w:r w:rsidR="0026630A" w:rsidRPr="00BA5717">
        <w:rPr>
          <w:sz w:val="24"/>
          <w:szCs w:val="24"/>
        </w:rPr>
        <w:t>, supported by DECAFI</w:t>
      </w:r>
      <w:r w:rsidR="00BA5717">
        <w:rPr>
          <w:sz w:val="24"/>
          <w:szCs w:val="24"/>
        </w:rPr>
        <w:t>SH</w:t>
      </w:r>
      <w:r w:rsidR="0026630A" w:rsidRPr="00BA5717">
        <w:rPr>
          <w:sz w:val="24"/>
          <w:szCs w:val="24"/>
        </w:rPr>
        <w:t xml:space="preserve"> and the WPEA data collection programme, will set up a Retained Species Assessment Programme </w:t>
      </w:r>
      <w:r w:rsidR="0026630A" w:rsidRPr="00BA5717">
        <w:rPr>
          <w:sz w:val="24"/>
          <w:szCs w:val="24"/>
        </w:rPr>
        <w:lastRenderedPageBreak/>
        <w:t>(RSAP), which will be responsible for determining risks, and developing management mitigation proposals, that will support the TMC in proposing a management strategy that will meet the MSC standard by year 5.</w:t>
      </w:r>
    </w:p>
    <w:p w14:paraId="5A92F432" w14:textId="77777777" w:rsidR="0026630A" w:rsidRPr="00BA5717" w:rsidRDefault="0026630A" w:rsidP="0026630A">
      <w:pPr>
        <w:spacing w:after="0"/>
        <w:jc w:val="both"/>
        <w:rPr>
          <w:sz w:val="24"/>
          <w:szCs w:val="24"/>
        </w:rPr>
      </w:pPr>
      <w:r w:rsidRPr="00BA5717">
        <w:rPr>
          <w:sz w:val="24"/>
          <w:szCs w:val="24"/>
        </w:rPr>
        <w:t xml:space="preserve"> </w:t>
      </w:r>
    </w:p>
    <w:p w14:paraId="52AF1062" w14:textId="77777777" w:rsidR="0026630A" w:rsidRPr="00BA5717" w:rsidRDefault="0026630A" w:rsidP="0026630A">
      <w:pPr>
        <w:pStyle w:val="Heading4"/>
        <w:rPr>
          <w:sz w:val="24"/>
          <w:szCs w:val="24"/>
        </w:rPr>
      </w:pPr>
      <w:r w:rsidRPr="00BA5717">
        <w:rPr>
          <w:sz w:val="24"/>
          <w:szCs w:val="24"/>
        </w:rPr>
        <w:t>DESCRIPTION OF the ASSIGNMENT</w:t>
      </w:r>
    </w:p>
    <w:p w14:paraId="211460DC" w14:textId="77777777" w:rsidR="0026630A" w:rsidRPr="00BA5717" w:rsidRDefault="0026630A" w:rsidP="0026630A">
      <w:pPr>
        <w:pStyle w:val="Heading5"/>
        <w:rPr>
          <w:b/>
          <w:sz w:val="24"/>
          <w:szCs w:val="24"/>
        </w:rPr>
      </w:pPr>
      <w:r w:rsidRPr="00BA5717">
        <w:rPr>
          <w:b/>
          <w:sz w:val="24"/>
          <w:szCs w:val="24"/>
        </w:rPr>
        <w:t>Global objective</w:t>
      </w:r>
    </w:p>
    <w:p w14:paraId="25D4A8EC" w14:textId="3C8B3E45" w:rsidR="0026630A" w:rsidRPr="00BA5717" w:rsidRDefault="0026630A" w:rsidP="0026630A">
      <w:pPr>
        <w:jc w:val="both"/>
        <w:rPr>
          <w:sz w:val="24"/>
          <w:szCs w:val="24"/>
        </w:rPr>
      </w:pPr>
      <w:r w:rsidRPr="00BA5717">
        <w:rPr>
          <w:sz w:val="24"/>
          <w:szCs w:val="24"/>
        </w:rPr>
        <w:t xml:space="preserve">The expected position by </w:t>
      </w:r>
      <w:r w:rsidR="00217B98">
        <w:rPr>
          <w:sz w:val="24"/>
          <w:szCs w:val="24"/>
        </w:rPr>
        <w:t>Dec 2025 (i.e. entering into Full Assessment</w:t>
      </w:r>
      <w:r w:rsidRPr="00BA5717">
        <w:rPr>
          <w:sz w:val="24"/>
          <w:szCs w:val="24"/>
        </w:rPr>
        <w:t xml:space="preserve"> is that</w:t>
      </w:r>
      <w:r w:rsidR="00217B98">
        <w:rPr>
          <w:sz w:val="24"/>
          <w:szCs w:val="24"/>
        </w:rPr>
        <w:t>)</w:t>
      </w:r>
      <w:r w:rsidRPr="00BA5717">
        <w:rPr>
          <w:sz w:val="24"/>
          <w:szCs w:val="24"/>
        </w:rPr>
        <w:t>:</w:t>
      </w:r>
    </w:p>
    <w:p w14:paraId="6A6126C5" w14:textId="77777777" w:rsidR="0026630A" w:rsidRPr="00BA5717" w:rsidRDefault="0026630A" w:rsidP="00050ED9">
      <w:pPr>
        <w:pStyle w:val="ListParagraph"/>
        <w:numPr>
          <w:ilvl w:val="0"/>
          <w:numId w:val="30"/>
        </w:numPr>
        <w:contextualSpacing/>
        <w:jc w:val="both"/>
        <w:rPr>
          <w:sz w:val="24"/>
          <w:szCs w:val="24"/>
        </w:rPr>
      </w:pPr>
      <w:r w:rsidRPr="00BA5717">
        <w:rPr>
          <w:sz w:val="24"/>
          <w:szCs w:val="24"/>
        </w:rPr>
        <w:t xml:space="preserve">The fishery does not pose a risk of serious or irreversible harm to the </w:t>
      </w:r>
      <w:r w:rsidRPr="00BA5717">
        <w:rPr>
          <w:sz w:val="24"/>
          <w:szCs w:val="24"/>
          <w:lang w:val="id-ID"/>
        </w:rPr>
        <w:t xml:space="preserve">bait </w:t>
      </w:r>
      <w:r w:rsidRPr="00BA5717">
        <w:rPr>
          <w:sz w:val="24"/>
          <w:szCs w:val="24"/>
        </w:rPr>
        <w:t>species</w:t>
      </w:r>
      <w:r w:rsidRPr="00BA5717">
        <w:rPr>
          <w:sz w:val="24"/>
          <w:szCs w:val="24"/>
          <w:lang w:val="id-ID"/>
        </w:rPr>
        <w:t xml:space="preserve">, </w:t>
      </w:r>
      <w:r w:rsidRPr="00BA5717">
        <w:rPr>
          <w:sz w:val="24"/>
          <w:szCs w:val="24"/>
        </w:rPr>
        <w:t>retained and ETP species, bycatch or habitats and does not hinder recovery for managing  species associated with the tuna ecosystem ensuring that the fishery does not pose a risk of serious or irreversible harm to retained species;</w:t>
      </w:r>
    </w:p>
    <w:p w14:paraId="2C1946E2" w14:textId="77777777" w:rsidR="0026630A" w:rsidRPr="00BA5717" w:rsidRDefault="0026630A" w:rsidP="00050ED9">
      <w:pPr>
        <w:pStyle w:val="ListParagraph"/>
        <w:numPr>
          <w:ilvl w:val="0"/>
          <w:numId w:val="30"/>
        </w:numPr>
        <w:contextualSpacing/>
        <w:jc w:val="both"/>
        <w:rPr>
          <w:sz w:val="24"/>
          <w:szCs w:val="24"/>
        </w:rPr>
      </w:pPr>
      <w:r w:rsidRPr="00BA5717">
        <w:rPr>
          <w:sz w:val="24"/>
          <w:szCs w:val="24"/>
        </w:rPr>
        <w:t>There is a strategy in place for managing retained, bait species, bycatch, ETP species or habitats interactions in order to avoid the risk of serious irreversible harm from the fishery;</w:t>
      </w:r>
    </w:p>
    <w:p w14:paraId="60C1147B" w14:textId="77777777" w:rsidR="0026630A" w:rsidRPr="00BA5717" w:rsidRDefault="0026630A" w:rsidP="00050ED9">
      <w:pPr>
        <w:pStyle w:val="ListParagraph"/>
        <w:numPr>
          <w:ilvl w:val="0"/>
          <w:numId w:val="30"/>
        </w:numPr>
        <w:contextualSpacing/>
        <w:jc w:val="both"/>
        <w:rPr>
          <w:sz w:val="24"/>
          <w:szCs w:val="24"/>
        </w:rPr>
      </w:pPr>
      <w:r w:rsidRPr="00BA5717">
        <w:rPr>
          <w:sz w:val="24"/>
          <w:szCs w:val="24"/>
        </w:rPr>
        <w:t xml:space="preserve">Information on the nature and extent of retained species is adequate to determine the risk posed by the fishery and the effectiveness of management mitigation strategy. </w:t>
      </w:r>
    </w:p>
    <w:p w14:paraId="6A3B9E5A" w14:textId="77777777" w:rsidR="0026630A" w:rsidRPr="00BA5717" w:rsidRDefault="0026630A" w:rsidP="0026630A">
      <w:pPr>
        <w:pStyle w:val="Heading5"/>
        <w:rPr>
          <w:b/>
          <w:sz w:val="24"/>
          <w:szCs w:val="24"/>
        </w:rPr>
      </w:pPr>
      <w:r w:rsidRPr="00BA5717">
        <w:rPr>
          <w:b/>
          <w:sz w:val="24"/>
          <w:szCs w:val="24"/>
        </w:rPr>
        <w:t>Specific objectives</w:t>
      </w:r>
    </w:p>
    <w:p w14:paraId="0C36E393" w14:textId="6F3A4F9B" w:rsidR="0026630A" w:rsidRPr="00BA5717" w:rsidRDefault="0026630A" w:rsidP="0026630A">
      <w:pPr>
        <w:jc w:val="both"/>
        <w:rPr>
          <w:rFonts w:asciiTheme="minorHAnsi" w:hAnsiTheme="minorHAnsi" w:cstheme="minorHAnsi"/>
          <w:sz w:val="24"/>
          <w:szCs w:val="24"/>
        </w:rPr>
      </w:pPr>
      <w:r w:rsidRPr="00BA5717">
        <w:rPr>
          <w:rFonts w:asciiTheme="minorHAnsi" w:hAnsiTheme="minorHAnsi" w:cstheme="minorHAnsi"/>
          <w:sz w:val="24"/>
          <w:szCs w:val="24"/>
        </w:rPr>
        <w:t xml:space="preserve">The purpose of the TOR is to set out the requirements for NIO to provide support services for fishery specific support activities at national and provincial level. These services, all of which will relate to: </w:t>
      </w:r>
    </w:p>
    <w:p w14:paraId="30C54210" w14:textId="737A3BE8" w:rsidR="0026630A" w:rsidRPr="00BA5717" w:rsidRDefault="0026630A" w:rsidP="00050ED9">
      <w:pPr>
        <w:pStyle w:val="ListParagraph"/>
        <w:numPr>
          <w:ilvl w:val="0"/>
          <w:numId w:val="46"/>
        </w:numPr>
        <w:contextualSpacing/>
        <w:jc w:val="both"/>
        <w:rPr>
          <w:sz w:val="24"/>
          <w:szCs w:val="24"/>
        </w:rPr>
      </w:pPr>
      <w:proofErr w:type="spellStart"/>
      <w:r w:rsidRPr="00BA5717">
        <w:rPr>
          <w:sz w:val="24"/>
          <w:szCs w:val="24"/>
        </w:rPr>
        <w:t>Analysing</w:t>
      </w:r>
      <w:proofErr w:type="spellEnd"/>
      <w:r w:rsidRPr="00BA5717">
        <w:rPr>
          <w:sz w:val="24"/>
          <w:szCs w:val="24"/>
        </w:rPr>
        <w:t xml:space="preserve"> information collected </w:t>
      </w:r>
      <w:r w:rsidR="00733A5A" w:rsidRPr="00BA5717">
        <w:rPr>
          <w:sz w:val="24"/>
          <w:szCs w:val="24"/>
        </w:rPr>
        <w:t xml:space="preserve">by DECAFIREP </w:t>
      </w:r>
      <w:r w:rsidRPr="00BA5717">
        <w:rPr>
          <w:sz w:val="24"/>
          <w:szCs w:val="24"/>
        </w:rPr>
        <w:t xml:space="preserve">on </w:t>
      </w:r>
      <w:r w:rsidR="00BA5717">
        <w:rPr>
          <w:sz w:val="24"/>
          <w:szCs w:val="24"/>
        </w:rPr>
        <w:t>primary and secondary</w:t>
      </w:r>
      <w:r w:rsidRPr="00BA5717">
        <w:rPr>
          <w:sz w:val="24"/>
          <w:szCs w:val="24"/>
        </w:rPr>
        <w:t xml:space="preserve"> species, bait species</w:t>
      </w:r>
      <w:r w:rsidR="00BA5717">
        <w:rPr>
          <w:sz w:val="24"/>
          <w:szCs w:val="24"/>
        </w:rPr>
        <w:t>, ETPs</w:t>
      </w:r>
      <w:r w:rsidRPr="00BA5717">
        <w:rPr>
          <w:sz w:val="24"/>
          <w:szCs w:val="24"/>
        </w:rPr>
        <w:t xml:space="preserve"> and on bycatch and ecosystem interactions; </w:t>
      </w:r>
    </w:p>
    <w:p w14:paraId="1A843A7A" w14:textId="77777777" w:rsidR="0026630A" w:rsidRPr="00BA5717" w:rsidRDefault="0026630A" w:rsidP="00050ED9">
      <w:pPr>
        <w:pStyle w:val="ListParagraph"/>
        <w:numPr>
          <w:ilvl w:val="0"/>
          <w:numId w:val="46"/>
        </w:numPr>
        <w:contextualSpacing/>
        <w:jc w:val="both"/>
        <w:rPr>
          <w:sz w:val="24"/>
          <w:szCs w:val="24"/>
        </w:rPr>
      </w:pPr>
      <w:r w:rsidRPr="00BA5717">
        <w:rPr>
          <w:sz w:val="24"/>
          <w:szCs w:val="24"/>
        </w:rPr>
        <w:t xml:space="preserve">Exploring management mitigation strategies with stakeholders, including fisher associations, private sector companies and fisher communities; </w:t>
      </w:r>
    </w:p>
    <w:p w14:paraId="5DC42BEA" w14:textId="37B4F5B0" w:rsidR="0026630A" w:rsidRPr="00BA5717" w:rsidRDefault="0026630A" w:rsidP="00050ED9">
      <w:pPr>
        <w:pStyle w:val="ListParagraph"/>
        <w:numPr>
          <w:ilvl w:val="0"/>
          <w:numId w:val="46"/>
        </w:numPr>
        <w:contextualSpacing/>
        <w:jc w:val="both"/>
        <w:rPr>
          <w:sz w:val="24"/>
          <w:szCs w:val="24"/>
        </w:rPr>
      </w:pPr>
      <w:r w:rsidRPr="00BA5717">
        <w:rPr>
          <w:sz w:val="24"/>
          <w:szCs w:val="24"/>
        </w:rPr>
        <w:t>Promoting the concept of stakeholder led management actions</w:t>
      </w:r>
      <w:r w:rsidR="00733A5A" w:rsidRPr="00BA5717">
        <w:rPr>
          <w:sz w:val="24"/>
          <w:szCs w:val="24"/>
        </w:rPr>
        <w:t>; and awareness training;</w:t>
      </w:r>
    </w:p>
    <w:p w14:paraId="098B2629" w14:textId="3A43AB04" w:rsidR="00733A5A" w:rsidRPr="00BA5717" w:rsidRDefault="00733A5A" w:rsidP="00050ED9">
      <w:pPr>
        <w:pStyle w:val="ListParagraph"/>
        <w:numPr>
          <w:ilvl w:val="0"/>
          <w:numId w:val="46"/>
        </w:numPr>
        <w:contextualSpacing/>
        <w:jc w:val="both"/>
        <w:rPr>
          <w:sz w:val="24"/>
          <w:szCs w:val="24"/>
        </w:rPr>
      </w:pPr>
      <w:r w:rsidRPr="00BA5717">
        <w:rPr>
          <w:sz w:val="24"/>
          <w:szCs w:val="24"/>
        </w:rPr>
        <w:t>Advising Government of any required measures that are required in addition to CMM implementation requirements.</w:t>
      </w:r>
    </w:p>
    <w:p w14:paraId="49D5A8CB" w14:textId="77777777" w:rsidR="0026630A" w:rsidRPr="00BA5717" w:rsidRDefault="0026630A" w:rsidP="0026630A">
      <w:pPr>
        <w:pStyle w:val="Heading5"/>
        <w:rPr>
          <w:b/>
          <w:sz w:val="24"/>
          <w:szCs w:val="24"/>
        </w:rPr>
      </w:pPr>
      <w:r w:rsidRPr="00BA5717">
        <w:rPr>
          <w:b/>
          <w:sz w:val="24"/>
          <w:szCs w:val="24"/>
        </w:rPr>
        <w:t>Requested Services</w:t>
      </w:r>
    </w:p>
    <w:p w14:paraId="24B94618" w14:textId="5A3442F1" w:rsidR="0026630A" w:rsidRPr="00BA5717" w:rsidRDefault="0026630A" w:rsidP="0026630A">
      <w:pPr>
        <w:jc w:val="both"/>
        <w:rPr>
          <w:sz w:val="24"/>
          <w:szCs w:val="24"/>
        </w:rPr>
      </w:pPr>
      <w:r w:rsidRPr="00BA5717">
        <w:rPr>
          <w:sz w:val="24"/>
          <w:szCs w:val="24"/>
        </w:rPr>
        <w:t>Working with fishing companies NIO will provide services to the TFMC. The following outputs must conform to the following principles:</w:t>
      </w:r>
    </w:p>
    <w:p w14:paraId="72C2D218" w14:textId="77777777" w:rsidR="0026630A" w:rsidRPr="00BA5717" w:rsidRDefault="0026630A" w:rsidP="0026630A">
      <w:pPr>
        <w:pStyle w:val="ListParagraph"/>
        <w:numPr>
          <w:ilvl w:val="0"/>
          <w:numId w:val="20"/>
        </w:numPr>
        <w:contextualSpacing/>
        <w:jc w:val="both"/>
        <w:rPr>
          <w:sz w:val="24"/>
          <w:szCs w:val="24"/>
        </w:rPr>
      </w:pPr>
      <w:r w:rsidRPr="00BA5717">
        <w:rPr>
          <w:sz w:val="24"/>
          <w:szCs w:val="24"/>
        </w:rPr>
        <w:t>Ensuring that accurate and verifiable information is available on catches of all retained, bycatch (including bait fish) and ETP species;</w:t>
      </w:r>
    </w:p>
    <w:p w14:paraId="3702D895" w14:textId="77777777" w:rsidR="0026630A" w:rsidRPr="00BA5717" w:rsidRDefault="0026630A" w:rsidP="0026630A">
      <w:pPr>
        <w:pStyle w:val="ListParagraph"/>
        <w:numPr>
          <w:ilvl w:val="0"/>
          <w:numId w:val="20"/>
        </w:numPr>
        <w:contextualSpacing/>
        <w:jc w:val="both"/>
        <w:rPr>
          <w:sz w:val="24"/>
          <w:szCs w:val="24"/>
        </w:rPr>
      </w:pPr>
      <w:r w:rsidRPr="00BA5717">
        <w:rPr>
          <w:sz w:val="24"/>
          <w:szCs w:val="24"/>
        </w:rPr>
        <w:t xml:space="preserve">That the information available is sufficient to estimate the risks with respect to productivity and susceptibility limits, including mortalities and injuries to all bycatch species; </w:t>
      </w:r>
    </w:p>
    <w:p w14:paraId="033B9B55" w14:textId="77777777" w:rsidR="0026630A" w:rsidRPr="00BA5717" w:rsidRDefault="0026630A" w:rsidP="0026630A">
      <w:pPr>
        <w:pStyle w:val="ListParagraph"/>
        <w:numPr>
          <w:ilvl w:val="0"/>
          <w:numId w:val="20"/>
        </w:numPr>
        <w:contextualSpacing/>
        <w:jc w:val="both"/>
        <w:rPr>
          <w:sz w:val="24"/>
          <w:szCs w:val="24"/>
        </w:rPr>
      </w:pPr>
      <w:r w:rsidRPr="00BA5717">
        <w:rPr>
          <w:sz w:val="24"/>
          <w:szCs w:val="24"/>
        </w:rPr>
        <w:t>That the distribution of habitat types is known over the range, with particular attention to the occurrence of vulnerable habitat types;</w:t>
      </w:r>
    </w:p>
    <w:p w14:paraId="20C2BF22" w14:textId="77777777" w:rsidR="0026630A" w:rsidRPr="00BA5717" w:rsidRDefault="0026630A" w:rsidP="0026630A">
      <w:pPr>
        <w:pStyle w:val="ListParagraph"/>
        <w:numPr>
          <w:ilvl w:val="0"/>
          <w:numId w:val="20"/>
        </w:numPr>
        <w:contextualSpacing/>
        <w:jc w:val="both"/>
        <w:rPr>
          <w:sz w:val="24"/>
          <w:szCs w:val="24"/>
        </w:rPr>
      </w:pPr>
      <w:r w:rsidRPr="00BA5717">
        <w:rPr>
          <w:sz w:val="24"/>
          <w:szCs w:val="24"/>
        </w:rPr>
        <w:lastRenderedPageBreak/>
        <w:t>That changes in habitat distribution over time are recorded;</w:t>
      </w:r>
    </w:p>
    <w:p w14:paraId="6A2B381E" w14:textId="77777777" w:rsidR="0026630A" w:rsidRPr="00BA5717" w:rsidRDefault="0026630A" w:rsidP="0026630A">
      <w:pPr>
        <w:contextualSpacing/>
        <w:jc w:val="both"/>
        <w:rPr>
          <w:sz w:val="24"/>
          <w:szCs w:val="24"/>
        </w:rPr>
      </w:pPr>
      <w:r w:rsidRPr="00BA5717">
        <w:rPr>
          <w:sz w:val="24"/>
          <w:szCs w:val="24"/>
        </w:rPr>
        <w:t>The tasks to be implemented will include:</w:t>
      </w:r>
    </w:p>
    <w:p w14:paraId="1714D3A8" w14:textId="77777777" w:rsidR="0026630A" w:rsidRPr="00BA5717" w:rsidRDefault="0026630A" w:rsidP="00050ED9">
      <w:pPr>
        <w:pStyle w:val="ListParagraph"/>
        <w:numPr>
          <w:ilvl w:val="0"/>
          <w:numId w:val="36"/>
        </w:numPr>
        <w:contextualSpacing/>
        <w:jc w:val="both"/>
        <w:rPr>
          <w:sz w:val="24"/>
          <w:szCs w:val="24"/>
        </w:rPr>
      </w:pPr>
      <w:r w:rsidRPr="00BA5717">
        <w:rPr>
          <w:sz w:val="24"/>
          <w:szCs w:val="24"/>
        </w:rPr>
        <w:t xml:space="preserve">Review bycatch mitigation measures appropriate for each fishery which </w:t>
      </w:r>
      <w:r w:rsidRPr="00BA5717">
        <w:rPr>
          <w:sz w:val="24"/>
          <w:szCs w:val="24"/>
          <w:u w:val="single"/>
        </w:rPr>
        <w:t>might</w:t>
      </w:r>
      <w:r w:rsidRPr="00BA5717">
        <w:rPr>
          <w:sz w:val="24"/>
          <w:szCs w:val="24"/>
        </w:rPr>
        <w:t xml:space="preserve"> include:</w:t>
      </w:r>
    </w:p>
    <w:p w14:paraId="15089812" w14:textId="22C6B230" w:rsidR="0026630A" w:rsidRPr="00BA5717" w:rsidRDefault="0026630A" w:rsidP="00050ED9">
      <w:pPr>
        <w:pStyle w:val="ListParagraph"/>
        <w:numPr>
          <w:ilvl w:val="1"/>
          <w:numId w:val="36"/>
        </w:numPr>
        <w:contextualSpacing/>
        <w:jc w:val="both"/>
        <w:rPr>
          <w:sz w:val="24"/>
          <w:szCs w:val="24"/>
        </w:rPr>
      </w:pPr>
      <w:r w:rsidRPr="00BA5717">
        <w:rPr>
          <w:sz w:val="24"/>
          <w:szCs w:val="24"/>
        </w:rPr>
        <w:t xml:space="preserve">Longline </w:t>
      </w:r>
      <w:r w:rsidR="00E44931" w:rsidRPr="00BA5717">
        <w:rPr>
          <w:sz w:val="24"/>
          <w:szCs w:val="24"/>
        </w:rPr>
        <w:t>–</w:t>
      </w:r>
      <w:r w:rsidRPr="00BA5717">
        <w:rPr>
          <w:sz w:val="24"/>
          <w:szCs w:val="24"/>
        </w:rPr>
        <w:t xml:space="preserve"> use of circle hooks, TORI lines and lures, no catch retention of sharks, seasonal or area closures.</w:t>
      </w:r>
    </w:p>
    <w:p w14:paraId="05BE9B52" w14:textId="3376AFA1" w:rsidR="0026630A" w:rsidRPr="00BA5717" w:rsidRDefault="0026630A" w:rsidP="00050ED9">
      <w:pPr>
        <w:pStyle w:val="ListParagraph"/>
        <w:numPr>
          <w:ilvl w:val="1"/>
          <w:numId w:val="36"/>
        </w:numPr>
        <w:contextualSpacing/>
        <w:jc w:val="both"/>
        <w:rPr>
          <w:sz w:val="24"/>
          <w:szCs w:val="24"/>
        </w:rPr>
      </w:pPr>
      <w:r w:rsidRPr="00BA5717">
        <w:rPr>
          <w:sz w:val="24"/>
          <w:szCs w:val="24"/>
        </w:rPr>
        <w:t xml:space="preserve">Hand-line </w:t>
      </w:r>
      <w:r w:rsidR="00E44931" w:rsidRPr="00BA5717">
        <w:rPr>
          <w:sz w:val="24"/>
          <w:szCs w:val="24"/>
        </w:rPr>
        <w:t>–</w:t>
      </w:r>
      <w:r w:rsidRPr="00BA5717">
        <w:rPr>
          <w:sz w:val="24"/>
          <w:szCs w:val="24"/>
        </w:rPr>
        <w:t xml:space="preserve"> FAD management</w:t>
      </w:r>
      <w:r w:rsidR="00733A5A" w:rsidRPr="00BA5717">
        <w:rPr>
          <w:sz w:val="24"/>
          <w:szCs w:val="24"/>
        </w:rPr>
        <w:t xml:space="preserve"> (if required)</w:t>
      </w:r>
    </w:p>
    <w:p w14:paraId="7C5955C7" w14:textId="77777777" w:rsidR="0026630A" w:rsidRPr="00BA5717" w:rsidRDefault="0026630A" w:rsidP="00050ED9">
      <w:pPr>
        <w:pStyle w:val="ListParagraph"/>
        <w:numPr>
          <w:ilvl w:val="0"/>
          <w:numId w:val="36"/>
        </w:numPr>
        <w:contextualSpacing/>
        <w:jc w:val="both"/>
        <w:rPr>
          <w:sz w:val="24"/>
          <w:szCs w:val="24"/>
        </w:rPr>
      </w:pPr>
      <w:r w:rsidRPr="00BA5717">
        <w:rPr>
          <w:sz w:val="24"/>
          <w:szCs w:val="24"/>
        </w:rPr>
        <w:t>Undertake training in the Risk Based Framework to allow scientists to assess, with stakeholders, the risks posed to ALL retained, bycatch (billfish, sharks, other commercial and bycatch species), bait species and ETP species identified in the national regulations. This will form part of the training process outlined in Section 3.1.</w:t>
      </w:r>
    </w:p>
    <w:p w14:paraId="0A3CADF4" w14:textId="77777777" w:rsidR="0026630A" w:rsidRPr="00BA5717" w:rsidRDefault="0026630A" w:rsidP="00050ED9">
      <w:pPr>
        <w:pStyle w:val="ListParagraph"/>
        <w:numPr>
          <w:ilvl w:val="0"/>
          <w:numId w:val="36"/>
        </w:numPr>
        <w:contextualSpacing/>
        <w:jc w:val="both"/>
        <w:rPr>
          <w:sz w:val="24"/>
          <w:szCs w:val="24"/>
        </w:rPr>
      </w:pPr>
      <w:r w:rsidRPr="00BA5717">
        <w:rPr>
          <w:sz w:val="24"/>
          <w:szCs w:val="24"/>
        </w:rPr>
        <w:t>Undertake, fishery by fishery,</w:t>
      </w:r>
      <w:r w:rsidRPr="00BA5717">
        <w:rPr>
          <w:sz w:val="24"/>
          <w:szCs w:val="24"/>
          <w:lang w:val="id-ID"/>
        </w:rPr>
        <w:t xml:space="preserve"> </w:t>
      </w:r>
      <w:r w:rsidRPr="00BA5717">
        <w:rPr>
          <w:sz w:val="24"/>
          <w:szCs w:val="24"/>
        </w:rPr>
        <w:t>bycatch mitigation stakeholder workshop, working from international best practice examples</w:t>
      </w:r>
    </w:p>
    <w:p w14:paraId="54EA2A74" w14:textId="45FD0119" w:rsidR="0026630A" w:rsidRPr="00BA5717" w:rsidRDefault="0026630A" w:rsidP="00050ED9">
      <w:pPr>
        <w:pStyle w:val="ListParagraph"/>
        <w:numPr>
          <w:ilvl w:val="0"/>
          <w:numId w:val="36"/>
        </w:numPr>
        <w:contextualSpacing/>
        <w:jc w:val="both"/>
        <w:rPr>
          <w:sz w:val="24"/>
          <w:szCs w:val="24"/>
        </w:rPr>
      </w:pPr>
      <w:r w:rsidRPr="00BA5717">
        <w:rPr>
          <w:sz w:val="24"/>
          <w:szCs w:val="24"/>
        </w:rPr>
        <w:t>Prepare recommendations to the T</w:t>
      </w:r>
      <w:r w:rsidR="00733A5A" w:rsidRPr="00BA5717">
        <w:rPr>
          <w:sz w:val="24"/>
          <w:szCs w:val="24"/>
        </w:rPr>
        <w:t>F</w:t>
      </w:r>
      <w:r w:rsidRPr="00BA5717">
        <w:rPr>
          <w:sz w:val="24"/>
          <w:szCs w:val="24"/>
        </w:rPr>
        <w:t>MC for a retained species management plan, if required;</w:t>
      </w:r>
    </w:p>
    <w:p w14:paraId="366B828D" w14:textId="1620056F" w:rsidR="0026630A" w:rsidRPr="00BA5717" w:rsidRDefault="0026630A" w:rsidP="00050ED9">
      <w:pPr>
        <w:pStyle w:val="ListParagraph"/>
        <w:numPr>
          <w:ilvl w:val="0"/>
          <w:numId w:val="36"/>
        </w:numPr>
        <w:contextualSpacing/>
        <w:jc w:val="both"/>
        <w:rPr>
          <w:sz w:val="24"/>
          <w:szCs w:val="24"/>
        </w:rPr>
      </w:pPr>
      <w:r w:rsidRPr="00BA5717">
        <w:rPr>
          <w:sz w:val="24"/>
          <w:szCs w:val="24"/>
        </w:rPr>
        <w:t>Prepare recommendations to the T</w:t>
      </w:r>
      <w:r w:rsidR="00733A5A" w:rsidRPr="00BA5717">
        <w:rPr>
          <w:sz w:val="24"/>
          <w:szCs w:val="24"/>
        </w:rPr>
        <w:t>F</w:t>
      </w:r>
      <w:r w:rsidRPr="00BA5717">
        <w:rPr>
          <w:sz w:val="24"/>
          <w:szCs w:val="24"/>
        </w:rPr>
        <w:t>MC for a bait species management plan, if required</w:t>
      </w:r>
    </w:p>
    <w:p w14:paraId="557C2FF7" w14:textId="77777777" w:rsidR="0026630A" w:rsidRPr="00BA5717" w:rsidRDefault="0026630A" w:rsidP="00050ED9">
      <w:pPr>
        <w:pStyle w:val="ListParagraph"/>
        <w:numPr>
          <w:ilvl w:val="0"/>
          <w:numId w:val="36"/>
        </w:numPr>
        <w:contextualSpacing/>
        <w:jc w:val="both"/>
        <w:rPr>
          <w:sz w:val="24"/>
          <w:szCs w:val="24"/>
        </w:rPr>
      </w:pPr>
      <w:r w:rsidRPr="00BA5717">
        <w:rPr>
          <w:sz w:val="24"/>
          <w:szCs w:val="24"/>
        </w:rPr>
        <w:t>Raise awareness on bycatch avoidance and ecosystem interactions, and developing a system that measures the effectiveness of the strategy.</w:t>
      </w:r>
    </w:p>
    <w:p w14:paraId="18490148" w14:textId="77777777" w:rsidR="0026630A" w:rsidRPr="00BA5717" w:rsidRDefault="0026630A" w:rsidP="00050ED9">
      <w:pPr>
        <w:pStyle w:val="ListParagraph"/>
        <w:numPr>
          <w:ilvl w:val="0"/>
          <w:numId w:val="36"/>
        </w:numPr>
        <w:contextualSpacing/>
        <w:jc w:val="both"/>
        <w:rPr>
          <w:sz w:val="24"/>
          <w:szCs w:val="24"/>
        </w:rPr>
      </w:pPr>
      <w:r w:rsidRPr="00BA5717">
        <w:rPr>
          <w:sz w:val="24"/>
          <w:szCs w:val="24"/>
        </w:rPr>
        <w:t>Support awareness of research needs, outcomes and application at provincial and national level to all stakeholders;</w:t>
      </w:r>
    </w:p>
    <w:p w14:paraId="43C2E5DF" w14:textId="77777777" w:rsidR="0026630A" w:rsidRPr="00BA5717" w:rsidRDefault="0026630A" w:rsidP="00050ED9">
      <w:pPr>
        <w:pStyle w:val="ListParagraph"/>
        <w:numPr>
          <w:ilvl w:val="0"/>
          <w:numId w:val="36"/>
        </w:numPr>
        <w:contextualSpacing/>
        <w:jc w:val="both"/>
        <w:rPr>
          <w:sz w:val="24"/>
          <w:szCs w:val="24"/>
        </w:rPr>
      </w:pPr>
      <w:r w:rsidRPr="00BA5717">
        <w:rPr>
          <w:sz w:val="24"/>
          <w:szCs w:val="24"/>
        </w:rPr>
        <w:t>Make an annual assessment to detect whether there are changes to risk levels for associated bycatch species</w:t>
      </w:r>
    </w:p>
    <w:p w14:paraId="26F97720" w14:textId="77777777" w:rsidR="0026630A" w:rsidRPr="00BA5717" w:rsidRDefault="0026630A" w:rsidP="0026630A">
      <w:pPr>
        <w:pStyle w:val="ListParagraph"/>
        <w:jc w:val="both"/>
        <w:rPr>
          <w:sz w:val="24"/>
          <w:szCs w:val="24"/>
        </w:rPr>
      </w:pPr>
    </w:p>
    <w:p w14:paraId="4B5BDBAB" w14:textId="33591F67" w:rsidR="0026630A" w:rsidRPr="00BA5717" w:rsidRDefault="00BA5717" w:rsidP="0026630A">
      <w:pPr>
        <w:rPr>
          <w:sz w:val="24"/>
          <w:szCs w:val="24"/>
          <w:u w:val="single"/>
        </w:rPr>
      </w:pPr>
      <w:r>
        <w:rPr>
          <w:sz w:val="24"/>
          <w:szCs w:val="24"/>
          <w:u w:val="single"/>
        </w:rPr>
        <w:t>RIMF</w:t>
      </w:r>
    </w:p>
    <w:p w14:paraId="1E070F2E" w14:textId="77777777" w:rsidR="0026630A" w:rsidRPr="00BA5717" w:rsidRDefault="0026630A" w:rsidP="0026630A">
      <w:pPr>
        <w:rPr>
          <w:sz w:val="24"/>
          <w:szCs w:val="24"/>
          <w:u w:val="single"/>
        </w:rPr>
      </w:pPr>
      <w:r w:rsidRPr="00BA5717">
        <w:rPr>
          <w:sz w:val="24"/>
          <w:szCs w:val="24"/>
          <w:u w:val="single"/>
        </w:rPr>
        <w:t>Senior Researcher</w:t>
      </w:r>
    </w:p>
    <w:p w14:paraId="0FDE2C4F" w14:textId="77777777" w:rsidR="0026630A" w:rsidRPr="00BA5717" w:rsidRDefault="0026630A" w:rsidP="00050ED9">
      <w:pPr>
        <w:pStyle w:val="Numberedpara"/>
        <w:numPr>
          <w:ilvl w:val="0"/>
          <w:numId w:val="39"/>
        </w:numPr>
        <w:tabs>
          <w:tab w:val="clear" w:pos="432"/>
        </w:tabs>
        <w:jc w:val="both"/>
        <w:rPr>
          <w:rFonts w:ascii="Times New Roman" w:hAnsi="Times New Roman"/>
          <w:i/>
          <w:sz w:val="24"/>
        </w:rPr>
      </w:pPr>
      <w:r w:rsidRPr="00BA5717">
        <w:rPr>
          <w:rFonts w:ascii="Times New Roman" w:hAnsi="Times New Roman"/>
          <w:i/>
          <w:sz w:val="24"/>
        </w:rPr>
        <w:t>Qualifications and skills</w:t>
      </w:r>
    </w:p>
    <w:p w14:paraId="595688F2" w14:textId="77777777" w:rsidR="0026630A" w:rsidRPr="0005277E" w:rsidRDefault="0026630A" w:rsidP="00050ED9">
      <w:pPr>
        <w:pStyle w:val="Numberedpara"/>
        <w:numPr>
          <w:ilvl w:val="0"/>
          <w:numId w:val="38"/>
        </w:numPr>
        <w:tabs>
          <w:tab w:val="clear" w:pos="432"/>
        </w:tabs>
        <w:jc w:val="both"/>
        <w:rPr>
          <w:rFonts w:ascii="Calibri" w:hAnsi="Calibri" w:cs="Calibri"/>
          <w:sz w:val="24"/>
        </w:rPr>
      </w:pPr>
      <w:r w:rsidRPr="00BA5717">
        <w:rPr>
          <w:rFonts w:ascii="Calibri" w:hAnsi="Calibri" w:cs="Calibri"/>
          <w:sz w:val="24"/>
        </w:rPr>
        <w:t xml:space="preserve">A post graduate degree in fisheries </w:t>
      </w:r>
      <w:r w:rsidRPr="0005277E">
        <w:rPr>
          <w:rFonts w:ascii="Calibri" w:hAnsi="Calibri" w:cs="Calibri"/>
          <w:sz w:val="24"/>
        </w:rPr>
        <w:t>science or marine studies</w:t>
      </w:r>
    </w:p>
    <w:p w14:paraId="67D0993B" w14:textId="77777777" w:rsidR="0026630A" w:rsidRPr="0005277E" w:rsidRDefault="0026630A" w:rsidP="00050ED9">
      <w:pPr>
        <w:pStyle w:val="Numberedpara"/>
        <w:numPr>
          <w:ilvl w:val="0"/>
          <w:numId w:val="38"/>
        </w:numPr>
        <w:tabs>
          <w:tab w:val="clear" w:pos="432"/>
        </w:tabs>
        <w:jc w:val="both"/>
        <w:rPr>
          <w:rFonts w:ascii="Calibri" w:hAnsi="Calibri" w:cs="Calibri"/>
          <w:sz w:val="24"/>
        </w:rPr>
      </w:pPr>
      <w:r w:rsidRPr="0005277E">
        <w:rPr>
          <w:rFonts w:ascii="Calibri" w:hAnsi="Calibri" w:cs="Calibri"/>
          <w:sz w:val="24"/>
        </w:rPr>
        <w:t xml:space="preserve">Experience in environmental risk assessment </w:t>
      </w:r>
    </w:p>
    <w:p w14:paraId="48936D29" w14:textId="77777777" w:rsidR="0026630A" w:rsidRPr="0005277E" w:rsidRDefault="0026630A" w:rsidP="00050ED9">
      <w:pPr>
        <w:pStyle w:val="Numberedpara"/>
        <w:numPr>
          <w:ilvl w:val="0"/>
          <w:numId w:val="38"/>
        </w:numPr>
        <w:tabs>
          <w:tab w:val="clear" w:pos="432"/>
        </w:tabs>
        <w:jc w:val="both"/>
        <w:rPr>
          <w:rFonts w:ascii="Calibri" w:hAnsi="Calibri" w:cs="Calibri"/>
          <w:sz w:val="24"/>
        </w:rPr>
      </w:pPr>
      <w:r w:rsidRPr="0005277E">
        <w:rPr>
          <w:rFonts w:ascii="Calibri" w:hAnsi="Calibri" w:cs="Calibri"/>
          <w:sz w:val="24"/>
        </w:rPr>
        <w:t>At least 10 years research experience</w:t>
      </w:r>
    </w:p>
    <w:p w14:paraId="5ACF99FB" w14:textId="77777777" w:rsidR="0026630A" w:rsidRPr="0005277E" w:rsidRDefault="0026630A" w:rsidP="00050ED9">
      <w:pPr>
        <w:pStyle w:val="Numberedpara"/>
        <w:numPr>
          <w:ilvl w:val="0"/>
          <w:numId w:val="38"/>
        </w:numPr>
        <w:tabs>
          <w:tab w:val="clear" w:pos="432"/>
        </w:tabs>
        <w:jc w:val="both"/>
        <w:rPr>
          <w:rFonts w:ascii="Calibri" w:hAnsi="Calibri" w:cs="Calibri"/>
          <w:sz w:val="24"/>
        </w:rPr>
      </w:pPr>
      <w:r w:rsidRPr="0005277E">
        <w:rPr>
          <w:rFonts w:ascii="Calibri" w:hAnsi="Calibri" w:cs="Calibri"/>
          <w:sz w:val="24"/>
        </w:rPr>
        <w:t>Strong communication skills</w:t>
      </w:r>
    </w:p>
    <w:p w14:paraId="69531516" w14:textId="77777777" w:rsidR="0026630A" w:rsidRPr="0005277E" w:rsidRDefault="0026630A" w:rsidP="0026630A">
      <w:pPr>
        <w:pStyle w:val="Numberedpara"/>
        <w:numPr>
          <w:ilvl w:val="0"/>
          <w:numId w:val="0"/>
        </w:numPr>
        <w:tabs>
          <w:tab w:val="clear" w:pos="432"/>
        </w:tabs>
        <w:ind w:left="720"/>
        <w:jc w:val="both"/>
        <w:rPr>
          <w:rFonts w:ascii="Times New Roman" w:hAnsi="Times New Roman"/>
          <w:i/>
          <w:sz w:val="24"/>
        </w:rPr>
      </w:pPr>
    </w:p>
    <w:p w14:paraId="335CE434" w14:textId="77777777" w:rsidR="0026630A" w:rsidRPr="0005277E" w:rsidRDefault="0026630A" w:rsidP="00050ED9">
      <w:pPr>
        <w:pStyle w:val="Numberedpara"/>
        <w:numPr>
          <w:ilvl w:val="0"/>
          <w:numId w:val="39"/>
        </w:numPr>
        <w:jc w:val="both"/>
        <w:rPr>
          <w:rFonts w:ascii="Times New Roman" w:hAnsi="Times New Roman"/>
          <w:i/>
          <w:sz w:val="24"/>
        </w:rPr>
      </w:pPr>
      <w:r w:rsidRPr="0005277E">
        <w:rPr>
          <w:rFonts w:ascii="Times New Roman" w:hAnsi="Times New Roman"/>
          <w:i/>
          <w:sz w:val="24"/>
        </w:rPr>
        <w:t>General professional experiences</w:t>
      </w:r>
    </w:p>
    <w:p w14:paraId="0DAB785C" w14:textId="77777777" w:rsidR="0026630A" w:rsidRPr="0005277E" w:rsidRDefault="0026630A" w:rsidP="00050ED9">
      <w:pPr>
        <w:pStyle w:val="Numberedpara"/>
        <w:numPr>
          <w:ilvl w:val="0"/>
          <w:numId w:val="40"/>
        </w:numPr>
        <w:tabs>
          <w:tab w:val="clear" w:pos="432"/>
        </w:tabs>
        <w:jc w:val="both"/>
        <w:rPr>
          <w:rFonts w:ascii="Calibri" w:hAnsi="Calibri" w:cs="Calibri"/>
          <w:sz w:val="24"/>
        </w:rPr>
      </w:pPr>
      <w:r w:rsidRPr="0005277E">
        <w:rPr>
          <w:rFonts w:ascii="Calibri" w:hAnsi="Calibri" w:cs="Calibri"/>
          <w:sz w:val="24"/>
        </w:rPr>
        <w:t xml:space="preserve">Knowledge of Vietnamese fisheries </w:t>
      </w:r>
    </w:p>
    <w:p w14:paraId="06351042" w14:textId="77777777" w:rsidR="0026630A" w:rsidRPr="0005277E" w:rsidRDefault="0026630A" w:rsidP="00050ED9">
      <w:pPr>
        <w:pStyle w:val="Numberedpara"/>
        <w:numPr>
          <w:ilvl w:val="0"/>
          <w:numId w:val="40"/>
        </w:numPr>
        <w:tabs>
          <w:tab w:val="clear" w:pos="432"/>
        </w:tabs>
        <w:jc w:val="both"/>
        <w:rPr>
          <w:rFonts w:ascii="Calibri" w:hAnsi="Calibri" w:cs="Calibri"/>
          <w:sz w:val="24"/>
        </w:rPr>
      </w:pPr>
      <w:r w:rsidRPr="0005277E">
        <w:rPr>
          <w:rFonts w:ascii="Calibri" w:hAnsi="Calibri" w:cs="Calibri"/>
          <w:sz w:val="24"/>
        </w:rPr>
        <w:t>Demonstrated skills in report dissemination and report writing</w:t>
      </w:r>
    </w:p>
    <w:p w14:paraId="3CBD553F" w14:textId="77777777" w:rsidR="0026630A" w:rsidRPr="0005277E" w:rsidRDefault="0026630A" w:rsidP="00050ED9">
      <w:pPr>
        <w:pStyle w:val="Numberedpara"/>
        <w:numPr>
          <w:ilvl w:val="0"/>
          <w:numId w:val="40"/>
        </w:numPr>
        <w:tabs>
          <w:tab w:val="clear" w:pos="432"/>
        </w:tabs>
        <w:jc w:val="both"/>
        <w:rPr>
          <w:rFonts w:ascii="Calibri" w:hAnsi="Calibri" w:cs="Calibri"/>
          <w:sz w:val="24"/>
        </w:rPr>
      </w:pPr>
      <w:r w:rsidRPr="0005277E">
        <w:rPr>
          <w:rFonts w:ascii="Calibri" w:hAnsi="Calibri" w:cs="Calibri"/>
          <w:sz w:val="24"/>
        </w:rPr>
        <w:t>Clear knowledge of suitable bycatch mitigation strategies</w:t>
      </w:r>
    </w:p>
    <w:p w14:paraId="467C1E3D" w14:textId="77777777" w:rsidR="0026630A" w:rsidRPr="0005277E" w:rsidRDefault="0026630A" w:rsidP="00050ED9">
      <w:pPr>
        <w:pStyle w:val="Numberedpara"/>
        <w:numPr>
          <w:ilvl w:val="0"/>
          <w:numId w:val="40"/>
        </w:numPr>
        <w:tabs>
          <w:tab w:val="clear" w:pos="432"/>
        </w:tabs>
        <w:jc w:val="both"/>
        <w:rPr>
          <w:rFonts w:ascii="Calibri" w:hAnsi="Calibri" w:cs="Calibri"/>
          <w:sz w:val="24"/>
        </w:rPr>
      </w:pPr>
      <w:r w:rsidRPr="0005277E">
        <w:rPr>
          <w:rFonts w:ascii="Calibri" w:hAnsi="Calibri" w:cs="Calibri"/>
          <w:sz w:val="24"/>
        </w:rPr>
        <w:lastRenderedPageBreak/>
        <w:t>A working knowledge of English</w:t>
      </w:r>
    </w:p>
    <w:p w14:paraId="22A0E786" w14:textId="77777777" w:rsidR="0026630A" w:rsidRPr="0005277E" w:rsidRDefault="0026630A" w:rsidP="0026630A">
      <w:pPr>
        <w:pStyle w:val="Numberedpara"/>
        <w:numPr>
          <w:ilvl w:val="0"/>
          <w:numId w:val="0"/>
        </w:numPr>
        <w:tabs>
          <w:tab w:val="clear" w:pos="432"/>
        </w:tabs>
        <w:ind w:left="360" w:hanging="360"/>
        <w:jc w:val="both"/>
        <w:rPr>
          <w:rFonts w:ascii="Calibri" w:hAnsi="Calibri" w:cs="Calibri"/>
          <w:sz w:val="24"/>
        </w:rPr>
      </w:pPr>
    </w:p>
    <w:p w14:paraId="11DEBF99" w14:textId="77777777" w:rsidR="0026630A" w:rsidRPr="0005277E" w:rsidRDefault="0026630A" w:rsidP="0026630A">
      <w:pPr>
        <w:pStyle w:val="Numberedpara"/>
        <w:numPr>
          <w:ilvl w:val="0"/>
          <w:numId w:val="0"/>
        </w:numPr>
        <w:tabs>
          <w:tab w:val="clear" w:pos="432"/>
        </w:tabs>
        <w:ind w:left="360" w:hanging="360"/>
        <w:jc w:val="both"/>
        <w:rPr>
          <w:rFonts w:asciiTheme="minorHAnsi" w:hAnsiTheme="minorHAnsi" w:cstheme="minorHAnsi"/>
          <w:sz w:val="24"/>
          <w:u w:val="single"/>
        </w:rPr>
      </w:pPr>
      <w:r w:rsidRPr="0005277E">
        <w:rPr>
          <w:rFonts w:asciiTheme="minorHAnsi" w:hAnsiTheme="minorHAnsi" w:cstheme="minorHAnsi"/>
          <w:sz w:val="24"/>
          <w:u w:val="single"/>
        </w:rPr>
        <w:t>Junior researcher</w:t>
      </w:r>
    </w:p>
    <w:p w14:paraId="296901BD" w14:textId="77777777" w:rsidR="0026630A" w:rsidRPr="0005277E" w:rsidRDefault="0026630A" w:rsidP="0026630A">
      <w:pPr>
        <w:pStyle w:val="Numberedpara"/>
        <w:numPr>
          <w:ilvl w:val="0"/>
          <w:numId w:val="0"/>
        </w:numPr>
        <w:tabs>
          <w:tab w:val="clear" w:pos="432"/>
        </w:tabs>
        <w:ind w:left="360" w:hanging="360"/>
        <w:jc w:val="both"/>
        <w:rPr>
          <w:rFonts w:ascii="Times New Roman" w:hAnsi="Times New Roman"/>
          <w:i/>
          <w:sz w:val="24"/>
        </w:rPr>
      </w:pPr>
      <w:r w:rsidRPr="0005277E">
        <w:rPr>
          <w:rFonts w:ascii="Times New Roman" w:hAnsi="Times New Roman"/>
          <w:i/>
          <w:sz w:val="24"/>
        </w:rPr>
        <w:t>1, Qualifications and skills</w:t>
      </w:r>
    </w:p>
    <w:p w14:paraId="3C746921" w14:textId="77777777" w:rsidR="0026630A" w:rsidRPr="0005277E" w:rsidRDefault="0026630A" w:rsidP="00050ED9">
      <w:pPr>
        <w:pStyle w:val="Numberedpara"/>
        <w:numPr>
          <w:ilvl w:val="0"/>
          <w:numId w:val="41"/>
        </w:numPr>
        <w:tabs>
          <w:tab w:val="clear" w:pos="432"/>
        </w:tabs>
        <w:jc w:val="both"/>
        <w:rPr>
          <w:rFonts w:ascii="Calibri" w:hAnsi="Calibri" w:cs="Calibri"/>
          <w:sz w:val="24"/>
        </w:rPr>
      </w:pPr>
      <w:r w:rsidRPr="0005277E">
        <w:rPr>
          <w:rFonts w:ascii="Calibri" w:hAnsi="Calibri" w:cs="Calibri"/>
          <w:sz w:val="24"/>
        </w:rPr>
        <w:t>A graduate qualification in marine sciences</w:t>
      </w:r>
    </w:p>
    <w:p w14:paraId="58F1FD0A" w14:textId="77777777" w:rsidR="0026630A" w:rsidRPr="0005277E" w:rsidRDefault="0026630A" w:rsidP="0026630A">
      <w:pPr>
        <w:pStyle w:val="Numberedpara"/>
        <w:numPr>
          <w:ilvl w:val="0"/>
          <w:numId w:val="0"/>
        </w:numPr>
        <w:tabs>
          <w:tab w:val="clear" w:pos="432"/>
        </w:tabs>
        <w:jc w:val="both"/>
        <w:rPr>
          <w:rFonts w:ascii="Times New Roman" w:hAnsi="Times New Roman"/>
          <w:i/>
          <w:sz w:val="24"/>
        </w:rPr>
      </w:pPr>
    </w:p>
    <w:p w14:paraId="5685519B" w14:textId="6B3C78F2" w:rsidR="0026630A" w:rsidRPr="0005277E" w:rsidRDefault="0026630A" w:rsidP="0026630A">
      <w:pPr>
        <w:pStyle w:val="Numberedpara"/>
        <w:numPr>
          <w:ilvl w:val="0"/>
          <w:numId w:val="0"/>
        </w:numPr>
        <w:ind w:left="360" w:hanging="360"/>
        <w:jc w:val="both"/>
        <w:rPr>
          <w:rFonts w:ascii="Times New Roman" w:hAnsi="Times New Roman"/>
          <w:i/>
          <w:sz w:val="24"/>
        </w:rPr>
      </w:pPr>
      <w:r w:rsidRPr="0005277E">
        <w:rPr>
          <w:rFonts w:ascii="Times New Roman" w:hAnsi="Times New Roman"/>
          <w:i/>
          <w:sz w:val="24"/>
        </w:rPr>
        <w:t>General professional experiences</w:t>
      </w:r>
    </w:p>
    <w:p w14:paraId="53989381" w14:textId="77777777" w:rsidR="0026630A" w:rsidRPr="0005277E" w:rsidRDefault="0026630A" w:rsidP="0026630A">
      <w:pPr>
        <w:pStyle w:val="Numberedpara"/>
        <w:numPr>
          <w:ilvl w:val="0"/>
          <w:numId w:val="23"/>
        </w:numPr>
        <w:tabs>
          <w:tab w:val="clear" w:pos="432"/>
        </w:tabs>
        <w:jc w:val="both"/>
        <w:rPr>
          <w:rFonts w:ascii="Calibri" w:hAnsi="Calibri" w:cs="Calibri"/>
          <w:sz w:val="24"/>
        </w:rPr>
      </w:pPr>
      <w:r w:rsidRPr="0005277E">
        <w:rPr>
          <w:rFonts w:ascii="Calibri" w:hAnsi="Calibri" w:cs="Calibri"/>
          <w:sz w:val="24"/>
        </w:rPr>
        <w:t xml:space="preserve">Strong communication skills to facilitate problem solving in data collection </w:t>
      </w:r>
    </w:p>
    <w:p w14:paraId="1F5FA0CB" w14:textId="77777777" w:rsidR="0026630A" w:rsidRPr="0005277E" w:rsidRDefault="0026630A" w:rsidP="0026630A">
      <w:pPr>
        <w:pStyle w:val="Numberedpara"/>
        <w:numPr>
          <w:ilvl w:val="0"/>
          <w:numId w:val="23"/>
        </w:numPr>
        <w:tabs>
          <w:tab w:val="clear" w:pos="432"/>
        </w:tabs>
        <w:jc w:val="both"/>
        <w:rPr>
          <w:rFonts w:ascii="Calibri" w:hAnsi="Calibri" w:cs="Calibri"/>
          <w:sz w:val="24"/>
        </w:rPr>
      </w:pPr>
      <w:r w:rsidRPr="0005277E">
        <w:rPr>
          <w:rFonts w:ascii="Calibri" w:hAnsi="Calibri" w:cs="Calibri"/>
          <w:sz w:val="24"/>
        </w:rPr>
        <w:t>A working knowledge of English</w:t>
      </w:r>
    </w:p>
    <w:p w14:paraId="32A858EC" w14:textId="77777777" w:rsidR="0026630A" w:rsidRPr="0005277E" w:rsidRDefault="0026630A" w:rsidP="0026630A">
      <w:pPr>
        <w:pStyle w:val="Numberedpara"/>
        <w:numPr>
          <w:ilvl w:val="0"/>
          <w:numId w:val="0"/>
        </w:numPr>
        <w:tabs>
          <w:tab w:val="clear" w:pos="432"/>
        </w:tabs>
        <w:ind w:left="360" w:hanging="360"/>
        <w:jc w:val="both"/>
        <w:rPr>
          <w:rFonts w:ascii="Calibri" w:hAnsi="Calibri" w:cs="Calibri"/>
          <w:sz w:val="24"/>
        </w:rPr>
      </w:pPr>
    </w:p>
    <w:p w14:paraId="7F683304" w14:textId="77777777" w:rsidR="0026630A" w:rsidRPr="0005277E" w:rsidRDefault="0026630A" w:rsidP="0026630A">
      <w:pPr>
        <w:pStyle w:val="Heading4"/>
        <w:rPr>
          <w:rFonts w:ascii="Times New Roman" w:hAnsi="Times New Roman"/>
          <w:sz w:val="24"/>
          <w:szCs w:val="24"/>
        </w:rPr>
      </w:pPr>
      <w:r w:rsidRPr="0005277E">
        <w:rPr>
          <w:sz w:val="24"/>
          <w:szCs w:val="24"/>
        </w:rPr>
        <w:t>DURATION</w:t>
      </w:r>
    </w:p>
    <w:p w14:paraId="78157542" w14:textId="77777777" w:rsidR="0026630A" w:rsidRPr="0005277E" w:rsidRDefault="0026630A" w:rsidP="0026630A">
      <w:pPr>
        <w:pStyle w:val="Numberedpara"/>
        <w:numPr>
          <w:ilvl w:val="0"/>
          <w:numId w:val="0"/>
        </w:numPr>
        <w:tabs>
          <w:tab w:val="clear" w:pos="432"/>
        </w:tabs>
        <w:jc w:val="both"/>
        <w:rPr>
          <w:rFonts w:ascii="Garamond" w:hAnsi="Garamond"/>
          <w:color w:val="000000"/>
          <w:sz w:val="24"/>
        </w:rPr>
      </w:pPr>
      <w:r w:rsidRPr="0005277E">
        <w:rPr>
          <w:rFonts w:ascii="Calibri" w:hAnsi="Calibri" w:cs="Calibri"/>
          <w:color w:val="000000"/>
          <w:sz w:val="24"/>
        </w:rPr>
        <w:t xml:space="preserve">The assignment will be for 5 years with a view to establishing long term linkages thereafter based on performance. </w:t>
      </w:r>
    </w:p>
    <w:p w14:paraId="6A406ACC" w14:textId="77777777" w:rsidR="0026630A" w:rsidRPr="0005277E" w:rsidRDefault="0026630A" w:rsidP="0026630A">
      <w:pPr>
        <w:pStyle w:val="Heading4"/>
        <w:rPr>
          <w:sz w:val="24"/>
          <w:szCs w:val="24"/>
        </w:rPr>
      </w:pPr>
      <w:r w:rsidRPr="0005277E">
        <w:rPr>
          <w:sz w:val="24"/>
          <w:szCs w:val="24"/>
        </w:rPr>
        <w:t>PLANNING</w:t>
      </w:r>
    </w:p>
    <w:p w14:paraId="444DFDD5" w14:textId="77777777" w:rsidR="0026630A" w:rsidRPr="0005277E" w:rsidRDefault="0026630A" w:rsidP="0026630A">
      <w:pPr>
        <w:spacing w:before="120" w:after="120"/>
        <w:jc w:val="both"/>
        <w:rPr>
          <w:sz w:val="24"/>
          <w:szCs w:val="24"/>
        </w:rPr>
      </w:pPr>
      <w:r w:rsidRPr="0005277E">
        <w:rPr>
          <w:sz w:val="24"/>
          <w:szCs w:val="24"/>
        </w:rPr>
        <w:t xml:space="preserve">The assignment comprises a combination of scientific and technical input supported by a data collection, sampling and marine survey </w:t>
      </w:r>
      <w:proofErr w:type="spellStart"/>
      <w:r w:rsidRPr="0005277E">
        <w:rPr>
          <w:sz w:val="24"/>
          <w:szCs w:val="24"/>
        </w:rPr>
        <w:t>programmes</w:t>
      </w:r>
      <w:proofErr w:type="spellEnd"/>
      <w:r w:rsidRPr="0005277E">
        <w:rPr>
          <w:sz w:val="24"/>
          <w:szCs w:val="24"/>
        </w:rPr>
        <w:t>.</w:t>
      </w:r>
    </w:p>
    <w:p w14:paraId="7F0FB987" w14:textId="77777777" w:rsidR="0026630A" w:rsidRPr="0005277E" w:rsidRDefault="0026630A" w:rsidP="0026630A">
      <w:pPr>
        <w:pStyle w:val="Heading4"/>
        <w:rPr>
          <w:sz w:val="24"/>
          <w:szCs w:val="24"/>
        </w:rPr>
      </w:pPr>
      <w:r w:rsidRPr="0005277E">
        <w:rPr>
          <w:sz w:val="24"/>
          <w:szCs w:val="24"/>
        </w:rPr>
        <w:t>BUDGET</w:t>
      </w:r>
    </w:p>
    <w:p w14:paraId="194D787D" w14:textId="69577EC6" w:rsidR="0026630A" w:rsidRPr="00BA5717" w:rsidRDefault="0026630A" w:rsidP="0026630A">
      <w:pPr>
        <w:spacing w:before="120" w:after="120"/>
        <w:jc w:val="both"/>
        <w:rPr>
          <w:sz w:val="24"/>
          <w:szCs w:val="24"/>
        </w:rPr>
      </w:pPr>
      <w:r w:rsidRPr="00BA5717">
        <w:rPr>
          <w:sz w:val="24"/>
          <w:szCs w:val="24"/>
        </w:rPr>
        <w:t xml:space="preserve">Annual operational costs to be decided in consultation with </w:t>
      </w:r>
      <w:r w:rsidR="00733A5A" w:rsidRPr="00BA5717">
        <w:rPr>
          <w:sz w:val="24"/>
          <w:szCs w:val="24"/>
        </w:rPr>
        <w:t>VINATUNA and MARD.</w:t>
      </w:r>
      <w:r w:rsidRPr="00BA5717">
        <w:rPr>
          <w:sz w:val="24"/>
          <w:szCs w:val="24"/>
        </w:rPr>
        <w:t xml:space="preserve"> Broad budget outlines are provided in the supporting excel sheet </w:t>
      </w:r>
      <w:r w:rsidR="00794A4F" w:rsidRPr="00BA5717">
        <w:rPr>
          <w:sz w:val="24"/>
          <w:szCs w:val="24"/>
          <w:highlight w:val="yellow"/>
        </w:rPr>
        <w:t>(</w:t>
      </w:r>
      <w:r w:rsidR="00FC0445" w:rsidRPr="00BA5717">
        <w:rPr>
          <w:i/>
          <w:sz w:val="24"/>
          <w:szCs w:val="24"/>
        </w:rPr>
        <w:t>Tab Budget FIP tracking June workshop.xls</w:t>
      </w:r>
      <w:r w:rsidRPr="00BA5717">
        <w:rPr>
          <w:sz w:val="24"/>
          <w:szCs w:val="24"/>
        </w:rPr>
        <w:t>)</w:t>
      </w:r>
    </w:p>
    <w:p w14:paraId="11C27E17" w14:textId="77777777" w:rsidR="00CA227C" w:rsidRPr="00BA5717" w:rsidRDefault="00CA227C" w:rsidP="00DC6FDD">
      <w:pPr>
        <w:pStyle w:val="Heading4"/>
        <w:rPr>
          <w:sz w:val="24"/>
          <w:szCs w:val="24"/>
        </w:rPr>
      </w:pPr>
      <w:r w:rsidRPr="00BA5717">
        <w:rPr>
          <w:sz w:val="24"/>
          <w:szCs w:val="24"/>
        </w:rPr>
        <w:t>EXPECTED MILESTONES AND REPORTING</w:t>
      </w:r>
    </w:p>
    <w:p w14:paraId="6D6BFA84" w14:textId="77777777" w:rsidR="00CA227C" w:rsidRPr="00BA5717" w:rsidRDefault="00CA227C" w:rsidP="00CA227C">
      <w:pPr>
        <w:spacing w:before="120" w:after="120"/>
        <w:jc w:val="both"/>
        <w:rPr>
          <w:sz w:val="24"/>
          <w:szCs w:val="24"/>
        </w:rPr>
      </w:pPr>
      <w:r w:rsidRPr="00BA5717">
        <w:rPr>
          <w:sz w:val="24"/>
          <w:szCs w:val="24"/>
        </w:rPr>
        <w:t>The required outputs are set out in the table below:</w:t>
      </w:r>
    </w:p>
    <w:tbl>
      <w:tblPr>
        <w:tblStyle w:val="TableGrid"/>
        <w:tblW w:w="0" w:type="auto"/>
        <w:tblLook w:val="04A0" w:firstRow="1" w:lastRow="0" w:firstColumn="1" w:lastColumn="0" w:noHBand="0" w:noVBand="1"/>
      </w:tblPr>
      <w:tblGrid>
        <w:gridCol w:w="3823"/>
        <w:gridCol w:w="2250"/>
        <w:gridCol w:w="3277"/>
      </w:tblGrid>
      <w:tr w:rsidR="002C120C" w:rsidRPr="00466738" w14:paraId="3FA2024C" w14:textId="77777777" w:rsidTr="00BA5717">
        <w:tc>
          <w:tcPr>
            <w:tcW w:w="3823" w:type="dxa"/>
          </w:tcPr>
          <w:p w14:paraId="5C7F25EC" w14:textId="77777777" w:rsidR="002C120C" w:rsidRPr="00BA5717" w:rsidRDefault="002C120C" w:rsidP="00DC6FDD">
            <w:pPr>
              <w:rPr>
                <w:sz w:val="24"/>
                <w:szCs w:val="24"/>
              </w:rPr>
            </w:pPr>
            <w:r w:rsidRPr="00BA5717">
              <w:rPr>
                <w:sz w:val="24"/>
                <w:szCs w:val="24"/>
              </w:rPr>
              <w:t>MILESTONES</w:t>
            </w:r>
          </w:p>
        </w:tc>
        <w:tc>
          <w:tcPr>
            <w:tcW w:w="2250" w:type="dxa"/>
            <w:tcBorders>
              <w:bottom w:val="single" w:sz="4" w:space="0" w:color="000000"/>
            </w:tcBorders>
          </w:tcPr>
          <w:p w14:paraId="42143E37" w14:textId="27D3A3D9" w:rsidR="002C120C" w:rsidRPr="00BA5717" w:rsidRDefault="002C120C" w:rsidP="00DC6FDD">
            <w:pPr>
              <w:rPr>
                <w:sz w:val="24"/>
                <w:szCs w:val="24"/>
              </w:rPr>
            </w:pPr>
            <w:r w:rsidRPr="00BA5717">
              <w:rPr>
                <w:sz w:val="24"/>
                <w:szCs w:val="24"/>
              </w:rPr>
              <w:t>Timeline</w:t>
            </w:r>
          </w:p>
        </w:tc>
        <w:tc>
          <w:tcPr>
            <w:tcW w:w="3277" w:type="dxa"/>
          </w:tcPr>
          <w:p w14:paraId="14DEBA69" w14:textId="45755A41" w:rsidR="002C120C" w:rsidRPr="00BA5717" w:rsidRDefault="002C120C" w:rsidP="00DC6FDD">
            <w:pPr>
              <w:rPr>
                <w:sz w:val="24"/>
                <w:szCs w:val="24"/>
              </w:rPr>
            </w:pPr>
            <w:r w:rsidRPr="00BA5717">
              <w:rPr>
                <w:sz w:val="24"/>
                <w:szCs w:val="24"/>
              </w:rPr>
              <w:t>REPORTING Means of Verification</w:t>
            </w:r>
          </w:p>
        </w:tc>
      </w:tr>
      <w:tr w:rsidR="002C120C" w:rsidRPr="00466738" w14:paraId="0D574D89" w14:textId="77777777" w:rsidTr="00BA4FF2">
        <w:tc>
          <w:tcPr>
            <w:tcW w:w="3823" w:type="dxa"/>
          </w:tcPr>
          <w:p w14:paraId="453EE145" w14:textId="77777777" w:rsidR="002C120C" w:rsidRPr="00BA5717" w:rsidRDefault="002C120C" w:rsidP="00DC6FDD">
            <w:pPr>
              <w:rPr>
                <w:sz w:val="24"/>
                <w:szCs w:val="24"/>
              </w:rPr>
            </w:pPr>
            <w:r w:rsidRPr="00BA5717">
              <w:rPr>
                <w:sz w:val="24"/>
                <w:szCs w:val="24"/>
              </w:rPr>
              <w:t>Training in risk assessment and the application of EAFM</w:t>
            </w:r>
          </w:p>
        </w:tc>
        <w:tc>
          <w:tcPr>
            <w:tcW w:w="2250" w:type="dxa"/>
            <w:tcBorders>
              <w:bottom w:val="single" w:sz="4" w:space="0" w:color="000000"/>
            </w:tcBorders>
            <w:shd w:val="clear" w:color="auto" w:fill="99CC00"/>
            <w:vAlign w:val="bottom"/>
          </w:tcPr>
          <w:p w14:paraId="2646D15B" w14:textId="2E0F8946" w:rsidR="002C120C" w:rsidRPr="00BA5717" w:rsidRDefault="00BA5717" w:rsidP="0054204C">
            <w:pPr>
              <w:jc w:val="center"/>
              <w:rPr>
                <w:sz w:val="24"/>
                <w:szCs w:val="24"/>
              </w:rPr>
            </w:pPr>
            <w:r>
              <w:rPr>
                <w:color w:val="000000"/>
                <w:sz w:val="24"/>
                <w:szCs w:val="24"/>
              </w:rPr>
              <w:t>Completed</w:t>
            </w:r>
          </w:p>
        </w:tc>
        <w:tc>
          <w:tcPr>
            <w:tcW w:w="3277" w:type="dxa"/>
          </w:tcPr>
          <w:p w14:paraId="1854EEBB" w14:textId="7B274F06" w:rsidR="002C120C" w:rsidRPr="00BA5717" w:rsidRDefault="00BA5717" w:rsidP="00DC6FDD">
            <w:pPr>
              <w:rPr>
                <w:sz w:val="24"/>
                <w:szCs w:val="24"/>
              </w:rPr>
            </w:pPr>
            <w:proofErr w:type="spellStart"/>
            <w:r>
              <w:rPr>
                <w:sz w:val="24"/>
                <w:szCs w:val="24"/>
              </w:rPr>
              <w:t>wwF</w:t>
            </w:r>
            <w:proofErr w:type="spellEnd"/>
            <w:r>
              <w:rPr>
                <w:sz w:val="24"/>
                <w:szCs w:val="24"/>
              </w:rPr>
              <w:t xml:space="preserve"> </w:t>
            </w:r>
            <w:r w:rsidR="002C120C" w:rsidRPr="00BA5717">
              <w:rPr>
                <w:sz w:val="24"/>
                <w:szCs w:val="24"/>
              </w:rPr>
              <w:t>Training certificates</w:t>
            </w:r>
          </w:p>
        </w:tc>
      </w:tr>
      <w:tr w:rsidR="002C120C" w:rsidRPr="00466738" w14:paraId="634C2229" w14:textId="77777777" w:rsidTr="00BA4FF2">
        <w:tc>
          <w:tcPr>
            <w:tcW w:w="3823" w:type="dxa"/>
          </w:tcPr>
          <w:p w14:paraId="69462CD3" w14:textId="77777777" w:rsidR="002C120C" w:rsidRPr="00BA5717" w:rsidRDefault="002C120C" w:rsidP="00DC6FDD">
            <w:pPr>
              <w:rPr>
                <w:sz w:val="24"/>
                <w:szCs w:val="24"/>
              </w:rPr>
            </w:pPr>
            <w:r w:rsidRPr="00BA5717">
              <w:rPr>
                <w:sz w:val="24"/>
                <w:szCs w:val="24"/>
              </w:rPr>
              <w:t>Workshop to determine risks applying the risk based framework (SICA and PSA)</w:t>
            </w:r>
          </w:p>
        </w:tc>
        <w:tc>
          <w:tcPr>
            <w:tcW w:w="2250" w:type="dxa"/>
            <w:tcBorders>
              <w:bottom w:val="single" w:sz="4" w:space="0" w:color="000000"/>
            </w:tcBorders>
            <w:shd w:val="clear" w:color="auto" w:fill="99CC00"/>
            <w:vAlign w:val="bottom"/>
          </w:tcPr>
          <w:p w14:paraId="18850203" w14:textId="77777777" w:rsidR="009736FE" w:rsidRDefault="009736FE" w:rsidP="0054204C">
            <w:pPr>
              <w:jc w:val="center"/>
              <w:rPr>
                <w:sz w:val="24"/>
                <w:szCs w:val="24"/>
              </w:rPr>
            </w:pPr>
          </w:p>
          <w:p w14:paraId="22B3C10E" w14:textId="28F0C993" w:rsidR="002C120C" w:rsidRPr="009B27AF" w:rsidRDefault="009B27AF" w:rsidP="0054204C">
            <w:pPr>
              <w:jc w:val="center"/>
              <w:rPr>
                <w:sz w:val="24"/>
                <w:szCs w:val="24"/>
              </w:rPr>
            </w:pPr>
            <w:r w:rsidRPr="00BA4FF2">
              <w:rPr>
                <w:sz w:val="24"/>
                <w:szCs w:val="24"/>
              </w:rPr>
              <w:t>Completed</w:t>
            </w:r>
          </w:p>
        </w:tc>
        <w:tc>
          <w:tcPr>
            <w:tcW w:w="3277" w:type="dxa"/>
          </w:tcPr>
          <w:p w14:paraId="4432935D" w14:textId="05DA4C74" w:rsidR="002C120C" w:rsidRPr="00BA5717" w:rsidRDefault="002C120C" w:rsidP="00DC6FDD">
            <w:pPr>
              <w:rPr>
                <w:sz w:val="24"/>
                <w:szCs w:val="24"/>
              </w:rPr>
            </w:pPr>
            <w:r w:rsidRPr="00BA5717">
              <w:rPr>
                <w:sz w:val="24"/>
                <w:szCs w:val="24"/>
              </w:rPr>
              <w:t>Risk assessment workshop report</w:t>
            </w:r>
          </w:p>
        </w:tc>
      </w:tr>
      <w:tr w:rsidR="002C120C" w:rsidRPr="00466738" w14:paraId="63FEB797" w14:textId="77777777" w:rsidTr="00BA4FF2">
        <w:tc>
          <w:tcPr>
            <w:tcW w:w="3823" w:type="dxa"/>
          </w:tcPr>
          <w:p w14:paraId="7AC774C1" w14:textId="6CDD65CC" w:rsidR="002C120C" w:rsidRPr="00BA5717" w:rsidRDefault="002C120C" w:rsidP="00DC6FDD">
            <w:pPr>
              <w:rPr>
                <w:sz w:val="24"/>
                <w:szCs w:val="24"/>
              </w:rPr>
            </w:pPr>
            <w:r w:rsidRPr="00BA5717">
              <w:rPr>
                <w:sz w:val="24"/>
                <w:szCs w:val="24"/>
              </w:rPr>
              <w:t>Workshop to analyse risk mitigation strategies</w:t>
            </w:r>
            <w:r w:rsidR="009B27AF">
              <w:rPr>
                <w:sz w:val="24"/>
                <w:szCs w:val="24"/>
              </w:rPr>
              <w:t xml:space="preserve"> for sharks</w:t>
            </w:r>
          </w:p>
        </w:tc>
        <w:tc>
          <w:tcPr>
            <w:tcW w:w="2250" w:type="dxa"/>
            <w:tcBorders>
              <w:bottom w:val="single" w:sz="4" w:space="0" w:color="000000"/>
            </w:tcBorders>
            <w:shd w:val="clear" w:color="auto" w:fill="FF0000"/>
            <w:vAlign w:val="bottom"/>
          </w:tcPr>
          <w:p w14:paraId="1697DD68" w14:textId="3871D0BD" w:rsidR="002C120C" w:rsidRPr="00BA4FF2" w:rsidRDefault="009B27AF" w:rsidP="0054204C">
            <w:pPr>
              <w:jc w:val="center"/>
              <w:rPr>
                <w:color w:val="FFFFFF" w:themeColor="background1"/>
                <w:sz w:val="24"/>
                <w:szCs w:val="24"/>
              </w:rPr>
            </w:pPr>
            <w:r w:rsidRPr="00BA4FF2">
              <w:rPr>
                <w:color w:val="FFFFFF" w:themeColor="background1"/>
                <w:sz w:val="24"/>
                <w:szCs w:val="24"/>
              </w:rPr>
              <w:t>2017</w:t>
            </w:r>
          </w:p>
        </w:tc>
        <w:tc>
          <w:tcPr>
            <w:tcW w:w="3277" w:type="dxa"/>
          </w:tcPr>
          <w:p w14:paraId="50D7059A" w14:textId="6501F16D" w:rsidR="002C120C" w:rsidRPr="00BA5717" w:rsidRDefault="002C120C" w:rsidP="00DC6FDD">
            <w:pPr>
              <w:rPr>
                <w:color w:val="000000"/>
                <w:sz w:val="24"/>
                <w:szCs w:val="24"/>
              </w:rPr>
            </w:pPr>
            <w:r w:rsidRPr="00BA5717">
              <w:rPr>
                <w:color w:val="000000"/>
                <w:sz w:val="24"/>
                <w:szCs w:val="24"/>
              </w:rPr>
              <w:t>Management mitigation workshop report</w:t>
            </w:r>
          </w:p>
        </w:tc>
      </w:tr>
      <w:tr w:rsidR="002C120C" w:rsidRPr="00466738" w14:paraId="3E40EA10" w14:textId="77777777" w:rsidTr="00BA4FF2">
        <w:tc>
          <w:tcPr>
            <w:tcW w:w="3823" w:type="dxa"/>
          </w:tcPr>
          <w:p w14:paraId="3DD6031B" w14:textId="0161AF51" w:rsidR="002C120C" w:rsidRPr="00BA5717" w:rsidRDefault="002C120C" w:rsidP="009736FE">
            <w:pPr>
              <w:rPr>
                <w:sz w:val="24"/>
                <w:szCs w:val="24"/>
              </w:rPr>
            </w:pPr>
            <w:r w:rsidRPr="00BA5717">
              <w:rPr>
                <w:sz w:val="24"/>
                <w:szCs w:val="24"/>
              </w:rPr>
              <w:t>Implement retained species mitigation measures</w:t>
            </w:r>
            <w:r w:rsidR="009736FE">
              <w:rPr>
                <w:sz w:val="24"/>
                <w:szCs w:val="24"/>
              </w:rPr>
              <w:t xml:space="preserve"> for sharks</w:t>
            </w:r>
          </w:p>
        </w:tc>
        <w:tc>
          <w:tcPr>
            <w:tcW w:w="2250" w:type="dxa"/>
            <w:tcBorders>
              <w:bottom w:val="single" w:sz="4" w:space="0" w:color="000000"/>
            </w:tcBorders>
            <w:shd w:val="clear" w:color="auto" w:fill="FF0000"/>
            <w:vAlign w:val="bottom"/>
          </w:tcPr>
          <w:p w14:paraId="69AC30B3" w14:textId="1B8F62F0" w:rsidR="002C120C" w:rsidRPr="00BA4FF2" w:rsidRDefault="002C120C" w:rsidP="0054204C">
            <w:pPr>
              <w:jc w:val="center"/>
              <w:rPr>
                <w:color w:val="FFFFFF" w:themeColor="background1"/>
                <w:sz w:val="24"/>
                <w:szCs w:val="24"/>
              </w:rPr>
            </w:pPr>
            <w:r w:rsidRPr="00BA4FF2">
              <w:rPr>
                <w:color w:val="FFFFFF" w:themeColor="background1"/>
                <w:sz w:val="24"/>
                <w:szCs w:val="24"/>
              </w:rPr>
              <w:t>2017</w:t>
            </w:r>
          </w:p>
        </w:tc>
        <w:tc>
          <w:tcPr>
            <w:tcW w:w="3277" w:type="dxa"/>
          </w:tcPr>
          <w:p w14:paraId="5642082F" w14:textId="5B15AD74" w:rsidR="002C120C" w:rsidRPr="00BA5717" w:rsidRDefault="002C120C" w:rsidP="00DC6FDD">
            <w:pPr>
              <w:rPr>
                <w:sz w:val="24"/>
                <w:szCs w:val="24"/>
              </w:rPr>
            </w:pPr>
            <w:r w:rsidRPr="00BA5717">
              <w:rPr>
                <w:sz w:val="24"/>
                <w:szCs w:val="24"/>
              </w:rPr>
              <w:t>Decrees</w:t>
            </w:r>
          </w:p>
        </w:tc>
      </w:tr>
      <w:tr w:rsidR="002C120C" w:rsidRPr="00466738" w14:paraId="0D5BEB0D" w14:textId="77777777" w:rsidTr="00BA4FF2">
        <w:tc>
          <w:tcPr>
            <w:tcW w:w="3823" w:type="dxa"/>
          </w:tcPr>
          <w:p w14:paraId="5B602C5F" w14:textId="77777777" w:rsidR="002C120C" w:rsidRPr="00BA5717" w:rsidRDefault="002C120C" w:rsidP="00DC6FDD">
            <w:pPr>
              <w:rPr>
                <w:sz w:val="24"/>
                <w:szCs w:val="24"/>
              </w:rPr>
            </w:pPr>
            <w:r w:rsidRPr="00BA5717">
              <w:rPr>
                <w:sz w:val="24"/>
                <w:szCs w:val="24"/>
              </w:rPr>
              <w:lastRenderedPageBreak/>
              <w:t>Evaluate the effectiveness of management mitigation measures for vulnerable retained and bait species</w:t>
            </w:r>
          </w:p>
        </w:tc>
        <w:tc>
          <w:tcPr>
            <w:tcW w:w="2250" w:type="dxa"/>
            <w:shd w:val="clear" w:color="auto" w:fill="FF0000"/>
            <w:vAlign w:val="bottom"/>
          </w:tcPr>
          <w:p w14:paraId="4978607E" w14:textId="5162D1EA" w:rsidR="002C120C" w:rsidRPr="00BA4FF2" w:rsidRDefault="002C120C" w:rsidP="0054204C">
            <w:pPr>
              <w:jc w:val="center"/>
              <w:rPr>
                <w:color w:val="FFFFFF" w:themeColor="background1"/>
                <w:sz w:val="24"/>
                <w:szCs w:val="24"/>
              </w:rPr>
            </w:pPr>
            <w:r w:rsidRPr="00BA4FF2">
              <w:rPr>
                <w:color w:val="FFFFFF" w:themeColor="background1"/>
                <w:sz w:val="24"/>
                <w:szCs w:val="24"/>
              </w:rPr>
              <w:t>201</w:t>
            </w:r>
            <w:r w:rsidR="009736FE" w:rsidRPr="00BA4FF2">
              <w:rPr>
                <w:color w:val="FFFFFF" w:themeColor="background1"/>
                <w:sz w:val="24"/>
                <w:szCs w:val="24"/>
              </w:rPr>
              <w:t>8</w:t>
            </w:r>
          </w:p>
        </w:tc>
        <w:tc>
          <w:tcPr>
            <w:tcW w:w="3277" w:type="dxa"/>
          </w:tcPr>
          <w:p w14:paraId="13931A12" w14:textId="0DD54302" w:rsidR="002C120C" w:rsidRPr="00BA5717" w:rsidRDefault="002C120C" w:rsidP="00DC6FDD">
            <w:pPr>
              <w:rPr>
                <w:sz w:val="24"/>
                <w:szCs w:val="24"/>
              </w:rPr>
            </w:pPr>
            <w:r w:rsidRPr="00BA5717">
              <w:rPr>
                <w:sz w:val="24"/>
                <w:szCs w:val="24"/>
              </w:rPr>
              <w:t>Performance Review of measures undertaken</w:t>
            </w:r>
          </w:p>
        </w:tc>
      </w:tr>
    </w:tbl>
    <w:p w14:paraId="1A550247" w14:textId="77777777" w:rsidR="0026630A" w:rsidRPr="00BA5717" w:rsidRDefault="0026630A" w:rsidP="0026630A">
      <w:pPr>
        <w:rPr>
          <w:sz w:val="24"/>
          <w:szCs w:val="24"/>
        </w:rPr>
      </w:pPr>
    </w:p>
    <w:p w14:paraId="64AD222A" w14:textId="5ED0680B" w:rsidR="00A80E55" w:rsidRPr="00BA5717" w:rsidRDefault="00773678" w:rsidP="00A80E55">
      <w:pPr>
        <w:pStyle w:val="Heading2"/>
        <w:numPr>
          <w:ilvl w:val="0"/>
          <w:numId w:val="0"/>
        </w:numPr>
        <w:shd w:val="clear" w:color="auto" w:fill="D9D9D9"/>
        <w:ind w:left="360" w:hanging="360"/>
        <w:rPr>
          <w:sz w:val="24"/>
          <w:szCs w:val="24"/>
        </w:rPr>
      </w:pPr>
      <w:bookmarkStart w:id="30" w:name="_Toc363378058"/>
      <w:bookmarkStart w:id="31" w:name="_Toc343076772"/>
      <w:r w:rsidRPr="00BA5717">
        <w:rPr>
          <w:sz w:val="24"/>
          <w:szCs w:val="24"/>
        </w:rPr>
        <w:t>4</w:t>
      </w:r>
      <w:r w:rsidR="0026630A" w:rsidRPr="00BA5717">
        <w:rPr>
          <w:sz w:val="24"/>
          <w:szCs w:val="24"/>
        </w:rPr>
        <w:t>.4</w:t>
      </w:r>
      <w:r w:rsidR="00A80E55" w:rsidRPr="00BA5717">
        <w:rPr>
          <w:sz w:val="24"/>
          <w:szCs w:val="24"/>
        </w:rPr>
        <w:t xml:space="preserve"> DEVELOPMENT OF HARVEST STRATEGIES RULES AND TOOLS AND BYCATCH MITIGATION MEASURES</w:t>
      </w:r>
      <w:bookmarkEnd w:id="30"/>
      <w:bookmarkEnd w:id="31"/>
    </w:p>
    <w:p w14:paraId="61048E02" w14:textId="77777777" w:rsidR="00A80E55" w:rsidRPr="00BA5717" w:rsidRDefault="00A80E55" w:rsidP="00A80E55">
      <w:pPr>
        <w:rPr>
          <w:sz w:val="24"/>
          <w:szCs w:val="24"/>
        </w:rPr>
      </w:pPr>
    </w:p>
    <w:p w14:paraId="2F1B13E4" w14:textId="4E15BFEE" w:rsidR="006F30E1" w:rsidRPr="00B838E0" w:rsidRDefault="00F03BF7" w:rsidP="006F30E1">
      <w:pPr>
        <w:spacing w:after="0"/>
        <w:jc w:val="both"/>
        <w:rPr>
          <w:sz w:val="24"/>
          <w:szCs w:val="24"/>
        </w:rPr>
      </w:pPr>
      <w:r w:rsidRPr="00B838E0">
        <w:rPr>
          <w:sz w:val="24"/>
          <w:szCs w:val="24"/>
        </w:rPr>
        <w:t>VINATUNA, supported by the WWF Asia Pacific Seafood Trade Network and national government agencies (MARD and DECAFIREP), industry bodies, VASEP, private sector exporters, are engaged a Fishery Improvement Project (FIP). This project will be carried out over a period of 5 years</w:t>
      </w:r>
      <w:r w:rsidR="006F30E1" w:rsidRPr="00B838E0">
        <w:rPr>
          <w:sz w:val="24"/>
          <w:szCs w:val="24"/>
        </w:rPr>
        <w:t>, to support the long term goal of Marine Stewardship Council certification of Pacific Ocean yellowfin tuna</w:t>
      </w:r>
      <w:r w:rsidR="006F30E1" w:rsidRPr="00B838E0">
        <w:rPr>
          <w:sz w:val="24"/>
          <w:szCs w:val="24"/>
          <w:lang w:val="id-ID"/>
        </w:rPr>
        <w:t xml:space="preserve"> </w:t>
      </w:r>
      <w:r w:rsidR="006F30E1" w:rsidRPr="00B838E0">
        <w:rPr>
          <w:sz w:val="24"/>
          <w:szCs w:val="24"/>
        </w:rPr>
        <w:t xml:space="preserve">in the handline and longline fisheries. To this end, all stakeholders have endorsed a an Action Plan which, when implemented, will satisfy the MSC standards, but will also embrace activities required to support WCPFC  management measures and are expected to underline the outcomes of the Vietnamese Tuna Management Plan. As part of this process, </w:t>
      </w:r>
      <w:r w:rsidR="006F30E1" w:rsidRPr="00B838E0">
        <w:rPr>
          <w:sz w:val="24"/>
          <w:szCs w:val="24"/>
          <w:lang w:val="id-ID"/>
        </w:rPr>
        <w:t>the Government of Vietnam</w:t>
      </w:r>
      <w:r w:rsidR="006F30E1" w:rsidRPr="00B838E0">
        <w:rPr>
          <w:sz w:val="24"/>
          <w:szCs w:val="24"/>
        </w:rPr>
        <w:t xml:space="preserve"> will provide input into the WCPFC General Sessions, but will also be responsible for ensuring that national and international (WCFC) measures are implemented into a national harvest strategy, with associated harve</w:t>
      </w:r>
      <w:r w:rsidR="00AF12ED" w:rsidRPr="00B838E0">
        <w:rPr>
          <w:sz w:val="24"/>
          <w:szCs w:val="24"/>
        </w:rPr>
        <w:t>st rules and tools implemented</w:t>
      </w:r>
      <w:r w:rsidR="006F30E1" w:rsidRPr="00B838E0">
        <w:rPr>
          <w:sz w:val="24"/>
          <w:szCs w:val="24"/>
        </w:rPr>
        <w:t>.</w:t>
      </w:r>
    </w:p>
    <w:p w14:paraId="3CD6D018" w14:textId="77777777" w:rsidR="006F30E1" w:rsidRPr="00B838E0" w:rsidRDefault="006F30E1" w:rsidP="006F30E1">
      <w:pPr>
        <w:spacing w:after="0"/>
        <w:jc w:val="both"/>
        <w:rPr>
          <w:sz w:val="24"/>
          <w:szCs w:val="24"/>
        </w:rPr>
      </w:pPr>
    </w:p>
    <w:p w14:paraId="5D951CBE" w14:textId="77777777" w:rsidR="00A80E55" w:rsidRPr="00B838E0" w:rsidRDefault="00A80E55" w:rsidP="00A80E55">
      <w:pPr>
        <w:pStyle w:val="Heading4"/>
        <w:rPr>
          <w:sz w:val="24"/>
          <w:szCs w:val="24"/>
        </w:rPr>
      </w:pPr>
      <w:r w:rsidRPr="00B838E0">
        <w:rPr>
          <w:sz w:val="24"/>
          <w:szCs w:val="24"/>
        </w:rPr>
        <w:t>DESCRIPTION OF THE ASSIGNMENT</w:t>
      </w:r>
    </w:p>
    <w:p w14:paraId="3C7C9771" w14:textId="77777777" w:rsidR="00A80E55" w:rsidRPr="00B838E0" w:rsidRDefault="00A80E55" w:rsidP="00A80E55">
      <w:pPr>
        <w:pStyle w:val="Heading5"/>
        <w:rPr>
          <w:b/>
          <w:sz w:val="24"/>
          <w:szCs w:val="24"/>
        </w:rPr>
      </w:pPr>
      <w:r w:rsidRPr="00B838E0">
        <w:rPr>
          <w:b/>
          <w:sz w:val="24"/>
          <w:szCs w:val="24"/>
        </w:rPr>
        <w:t>Global objective</w:t>
      </w:r>
    </w:p>
    <w:p w14:paraId="12CA8B8B" w14:textId="5BE75FD9" w:rsidR="00A80E55" w:rsidRPr="00B838E0" w:rsidRDefault="00A80E55" w:rsidP="00A80E55">
      <w:pPr>
        <w:jc w:val="both"/>
        <w:rPr>
          <w:sz w:val="24"/>
          <w:szCs w:val="24"/>
        </w:rPr>
      </w:pPr>
      <w:r w:rsidRPr="00B838E0">
        <w:rPr>
          <w:sz w:val="24"/>
          <w:szCs w:val="24"/>
        </w:rPr>
        <w:t>The expected position by</w:t>
      </w:r>
      <w:r w:rsidR="00217B98">
        <w:rPr>
          <w:sz w:val="24"/>
          <w:szCs w:val="24"/>
        </w:rPr>
        <w:t xml:space="preserve"> Dec 2025</w:t>
      </w:r>
      <w:r w:rsidRPr="00B838E0">
        <w:rPr>
          <w:sz w:val="24"/>
          <w:szCs w:val="24"/>
        </w:rPr>
        <w:t xml:space="preserve"> is that:</w:t>
      </w:r>
    </w:p>
    <w:p w14:paraId="7F57FD87" w14:textId="0AB996E2" w:rsidR="00A80E55" w:rsidRPr="00B838E0" w:rsidRDefault="00A80E55" w:rsidP="00050ED9">
      <w:pPr>
        <w:pStyle w:val="ListParagraph"/>
        <w:numPr>
          <w:ilvl w:val="0"/>
          <w:numId w:val="30"/>
        </w:numPr>
        <w:contextualSpacing/>
        <w:jc w:val="both"/>
        <w:rPr>
          <w:sz w:val="24"/>
          <w:szCs w:val="24"/>
        </w:rPr>
      </w:pPr>
      <w:r w:rsidRPr="00B838E0">
        <w:rPr>
          <w:sz w:val="24"/>
          <w:szCs w:val="24"/>
        </w:rPr>
        <w:t xml:space="preserve">There is a robust and precautionary harvest strategy in place </w:t>
      </w:r>
      <w:r w:rsidR="006F30E1" w:rsidRPr="00B838E0">
        <w:rPr>
          <w:sz w:val="24"/>
          <w:szCs w:val="24"/>
        </w:rPr>
        <w:t xml:space="preserve">in Vietnam </w:t>
      </w:r>
      <w:r w:rsidRPr="00B838E0">
        <w:rPr>
          <w:sz w:val="24"/>
          <w:szCs w:val="24"/>
        </w:rPr>
        <w:t>which is responsive to the state of the stock, r</w:t>
      </w:r>
      <w:r w:rsidR="006F30E1" w:rsidRPr="00B838E0">
        <w:rPr>
          <w:sz w:val="24"/>
          <w:szCs w:val="24"/>
        </w:rPr>
        <w:t>eflects the requirements of WCPFC</w:t>
      </w:r>
      <w:r w:rsidRPr="00B838E0">
        <w:rPr>
          <w:sz w:val="24"/>
          <w:szCs w:val="24"/>
        </w:rPr>
        <w:t xml:space="preserve"> Conventions and is designed to achieve stock management objectives set as target and limit reference points;</w:t>
      </w:r>
    </w:p>
    <w:p w14:paraId="6DA6206C" w14:textId="77777777" w:rsidR="00A80E55" w:rsidRPr="00B838E0" w:rsidRDefault="00A80E55" w:rsidP="00050ED9">
      <w:pPr>
        <w:pStyle w:val="ListParagraph"/>
        <w:numPr>
          <w:ilvl w:val="0"/>
          <w:numId w:val="30"/>
        </w:numPr>
        <w:contextualSpacing/>
        <w:jc w:val="both"/>
        <w:rPr>
          <w:sz w:val="24"/>
          <w:szCs w:val="24"/>
        </w:rPr>
      </w:pPr>
      <w:r w:rsidRPr="00B838E0">
        <w:rPr>
          <w:sz w:val="24"/>
          <w:szCs w:val="24"/>
        </w:rPr>
        <w:t>There are well defined and effective harvest control rules in place that are consistent with International harvest strategies and ensure that the exploitation rate is reduced as the limit reference points are approached, and provide a management mechanism to allow recovery of depleted stocks;</w:t>
      </w:r>
    </w:p>
    <w:p w14:paraId="72790E5C" w14:textId="7D243C7A" w:rsidR="00A80E55" w:rsidRPr="00B838E0" w:rsidRDefault="00A80E55" w:rsidP="00050ED9">
      <w:pPr>
        <w:pStyle w:val="ListParagraph"/>
        <w:numPr>
          <w:ilvl w:val="0"/>
          <w:numId w:val="30"/>
        </w:numPr>
        <w:contextualSpacing/>
        <w:jc w:val="both"/>
        <w:rPr>
          <w:sz w:val="24"/>
          <w:szCs w:val="24"/>
        </w:rPr>
      </w:pPr>
      <w:r w:rsidRPr="00B838E0">
        <w:rPr>
          <w:sz w:val="24"/>
          <w:szCs w:val="24"/>
        </w:rPr>
        <w:t xml:space="preserve">There is a strategy in place for managing </w:t>
      </w:r>
      <w:r w:rsidR="008E7DA9">
        <w:rPr>
          <w:sz w:val="24"/>
          <w:szCs w:val="24"/>
        </w:rPr>
        <w:t>secondary and</w:t>
      </w:r>
      <w:r w:rsidRPr="00B838E0">
        <w:rPr>
          <w:sz w:val="24"/>
          <w:szCs w:val="24"/>
        </w:rPr>
        <w:t xml:space="preserve"> bait species or </w:t>
      </w:r>
      <w:proofErr w:type="spellStart"/>
      <w:r w:rsidRPr="00B838E0">
        <w:rPr>
          <w:sz w:val="24"/>
          <w:szCs w:val="24"/>
        </w:rPr>
        <w:t>habitatsinteractions</w:t>
      </w:r>
      <w:proofErr w:type="spellEnd"/>
      <w:r w:rsidRPr="00B838E0">
        <w:rPr>
          <w:sz w:val="24"/>
          <w:szCs w:val="24"/>
        </w:rPr>
        <w:t xml:space="preserve"> in order to avoid the risk of serious irreversible harm from the fishery;</w:t>
      </w:r>
    </w:p>
    <w:p w14:paraId="2928C134" w14:textId="77777777" w:rsidR="00A80E55" w:rsidRPr="00B838E0" w:rsidRDefault="00A80E55" w:rsidP="00A80E55">
      <w:pPr>
        <w:pStyle w:val="Heading5"/>
        <w:rPr>
          <w:b/>
          <w:sz w:val="24"/>
          <w:szCs w:val="24"/>
        </w:rPr>
      </w:pPr>
      <w:r w:rsidRPr="00B838E0">
        <w:rPr>
          <w:b/>
          <w:sz w:val="24"/>
          <w:szCs w:val="24"/>
        </w:rPr>
        <w:t>Specific objectives</w:t>
      </w:r>
    </w:p>
    <w:p w14:paraId="1B88C361" w14:textId="723106F5" w:rsidR="00A80E55" w:rsidRPr="00B838E0" w:rsidRDefault="00A80E55" w:rsidP="00A80E55">
      <w:pPr>
        <w:jc w:val="both"/>
        <w:rPr>
          <w:sz w:val="24"/>
          <w:szCs w:val="24"/>
        </w:rPr>
      </w:pPr>
      <w:r w:rsidRPr="00B838E0">
        <w:rPr>
          <w:sz w:val="24"/>
          <w:szCs w:val="24"/>
        </w:rPr>
        <w:t>The purpose of the TOR is to set out the requirements for</w:t>
      </w:r>
      <w:r w:rsidR="006F30E1" w:rsidRPr="00B838E0">
        <w:rPr>
          <w:sz w:val="24"/>
          <w:szCs w:val="24"/>
        </w:rPr>
        <w:t xml:space="preserve"> MARD and D</w:t>
      </w:r>
      <w:r w:rsidR="008E7DA9">
        <w:rPr>
          <w:sz w:val="24"/>
          <w:szCs w:val="24"/>
        </w:rPr>
        <w:t>-Fish</w:t>
      </w:r>
      <w:r w:rsidRPr="00B838E0">
        <w:rPr>
          <w:sz w:val="24"/>
          <w:szCs w:val="24"/>
        </w:rPr>
        <w:t xml:space="preserve"> in relation to implementing a harvest strateg</w:t>
      </w:r>
      <w:r w:rsidR="006F30E1" w:rsidRPr="00B838E0">
        <w:rPr>
          <w:sz w:val="24"/>
          <w:szCs w:val="24"/>
        </w:rPr>
        <w:t>y, in cooperation with the Tuna Management Council</w:t>
      </w:r>
      <w:r w:rsidRPr="00B838E0">
        <w:rPr>
          <w:sz w:val="24"/>
          <w:szCs w:val="24"/>
        </w:rPr>
        <w:t>.</w:t>
      </w:r>
    </w:p>
    <w:p w14:paraId="68BC31C2" w14:textId="77777777" w:rsidR="00A80E55" w:rsidRPr="00B838E0" w:rsidRDefault="00A80E55" w:rsidP="00A80E55">
      <w:pPr>
        <w:pStyle w:val="Heading5"/>
        <w:rPr>
          <w:b/>
          <w:sz w:val="24"/>
          <w:szCs w:val="24"/>
        </w:rPr>
      </w:pPr>
      <w:r w:rsidRPr="00B838E0">
        <w:rPr>
          <w:b/>
          <w:sz w:val="24"/>
          <w:szCs w:val="24"/>
        </w:rPr>
        <w:lastRenderedPageBreak/>
        <w:t>Requested Services</w:t>
      </w:r>
    </w:p>
    <w:p w14:paraId="16CDD14C" w14:textId="5C583D29" w:rsidR="00A80E55" w:rsidRPr="00B838E0" w:rsidRDefault="00AF12ED" w:rsidP="00A80E55">
      <w:pPr>
        <w:autoSpaceDE w:val="0"/>
        <w:autoSpaceDN w:val="0"/>
        <w:adjustRightInd w:val="0"/>
        <w:spacing w:after="0" w:line="240" w:lineRule="auto"/>
        <w:jc w:val="both"/>
        <w:rPr>
          <w:rFonts w:cs="Calibri"/>
          <w:sz w:val="24"/>
          <w:szCs w:val="24"/>
        </w:rPr>
      </w:pPr>
      <w:r w:rsidRPr="00B838E0">
        <w:rPr>
          <w:rFonts w:cs="Calibri"/>
          <w:sz w:val="24"/>
          <w:szCs w:val="24"/>
        </w:rPr>
        <w:t>MARD</w:t>
      </w:r>
      <w:r w:rsidR="00A80E55" w:rsidRPr="00B838E0">
        <w:rPr>
          <w:rFonts w:cs="Calibri"/>
          <w:sz w:val="24"/>
          <w:szCs w:val="24"/>
        </w:rPr>
        <w:t xml:space="preserve"> </w:t>
      </w:r>
      <w:r w:rsidRPr="00B838E0">
        <w:rPr>
          <w:rFonts w:cs="Calibri"/>
          <w:sz w:val="24"/>
          <w:szCs w:val="24"/>
        </w:rPr>
        <w:t>and D</w:t>
      </w:r>
      <w:r w:rsidR="008E7DA9">
        <w:rPr>
          <w:rFonts w:cs="Calibri"/>
          <w:sz w:val="24"/>
          <w:szCs w:val="24"/>
        </w:rPr>
        <w:t>-Fish</w:t>
      </w:r>
      <w:r w:rsidRPr="00B838E0">
        <w:rPr>
          <w:rFonts w:cs="Calibri"/>
          <w:sz w:val="24"/>
          <w:szCs w:val="24"/>
        </w:rPr>
        <w:t xml:space="preserve"> </w:t>
      </w:r>
      <w:r w:rsidR="00A80E55" w:rsidRPr="00B838E0">
        <w:rPr>
          <w:rFonts w:cs="Calibri"/>
          <w:sz w:val="24"/>
          <w:szCs w:val="24"/>
        </w:rPr>
        <w:t xml:space="preserve">will </w:t>
      </w:r>
      <w:r w:rsidR="00D20BB8" w:rsidRPr="00B838E0">
        <w:rPr>
          <w:rFonts w:cs="Calibri"/>
          <w:sz w:val="24"/>
          <w:szCs w:val="24"/>
        </w:rPr>
        <w:t xml:space="preserve">appoint two persons, a fisheries </w:t>
      </w:r>
      <w:r w:rsidR="001D3345" w:rsidRPr="00B838E0">
        <w:rPr>
          <w:rFonts w:cs="Calibri"/>
          <w:sz w:val="24"/>
          <w:szCs w:val="24"/>
        </w:rPr>
        <w:t>management specialist</w:t>
      </w:r>
      <w:r w:rsidR="00D20BB8" w:rsidRPr="00B838E0">
        <w:rPr>
          <w:rFonts w:cs="Calibri"/>
          <w:sz w:val="24"/>
          <w:szCs w:val="24"/>
        </w:rPr>
        <w:t xml:space="preserve">, </w:t>
      </w:r>
      <w:r w:rsidR="001D3345" w:rsidRPr="00B838E0">
        <w:rPr>
          <w:rFonts w:cs="Calibri"/>
          <w:sz w:val="24"/>
          <w:szCs w:val="24"/>
        </w:rPr>
        <w:t xml:space="preserve">and </w:t>
      </w:r>
      <w:r w:rsidR="00D20BB8" w:rsidRPr="00B838E0">
        <w:rPr>
          <w:rFonts w:cs="Calibri"/>
          <w:sz w:val="24"/>
          <w:szCs w:val="24"/>
        </w:rPr>
        <w:t xml:space="preserve">they will </w:t>
      </w:r>
      <w:r w:rsidR="00A80E55" w:rsidRPr="00B838E0">
        <w:rPr>
          <w:rFonts w:cs="Calibri"/>
          <w:sz w:val="24"/>
          <w:szCs w:val="24"/>
        </w:rPr>
        <w:t xml:space="preserve">undertake the following tasks in </w:t>
      </w:r>
      <w:r w:rsidRPr="00B838E0">
        <w:rPr>
          <w:rFonts w:cs="Calibri"/>
          <w:sz w:val="24"/>
          <w:szCs w:val="24"/>
        </w:rPr>
        <w:t xml:space="preserve">response to international requirements to implement </w:t>
      </w:r>
      <w:r w:rsidR="008E7DA9">
        <w:rPr>
          <w:rFonts w:cs="Calibri"/>
          <w:sz w:val="24"/>
          <w:szCs w:val="24"/>
        </w:rPr>
        <w:t xml:space="preserve">a </w:t>
      </w:r>
      <w:r w:rsidRPr="00B838E0">
        <w:rPr>
          <w:rFonts w:cs="Calibri"/>
          <w:sz w:val="24"/>
          <w:szCs w:val="24"/>
        </w:rPr>
        <w:t>harvest strateg</w:t>
      </w:r>
      <w:r w:rsidR="008E7DA9">
        <w:rPr>
          <w:rFonts w:cs="Calibri"/>
          <w:sz w:val="24"/>
          <w:szCs w:val="24"/>
        </w:rPr>
        <w:t>y</w:t>
      </w:r>
      <w:r w:rsidRPr="00B838E0">
        <w:rPr>
          <w:rFonts w:cs="Calibri"/>
          <w:sz w:val="24"/>
          <w:szCs w:val="24"/>
        </w:rPr>
        <w:t xml:space="preserve"> at national level. The implemented actions</w:t>
      </w:r>
      <w:r w:rsidR="00340925" w:rsidRPr="00B838E0">
        <w:rPr>
          <w:rFonts w:cs="Calibri"/>
          <w:sz w:val="24"/>
          <w:szCs w:val="24"/>
        </w:rPr>
        <w:t xml:space="preserve"> will be provided by D</w:t>
      </w:r>
      <w:r w:rsidR="008E7DA9">
        <w:rPr>
          <w:rFonts w:cs="Calibri"/>
          <w:sz w:val="24"/>
          <w:szCs w:val="24"/>
        </w:rPr>
        <w:t>-Fish</w:t>
      </w:r>
      <w:r w:rsidRPr="00B838E0">
        <w:rPr>
          <w:rFonts w:cs="Calibri"/>
          <w:sz w:val="24"/>
          <w:szCs w:val="24"/>
        </w:rPr>
        <w:t xml:space="preserve"> and sub D</w:t>
      </w:r>
      <w:r w:rsidR="008E7DA9">
        <w:rPr>
          <w:rFonts w:cs="Calibri"/>
          <w:sz w:val="24"/>
          <w:szCs w:val="24"/>
        </w:rPr>
        <w:t>-Fish/DARD</w:t>
      </w:r>
      <w:r w:rsidR="00A80E55" w:rsidRPr="00B838E0">
        <w:rPr>
          <w:rFonts w:cs="Calibri"/>
          <w:sz w:val="24"/>
          <w:szCs w:val="24"/>
        </w:rPr>
        <w:t xml:space="preserve">. </w:t>
      </w:r>
    </w:p>
    <w:p w14:paraId="70E300B6" w14:textId="77777777" w:rsidR="00A80E55" w:rsidRPr="00B838E0" w:rsidRDefault="00A80E55" w:rsidP="00A80E55">
      <w:pPr>
        <w:autoSpaceDE w:val="0"/>
        <w:autoSpaceDN w:val="0"/>
        <w:adjustRightInd w:val="0"/>
        <w:spacing w:after="0" w:line="240" w:lineRule="auto"/>
        <w:jc w:val="both"/>
        <w:rPr>
          <w:rFonts w:cs="Calibri"/>
          <w:sz w:val="24"/>
          <w:szCs w:val="24"/>
        </w:rPr>
      </w:pPr>
    </w:p>
    <w:p w14:paraId="4F9F377C" w14:textId="77777777" w:rsidR="00A80E55" w:rsidRPr="00B838E0" w:rsidRDefault="00A80E55" w:rsidP="00A80E55">
      <w:pPr>
        <w:autoSpaceDE w:val="0"/>
        <w:autoSpaceDN w:val="0"/>
        <w:adjustRightInd w:val="0"/>
        <w:spacing w:after="0" w:line="240" w:lineRule="auto"/>
        <w:jc w:val="both"/>
        <w:rPr>
          <w:rFonts w:cs="Calibri"/>
          <w:sz w:val="24"/>
          <w:szCs w:val="24"/>
        </w:rPr>
      </w:pPr>
      <w:r w:rsidRPr="00B838E0">
        <w:rPr>
          <w:rFonts w:cs="Calibri"/>
          <w:sz w:val="24"/>
          <w:szCs w:val="24"/>
        </w:rPr>
        <w:t>Implementation and development of Proposed Strategy:</w:t>
      </w:r>
    </w:p>
    <w:p w14:paraId="1B01E456" w14:textId="77777777" w:rsidR="00D20BB8" w:rsidRPr="00B838E0" w:rsidRDefault="00D20BB8" w:rsidP="00A80E55">
      <w:pPr>
        <w:autoSpaceDE w:val="0"/>
        <w:autoSpaceDN w:val="0"/>
        <w:adjustRightInd w:val="0"/>
        <w:spacing w:after="0" w:line="240" w:lineRule="auto"/>
        <w:jc w:val="both"/>
        <w:rPr>
          <w:rFonts w:cs="Calibri"/>
          <w:sz w:val="24"/>
          <w:szCs w:val="24"/>
        </w:rPr>
      </w:pPr>
    </w:p>
    <w:p w14:paraId="2A206325" w14:textId="09F5FEE5" w:rsidR="00A80E55" w:rsidRDefault="00D20BB8" w:rsidP="00050ED9">
      <w:pPr>
        <w:pStyle w:val="ListParagraph"/>
        <w:numPr>
          <w:ilvl w:val="0"/>
          <w:numId w:val="59"/>
        </w:numPr>
        <w:autoSpaceDE w:val="0"/>
        <w:autoSpaceDN w:val="0"/>
        <w:adjustRightInd w:val="0"/>
        <w:spacing w:after="0" w:line="240" w:lineRule="auto"/>
        <w:jc w:val="both"/>
        <w:rPr>
          <w:rFonts w:cs="Calibri"/>
          <w:sz w:val="24"/>
          <w:szCs w:val="24"/>
          <w:u w:val="single"/>
        </w:rPr>
      </w:pPr>
      <w:r w:rsidRPr="00B838E0">
        <w:rPr>
          <w:rFonts w:cs="Calibri"/>
          <w:sz w:val="24"/>
          <w:szCs w:val="24"/>
          <w:u w:val="single"/>
        </w:rPr>
        <w:t>Fisheries management strategy</w:t>
      </w:r>
    </w:p>
    <w:p w14:paraId="108EB2EC" w14:textId="77777777" w:rsidR="00D00210" w:rsidRPr="00B838E0" w:rsidRDefault="00D00210" w:rsidP="00BA4FF2">
      <w:pPr>
        <w:pStyle w:val="ListParagraph"/>
        <w:autoSpaceDE w:val="0"/>
        <w:autoSpaceDN w:val="0"/>
        <w:adjustRightInd w:val="0"/>
        <w:spacing w:after="0" w:line="240" w:lineRule="auto"/>
        <w:jc w:val="both"/>
        <w:rPr>
          <w:rFonts w:cs="Calibri"/>
          <w:sz w:val="24"/>
          <w:szCs w:val="24"/>
          <w:u w:val="single"/>
        </w:rPr>
      </w:pPr>
    </w:p>
    <w:p w14:paraId="4D72B31E" w14:textId="059F4084" w:rsidR="00D00210" w:rsidRDefault="00D00210" w:rsidP="00050ED9">
      <w:pPr>
        <w:pStyle w:val="ListParagraph"/>
        <w:numPr>
          <w:ilvl w:val="0"/>
          <w:numId w:val="60"/>
        </w:numPr>
        <w:autoSpaceDE w:val="0"/>
        <w:autoSpaceDN w:val="0"/>
        <w:adjustRightInd w:val="0"/>
        <w:spacing w:after="0" w:line="240" w:lineRule="auto"/>
        <w:contextualSpacing/>
        <w:jc w:val="both"/>
        <w:rPr>
          <w:rFonts w:cs="Calibri"/>
          <w:sz w:val="24"/>
          <w:szCs w:val="24"/>
        </w:rPr>
      </w:pPr>
      <w:r>
        <w:rPr>
          <w:rFonts w:cs="Calibri"/>
          <w:sz w:val="24"/>
          <w:szCs w:val="24"/>
        </w:rPr>
        <w:t xml:space="preserve">Formulate a stock assessment, for </w:t>
      </w:r>
      <w:proofErr w:type="spellStart"/>
      <w:r>
        <w:rPr>
          <w:rFonts w:cs="Calibri"/>
          <w:sz w:val="24"/>
          <w:szCs w:val="24"/>
        </w:rPr>
        <w:t>yelowfin</w:t>
      </w:r>
      <w:proofErr w:type="spellEnd"/>
      <w:r>
        <w:rPr>
          <w:rFonts w:cs="Calibri"/>
          <w:sz w:val="24"/>
          <w:szCs w:val="24"/>
        </w:rPr>
        <w:t xml:space="preserve"> and bigeye respectively </w:t>
      </w:r>
    </w:p>
    <w:p w14:paraId="03B9AFF0" w14:textId="64532C03" w:rsidR="00D00210" w:rsidRPr="00D00210" w:rsidRDefault="00D00210" w:rsidP="00050ED9">
      <w:pPr>
        <w:pStyle w:val="ListParagraph"/>
        <w:numPr>
          <w:ilvl w:val="0"/>
          <w:numId w:val="60"/>
        </w:numPr>
        <w:autoSpaceDE w:val="0"/>
        <w:autoSpaceDN w:val="0"/>
        <w:adjustRightInd w:val="0"/>
        <w:spacing w:after="0" w:line="240" w:lineRule="auto"/>
        <w:contextualSpacing/>
        <w:jc w:val="both"/>
        <w:rPr>
          <w:rFonts w:cs="Calibri"/>
          <w:sz w:val="24"/>
          <w:szCs w:val="24"/>
        </w:rPr>
      </w:pPr>
      <w:r w:rsidRPr="00D00210">
        <w:rPr>
          <w:rFonts w:cs="Calibri"/>
          <w:sz w:val="24"/>
          <w:szCs w:val="24"/>
        </w:rPr>
        <w:t xml:space="preserve">Assign LRPs at </w:t>
      </w:r>
      <w:r w:rsidRPr="00BA4FF2">
        <w:rPr>
          <w:sz w:val="24"/>
          <w:szCs w:val="24"/>
        </w:rPr>
        <w:t>0.2 B0 MSY and a preliminary TRP of 0.4 MSY</w:t>
      </w:r>
    </w:p>
    <w:p w14:paraId="09FFDB8C" w14:textId="65D71AC1" w:rsidR="00D00210" w:rsidRDefault="00D00210" w:rsidP="00050ED9">
      <w:pPr>
        <w:pStyle w:val="ListParagraph"/>
        <w:numPr>
          <w:ilvl w:val="0"/>
          <w:numId w:val="50"/>
        </w:numPr>
        <w:autoSpaceDE w:val="0"/>
        <w:autoSpaceDN w:val="0"/>
        <w:adjustRightInd w:val="0"/>
        <w:spacing w:after="0" w:line="240" w:lineRule="auto"/>
        <w:contextualSpacing/>
        <w:jc w:val="both"/>
        <w:rPr>
          <w:rFonts w:cs="Calibri"/>
          <w:sz w:val="24"/>
          <w:szCs w:val="24"/>
        </w:rPr>
      </w:pPr>
      <w:r>
        <w:rPr>
          <w:rFonts w:cs="Calibri"/>
          <w:sz w:val="24"/>
          <w:szCs w:val="24"/>
        </w:rPr>
        <w:t>Develop fishery specific harvest controls for handline and longline, and apply at Provincial level</w:t>
      </w:r>
    </w:p>
    <w:p w14:paraId="77696204" w14:textId="224BD58A" w:rsidR="003B4678" w:rsidRDefault="003B4678" w:rsidP="00050ED9">
      <w:pPr>
        <w:pStyle w:val="ListParagraph"/>
        <w:numPr>
          <w:ilvl w:val="0"/>
          <w:numId w:val="50"/>
        </w:numPr>
        <w:autoSpaceDE w:val="0"/>
        <w:autoSpaceDN w:val="0"/>
        <w:adjustRightInd w:val="0"/>
        <w:spacing w:after="0" w:line="240" w:lineRule="auto"/>
        <w:contextualSpacing/>
        <w:jc w:val="both"/>
        <w:rPr>
          <w:rFonts w:cs="Calibri"/>
          <w:sz w:val="24"/>
          <w:szCs w:val="24"/>
        </w:rPr>
      </w:pPr>
      <w:r>
        <w:rPr>
          <w:rFonts w:cs="Calibri"/>
          <w:sz w:val="24"/>
          <w:szCs w:val="24"/>
        </w:rPr>
        <w:t>Introduce the Decree/Circular implementing these controls</w:t>
      </w:r>
    </w:p>
    <w:p w14:paraId="02100CF3" w14:textId="082A5AA6" w:rsidR="00A80E55" w:rsidRPr="00B838E0" w:rsidRDefault="00D00210" w:rsidP="00050ED9">
      <w:pPr>
        <w:pStyle w:val="ListParagraph"/>
        <w:numPr>
          <w:ilvl w:val="0"/>
          <w:numId w:val="50"/>
        </w:numPr>
        <w:autoSpaceDE w:val="0"/>
        <w:autoSpaceDN w:val="0"/>
        <w:adjustRightInd w:val="0"/>
        <w:spacing w:after="0" w:line="240" w:lineRule="auto"/>
        <w:contextualSpacing/>
        <w:jc w:val="both"/>
        <w:rPr>
          <w:rFonts w:cs="Calibri"/>
          <w:sz w:val="24"/>
          <w:szCs w:val="24"/>
        </w:rPr>
      </w:pPr>
      <w:r>
        <w:rPr>
          <w:rFonts w:cs="Calibri"/>
          <w:sz w:val="24"/>
          <w:szCs w:val="24"/>
        </w:rPr>
        <w:t>Submit evidence that these measures have been applied to WCPFC</w:t>
      </w:r>
    </w:p>
    <w:p w14:paraId="32A183E5" w14:textId="77777777" w:rsidR="00D20BB8" w:rsidRPr="00B838E0" w:rsidRDefault="00D20BB8" w:rsidP="00D20BB8">
      <w:pPr>
        <w:pStyle w:val="ListParagraph"/>
        <w:autoSpaceDE w:val="0"/>
        <w:autoSpaceDN w:val="0"/>
        <w:adjustRightInd w:val="0"/>
        <w:spacing w:after="0" w:line="240" w:lineRule="auto"/>
        <w:contextualSpacing/>
        <w:jc w:val="both"/>
        <w:rPr>
          <w:rFonts w:cs="Calibri"/>
          <w:sz w:val="24"/>
          <w:szCs w:val="24"/>
        </w:rPr>
      </w:pPr>
    </w:p>
    <w:p w14:paraId="430B06AB" w14:textId="360E2A9B" w:rsidR="00D20BB8" w:rsidRPr="00B838E0" w:rsidRDefault="00D20BB8" w:rsidP="00050ED9">
      <w:pPr>
        <w:pStyle w:val="ListParagraph"/>
        <w:numPr>
          <w:ilvl w:val="0"/>
          <w:numId w:val="59"/>
        </w:numPr>
        <w:autoSpaceDE w:val="0"/>
        <w:autoSpaceDN w:val="0"/>
        <w:adjustRightInd w:val="0"/>
        <w:spacing w:after="0" w:line="240" w:lineRule="auto"/>
        <w:contextualSpacing/>
        <w:jc w:val="both"/>
        <w:rPr>
          <w:rFonts w:cs="Calibri"/>
          <w:sz w:val="24"/>
          <w:szCs w:val="24"/>
          <w:u w:val="single"/>
        </w:rPr>
      </w:pPr>
      <w:r w:rsidRPr="00B838E0">
        <w:rPr>
          <w:rFonts w:cs="Calibri"/>
          <w:sz w:val="24"/>
          <w:szCs w:val="24"/>
          <w:u w:val="single"/>
        </w:rPr>
        <w:t>Ecosystems and bycatch strategy</w:t>
      </w:r>
    </w:p>
    <w:p w14:paraId="771B857D" w14:textId="1CB4ACC0" w:rsidR="00340925" w:rsidRDefault="003B4678" w:rsidP="00050ED9">
      <w:pPr>
        <w:pStyle w:val="ListParagraph"/>
        <w:numPr>
          <w:ilvl w:val="0"/>
          <w:numId w:val="50"/>
        </w:numPr>
        <w:autoSpaceDE w:val="0"/>
        <w:autoSpaceDN w:val="0"/>
        <w:adjustRightInd w:val="0"/>
        <w:spacing w:after="0" w:line="240" w:lineRule="auto"/>
        <w:contextualSpacing/>
        <w:jc w:val="both"/>
        <w:rPr>
          <w:rFonts w:cs="Calibri"/>
          <w:sz w:val="24"/>
          <w:szCs w:val="24"/>
        </w:rPr>
      </w:pPr>
      <w:r>
        <w:rPr>
          <w:rFonts w:cs="Calibri"/>
          <w:sz w:val="24"/>
          <w:szCs w:val="24"/>
        </w:rPr>
        <w:t xml:space="preserve">Undertake a </w:t>
      </w:r>
      <w:proofErr w:type="spellStart"/>
      <w:r>
        <w:rPr>
          <w:rFonts w:cs="Calibri"/>
          <w:sz w:val="24"/>
          <w:szCs w:val="24"/>
        </w:rPr>
        <w:t>workhop</w:t>
      </w:r>
      <w:proofErr w:type="spellEnd"/>
      <w:r>
        <w:rPr>
          <w:rFonts w:cs="Calibri"/>
          <w:sz w:val="24"/>
          <w:szCs w:val="24"/>
        </w:rPr>
        <w:t xml:space="preserve"> to explore management mitigation actions for sharks (Box 1)</w:t>
      </w:r>
    </w:p>
    <w:p w14:paraId="25121215" w14:textId="414C6654" w:rsidR="00BA5717" w:rsidRPr="00B838E0" w:rsidRDefault="00BA5717" w:rsidP="00050ED9">
      <w:pPr>
        <w:pStyle w:val="ListParagraph"/>
        <w:numPr>
          <w:ilvl w:val="0"/>
          <w:numId w:val="50"/>
        </w:numPr>
        <w:autoSpaceDE w:val="0"/>
        <w:autoSpaceDN w:val="0"/>
        <w:adjustRightInd w:val="0"/>
        <w:spacing w:after="0" w:line="240" w:lineRule="auto"/>
        <w:contextualSpacing/>
        <w:jc w:val="both"/>
        <w:rPr>
          <w:rFonts w:cs="Calibri"/>
          <w:sz w:val="24"/>
          <w:szCs w:val="24"/>
        </w:rPr>
      </w:pPr>
      <w:r>
        <w:rPr>
          <w:rFonts w:cs="Calibri"/>
          <w:sz w:val="24"/>
          <w:szCs w:val="24"/>
        </w:rPr>
        <w:t>Introduce the Decree/Circular banning finning at sea</w:t>
      </w:r>
    </w:p>
    <w:p w14:paraId="30B95ED1" w14:textId="61BA0654" w:rsidR="00A80E55" w:rsidRDefault="00340925" w:rsidP="00050ED9">
      <w:pPr>
        <w:pStyle w:val="ListParagraph"/>
        <w:numPr>
          <w:ilvl w:val="0"/>
          <w:numId w:val="50"/>
        </w:numPr>
        <w:autoSpaceDE w:val="0"/>
        <w:autoSpaceDN w:val="0"/>
        <w:adjustRightInd w:val="0"/>
        <w:spacing w:after="0" w:line="240" w:lineRule="auto"/>
        <w:contextualSpacing/>
        <w:jc w:val="both"/>
        <w:rPr>
          <w:rFonts w:cs="Calibri"/>
          <w:sz w:val="24"/>
          <w:szCs w:val="24"/>
        </w:rPr>
      </w:pPr>
      <w:r w:rsidRPr="00B838E0">
        <w:rPr>
          <w:rFonts w:cs="Calibri"/>
          <w:sz w:val="24"/>
          <w:szCs w:val="24"/>
        </w:rPr>
        <w:t xml:space="preserve">Implement effective management mitigation measures for </w:t>
      </w:r>
      <w:r w:rsidR="003B4678">
        <w:rPr>
          <w:rFonts w:cs="Calibri"/>
          <w:sz w:val="24"/>
          <w:szCs w:val="24"/>
        </w:rPr>
        <w:t xml:space="preserve">sharks and </w:t>
      </w:r>
      <w:r w:rsidRPr="00B838E0">
        <w:rPr>
          <w:rFonts w:cs="Calibri"/>
          <w:sz w:val="24"/>
          <w:szCs w:val="24"/>
        </w:rPr>
        <w:t xml:space="preserve">turtles which are consistent with </w:t>
      </w:r>
      <w:r w:rsidR="003B4678">
        <w:rPr>
          <w:rFonts w:cs="Calibri"/>
          <w:sz w:val="24"/>
          <w:szCs w:val="24"/>
        </w:rPr>
        <w:t>ecosystem risk assessment</w:t>
      </w:r>
    </w:p>
    <w:p w14:paraId="33E435AF" w14:textId="77777777" w:rsidR="00D20BB8" w:rsidRPr="00B838E0" w:rsidRDefault="00D20BB8" w:rsidP="00D20BB8">
      <w:pPr>
        <w:autoSpaceDE w:val="0"/>
        <w:autoSpaceDN w:val="0"/>
        <w:adjustRightInd w:val="0"/>
        <w:spacing w:after="0" w:line="240" w:lineRule="auto"/>
        <w:ind w:left="360"/>
        <w:contextualSpacing/>
        <w:jc w:val="both"/>
        <w:rPr>
          <w:rFonts w:cs="Calibri"/>
          <w:sz w:val="24"/>
          <w:szCs w:val="24"/>
        </w:rPr>
      </w:pPr>
    </w:p>
    <w:p w14:paraId="1BEBC0DD" w14:textId="19D24D17" w:rsidR="00D20BB8" w:rsidRPr="00B838E0" w:rsidRDefault="00D20BB8" w:rsidP="00050ED9">
      <w:pPr>
        <w:pStyle w:val="ListParagraph"/>
        <w:numPr>
          <w:ilvl w:val="0"/>
          <w:numId w:val="59"/>
        </w:numPr>
        <w:autoSpaceDE w:val="0"/>
        <w:autoSpaceDN w:val="0"/>
        <w:adjustRightInd w:val="0"/>
        <w:spacing w:after="0" w:line="240" w:lineRule="auto"/>
        <w:contextualSpacing/>
        <w:jc w:val="both"/>
        <w:rPr>
          <w:rFonts w:cs="Calibri"/>
          <w:sz w:val="24"/>
          <w:szCs w:val="24"/>
          <w:u w:val="single"/>
        </w:rPr>
      </w:pPr>
      <w:r w:rsidRPr="00B838E0">
        <w:rPr>
          <w:rFonts w:cs="Calibri"/>
          <w:sz w:val="24"/>
          <w:szCs w:val="24"/>
          <w:u w:val="single"/>
        </w:rPr>
        <w:t>Performance evaluation</w:t>
      </w:r>
    </w:p>
    <w:p w14:paraId="441BB9CF" w14:textId="77777777" w:rsidR="00A80E55" w:rsidRPr="00B838E0" w:rsidRDefault="00A80E55" w:rsidP="00050ED9">
      <w:pPr>
        <w:pStyle w:val="ListParagraph"/>
        <w:numPr>
          <w:ilvl w:val="0"/>
          <w:numId w:val="50"/>
        </w:numPr>
        <w:autoSpaceDE w:val="0"/>
        <w:autoSpaceDN w:val="0"/>
        <w:adjustRightInd w:val="0"/>
        <w:spacing w:after="0" w:line="240" w:lineRule="auto"/>
        <w:contextualSpacing/>
        <w:jc w:val="both"/>
        <w:rPr>
          <w:rFonts w:cs="Calibri"/>
          <w:sz w:val="24"/>
          <w:szCs w:val="24"/>
        </w:rPr>
      </w:pPr>
      <w:r w:rsidRPr="00B838E0">
        <w:rPr>
          <w:rFonts w:cs="Calibri"/>
          <w:sz w:val="24"/>
          <w:szCs w:val="24"/>
        </w:rPr>
        <w:t>Undertake a review of all management actions – harvest control tools and ecosystem management actions</w:t>
      </w:r>
    </w:p>
    <w:p w14:paraId="76B41B61" w14:textId="77777777" w:rsidR="00A80E55" w:rsidRPr="00B838E0" w:rsidRDefault="00A80E55" w:rsidP="00A80E55">
      <w:pPr>
        <w:autoSpaceDE w:val="0"/>
        <w:autoSpaceDN w:val="0"/>
        <w:adjustRightInd w:val="0"/>
        <w:spacing w:after="0" w:line="240" w:lineRule="auto"/>
        <w:ind w:left="360"/>
        <w:jc w:val="both"/>
        <w:rPr>
          <w:rFonts w:cs="Calibri"/>
          <w:sz w:val="24"/>
          <w:szCs w:val="24"/>
        </w:rPr>
      </w:pPr>
    </w:p>
    <w:p w14:paraId="768B48A1" w14:textId="77777777" w:rsidR="00A80E55" w:rsidRPr="00B838E0" w:rsidRDefault="00A80E55" w:rsidP="00A80E55">
      <w:pPr>
        <w:autoSpaceDE w:val="0"/>
        <w:autoSpaceDN w:val="0"/>
        <w:adjustRightInd w:val="0"/>
        <w:spacing w:after="0" w:line="240" w:lineRule="auto"/>
        <w:ind w:left="360"/>
        <w:jc w:val="both"/>
        <w:rPr>
          <w:rFonts w:cs="Calibri"/>
          <w:sz w:val="24"/>
          <w:szCs w:val="24"/>
        </w:rPr>
      </w:pPr>
      <w:r w:rsidRPr="00B838E0">
        <w:rPr>
          <w:rFonts w:cs="Calibri"/>
          <w:sz w:val="24"/>
          <w:szCs w:val="24"/>
        </w:rPr>
        <w:t>Review of and adoption of proposed management tools:</w:t>
      </w:r>
    </w:p>
    <w:p w14:paraId="586E3402" w14:textId="77777777" w:rsidR="00A80E55" w:rsidRPr="00B838E0" w:rsidRDefault="00A80E55" w:rsidP="00A80E55">
      <w:pPr>
        <w:autoSpaceDE w:val="0"/>
        <w:autoSpaceDN w:val="0"/>
        <w:adjustRightInd w:val="0"/>
        <w:spacing w:after="0" w:line="240" w:lineRule="auto"/>
        <w:ind w:left="360"/>
        <w:jc w:val="both"/>
        <w:rPr>
          <w:rFonts w:cs="Calibri"/>
          <w:sz w:val="24"/>
          <w:szCs w:val="24"/>
        </w:rPr>
      </w:pPr>
    </w:p>
    <w:p w14:paraId="7D3E02E4" w14:textId="31CC92ED" w:rsidR="00A80E55" w:rsidRPr="00B838E0" w:rsidRDefault="00A80E55" w:rsidP="00050ED9">
      <w:pPr>
        <w:pStyle w:val="ListParagraph"/>
        <w:numPr>
          <w:ilvl w:val="0"/>
          <w:numId w:val="50"/>
        </w:numPr>
        <w:autoSpaceDE w:val="0"/>
        <w:autoSpaceDN w:val="0"/>
        <w:adjustRightInd w:val="0"/>
        <w:spacing w:after="0" w:line="240" w:lineRule="auto"/>
        <w:contextualSpacing/>
        <w:jc w:val="both"/>
        <w:rPr>
          <w:rFonts w:cs="Calibri"/>
          <w:sz w:val="24"/>
          <w:szCs w:val="24"/>
        </w:rPr>
      </w:pPr>
      <w:r w:rsidRPr="00B838E0">
        <w:rPr>
          <w:rFonts w:cs="Calibri"/>
          <w:sz w:val="24"/>
          <w:szCs w:val="24"/>
        </w:rPr>
        <w:t>Coordinat</w:t>
      </w:r>
      <w:r w:rsidR="00AF12ED" w:rsidRPr="00B838E0">
        <w:rPr>
          <w:rFonts w:cs="Calibri"/>
          <w:sz w:val="24"/>
          <w:szCs w:val="24"/>
        </w:rPr>
        <w:t xml:space="preserve">e a workshop comprising managers and stakeholders, to identify an acceptable system of management controls and </w:t>
      </w:r>
      <w:r w:rsidRPr="00B838E0">
        <w:rPr>
          <w:rFonts w:cs="Calibri"/>
          <w:sz w:val="24"/>
          <w:szCs w:val="24"/>
        </w:rPr>
        <w:t xml:space="preserve">to identify the appropriate </w:t>
      </w:r>
      <w:r w:rsidR="00AF12ED" w:rsidRPr="00B838E0">
        <w:rPr>
          <w:rFonts w:cs="Calibri"/>
          <w:sz w:val="24"/>
          <w:szCs w:val="24"/>
        </w:rPr>
        <w:t xml:space="preserve">rules to be applied to </w:t>
      </w:r>
      <w:r w:rsidRPr="00B838E0">
        <w:rPr>
          <w:rFonts w:cs="Calibri"/>
          <w:sz w:val="24"/>
          <w:szCs w:val="24"/>
        </w:rPr>
        <w:t xml:space="preserve">each fishery </w:t>
      </w:r>
    </w:p>
    <w:p w14:paraId="4F01E0FC" w14:textId="5241ED5C" w:rsidR="00A80E55" w:rsidRPr="00B838E0" w:rsidRDefault="00841638" w:rsidP="00050ED9">
      <w:pPr>
        <w:pStyle w:val="ListParagraph"/>
        <w:numPr>
          <w:ilvl w:val="0"/>
          <w:numId w:val="50"/>
        </w:numPr>
        <w:autoSpaceDE w:val="0"/>
        <w:autoSpaceDN w:val="0"/>
        <w:adjustRightInd w:val="0"/>
        <w:spacing w:after="0" w:line="240" w:lineRule="auto"/>
        <w:contextualSpacing/>
        <w:jc w:val="both"/>
        <w:rPr>
          <w:rFonts w:cs="Calibri"/>
          <w:sz w:val="24"/>
          <w:szCs w:val="24"/>
        </w:rPr>
      </w:pPr>
      <w:r w:rsidRPr="00B838E0">
        <w:rPr>
          <w:rFonts w:cs="Calibri"/>
          <w:sz w:val="24"/>
          <w:szCs w:val="24"/>
        </w:rPr>
        <w:t>Determine the r</w:t>
      </w:r>
      <w:r w:rsidR="00AF12ED" w:rsidRPr="00B838E0">
        <w:rPr>
          <w:rFonts w:cs="Calibri"/>
          <w:sz w:val="24"/>
          <w:szCs w:val="24"/>
        </w:rPr>
        <w:t>esponsibility framework established within which harvest control rules would be set and delegating appropriate responsibilities to the Provinces</w:t>
      </w:r>
    </w:p>
    <w:p w14:paraId="1B99EA47" w14:textId="77777777" w:rsidR="00841638" w:rsidRPr="00B838E0" w:rsidRDefault="00841638" w:rsidP="00841638">
      <w:pPr>
        <w:pStyle w:val="ListParagraph"/>
        <w:autoSpaceDE w:val="0"/>
        <w:autoSpaceDN w:val="0"/>
        <w:adjustRightInd w:val="0"/>
        <w:spacing w:after="0" w:line="240" w:lineRule="auto"/>
        <w:contextualSpacing/>
        <w:jc w:val="both"/>
        <w:rPr>
          <w:rFonts w:cs="Calibri"/>
          <w:sz w:val="24"/>
          <w:szCs w:val="24"/>
        </w:rPr>
      </w:pPr>
    </w:p>
    <w:p w14:paraId="5ACD97D5" w14:textId="77777777" w:rsidR="00A80E55" w:rsidRPr="00B838E0" w:rsidRDefault="00A80E55" w:rsidP="00A80E55">
      <w:pPr>
        <w:autoSpaceDE w:val="0"/>
        <w:autoSpaceDN w:val="0"/>
        <w:adjustRightInd w:val="0"/>
        <w:spacing w:after="0" w:line="240" w:lineRule="auto"/>
        <w:jc w:val="both"/>
        <w:rPr>
          <w:rFonts w:cs="Calibri"/>
          <w:sz w:val="24"/>
          <w:szCs w:val="24"/>
        </w:rPr>
      </w:pPr>
      <w:r w:rsidRPr="00B838E0">
        <w:rPr>
          <w:rFonts w:cs="Calibri"/>
          <w:sz w:val="24"/>
          <w:szCs w:val="24"/>
        </w:rPr>
        <w:t>Among the best practice measures to be explored would include:</w:t>
      </w:r>
    </w:p>
    <w:p w14:paraId="1C46A098" w14:textId="17346E3D" w:rsidR="00A80E55" w:rsidRPr="00B838E0" w:rsidRDefault="00A80E55" w:rsidP="00050ED9">
      <w:pPr>
        <w:pStyle w:val="ListParagraph"/>
        <w:numPr>
          <w:ilvl w:val="0"/>
          <w:numId w:val="49"/>
        </w:numPr>
        <w:autoSpaceDE w:val="0"/>
        <w:autoSpaceDN w:val="0"/>
        <w:adjustRightInd w:val="0"/>
        <w:spacing w:after="0" w:line="240" w:lineRule="auto"/>
        <w:contextualSpacing/>
        <w:jc w:val="both"/>
        <w:rPr>
          <w:rFonts w:cs="Calibri"/>
          <w:sz w:val="24"/>
          <w:szCs w:val="24"/>
        </w:rPr>
      </w:pPr>
      <w:r w:rsidRPr="00B838E0">
        <w:rPr>
          <w:rFonts w:cs="Calibri"/>
          <w:sz w:val="24"/>
          <w:szCs w:val="24"/>
        </w:rPr>
        <w:t>Establishing a V</w:t>
      </w:r>
      <w:r w:rsidR="003B4678">
        <w:rPr>
          <w:rFonts w:cs="Calibri"/>
          <w:sz w:val="24"/>
          <w:szCs w:val="24"/>
        </w:rPr>
        <w:t xml:space="preserve">essel </w:t>
      </w:r>
      <w:r w:rsidRPr="00B838E0">
        <w:rPr>
          <w:rFonts w:cs="Calibri"/>
          <w:sz w:val="24"/>
          <w:szCs w:val="24"/>
        </w:rPr>
        <w:t>D</w:t>
      </w:r>
      <w:r w:rsidR="003B4678">
        <w:rPr>
          <w:rFonts w:cs="Calibri"/>
          <w:sz w:val="24"/>
          <w:szCs w:val="24"/>
        </w:rPr>
        <w:t xml:space="preserve">ay </w:t>
      </w:r>
      <w:r w:rsidRPr="00B838E0">
        <w:rPr>
          <w:rFonts w:cs="Calibri"/>
          <w:sz w:val="24"/>
          <w:szCs w:val="24"/>
        </w:rPr>
        <w:t>S</w:t>
      </w:r>
      <w:r w:rsidR="003B4678">
        <w:rPr>
          <w:rFonts w:cs="Calibri"/>
          <w:sz w:val="24"/>
          <w:szCs w:val="24"/>
        </w:rPr>
        <w:t>ystem</w:t>
      </w:r>
      <w:r w:rsidRPr="00B838E0">
        <w:rPr>
          <w:rFonts w:cs="Calibri"/>
          <w:sz w:val="24"/>
          <w:szCs w:val="24"/>
        </w:rPr>
        <w:t xml:space="preserve"> </w:t>
      </w:r>
      <w:r w:rsidR="003B4678">
        <w:rPr>
          <w:rFonts w:cs="Calibri"/>
          <w:sz w:val="24"/>
          <w:szCs w:val="24"/>
        </w:rPr>
        <w:t xml:space="preserve">(VDS) </w:t>
      </w:r>
      <w:r w:rsidR="00417349" w:rsidRPr="00B838E0">
        <w:rPr>
          <w:rFonts w:cs="Calibri"/>
          <w:sz w:val="24"/>
          <w:szCs w:val="24"/>
        </w:rPr>
        <w:t>for longline vessels; or</w:t>
      </w:r>
    </w:p>
    <w:p w14:paraId="5C8BB55E" w14:textId="7316D77D" w:rsidR="00A80E55" w:rsidRPr="00B838E0" w:rsidRDefault="00A80E55" w:rsidP="00050ED9">
      <w:pPr>
        <w:pStyle w:val="ListParagraph"/>
        <w:numPr>
          <w:ilvl w:val="0"/>
          <w:numId w:val="49"/>
        </w:numPr>
        <w:autoSpaceDE w:val="0"/>
        <w:autoSpaceDN w:val="0"/>
        <w:adjustRightInd w:val="0"/>
        <w:spacing w:after="0" w:line="240" w:lineRule="auto"/>
        <w:contextualSpacing/>
        <w:jc w:val="both"/>
        <w:rPr>
          <w:rFonts w:cs="Calibri"/>
          <w:sz w:val="24"/>
          <w:szCs w:val="24"/>
        </w:rPr>
      </w:pPr>
      <w:r w:rsidRPr="00B838E0">
        <w:rPr>
          <w:rFonts w:cs="Calibri"/>
          <w:sz w:val="24"/>
          <w:szCs w:val="24"/>
        </w:rPr>
        <w:t xml:space="preserve">Evaluate the prospects for a species specific quota system to be applied across </w:t>
      </w:r>
      <w:r w:rsidR="00417349" w:rsidRPr="00B838E0">
        <w:rPr>
          <w:rFonts w:cs="Calibri"/>
          <w:sz w:val="24"/>
          <w:szCs w:val="24"/>
        </w:rPr>
        <w:t>the various fleets operational in Vietnamese waters</w:t>
      </w:r>
    </w:p>
    <w:p w14:paraId="031D82CF" w14:textId="77777777" w:rsidR="00A80E55" w:rsidRPr="00B838E0" w:rsidRDefault="00A80E55" w:rsidP="00A80E55">
      <w:pPr>
        <w:pStyle w:val="ListParagraph"/>
        <w:autoSpaceDE w:val="0"/>
        <w:autoSpaceDN w:val="0"/>
        <w:adjustRightInd w:val="0"/>
        <w:spacing w:after="0" w:line="240" w:lineRule="auto"/>
        <w:ind w:left="1080"/>
        <w:jc w:val="both"/>
        <w:rPr>
          <w:rFonts w:cs="Calibri"/>
          <w:sz w:val="24"/>
          <w:szCs w:val="24"/>
        </w:rPr>
      </w:pPr>
    </w:p>
    <w:p w14:paraId="1E2FEBB6" w14:textId="5C91F361" w:rsidR="00A80E55" w:rsidRPr="00B838E0" w:rsidRDefault="00A80E55" w:rsidP="00A80E55">
      <w:pPr>
        <w:autoSpaceDE w:val="0"/>
        <w:autoSpaceDN w:val="0"/>
        <w:adjustRightInd w:val="0"/>
        <w:spacing w:after="0" w:line="240" w:lineRule="auto"/>
        <w:jc w:val="both"/>
        <w:rPr>
          <w:rFonts w:cs="Calibri"/>
          <w:sz w:val="24"/>
          <w:szCs w:val="24"/>
        </w:rPr>
      </w:pPr>
      <w:r w:rsidRPr="00B838E0">
        <w:rPr>
          <w:rFonts w:cs="Calibri"/>
          <w:sz w:val="24"/>
          <w:szCs w:val="24"/>
        </w:rPr>
        <w:t>These measures</w:t>
      </w:r>
      <w:r w:rsidR="00417349" w:rsidRPr="00B838E0">
        <w:rPr>
          <w:rFonts w:cs="Calibri"/>
          <w:sz w:val="24"/>
          <w:szCs w:val="24"/>
        </w:rPr>
        <w:t xml:space="preserve"> will require monitoring by D</w:t>
      </w:r>
      <w:r w:rsidR="003B4678">
        <w:rPr>
          <w:rFonts w:cs="Calibri"/>
          <w:sz w:val="24"/>
          <w:szCs w:val="24"/>
        </w:rPr>
        <w:t>-Fish</w:t>
      </w:r>
      <w:r w:rsidRPr="00B838E0">
        <w:rPr>
          <w:rFonts w:cs="Calibri"/>
          <w:sz w:val="24"/>
          <w:szCs w:val="24"/>
        </w:rPr>
        <w:t xml:space="preserve">, and monitoring of the performance of </w:t>
      </w:r>
      <w:r w:rsidR="00417349" w:rsidRPr="00B838E0">
        <w:rPr>
          <w:rFonts w:cs="Calibri"/>
          <w:sz w:val="24"/>
          <w:szCs w:val="24"/>
        </w:rPr>
        <w:t xml:space="preserve">sub </w:t>
      </w:r>
      <w:r w:rsidR="003B4678">
        <w:rPr>
          <w:rFonts w:cs="Calibri"/>
          <w:sz w:val="24"/>
          <w:szCs w:val="24"/>
        </w:rPr>
        <w:t>D-Fish</w:t>
      </w:r>
      <w:r w:rsidR="003B4678" w:rsidRPr="00B838E0">
        <w:rPr>
          <w:rFonts w:cs="Calibri"/>
          <w:sz w:val="24"/>
          <w:szCs w:val="24"/>
        </w:rPr>
        <w:t xml:space="preserve"> </w:t>
      </w:r>
      <w:r w:rsidR="00417349" w:rsidRPr="00B838E0">
        <w:rPr>
          <w:rFonts w:cs="Calibri"/>
          <w:sz w:val="24"/>
          <w:szCs w:val="24"/>
        </w:rPr>
        <w:t xml:space="preserve">in implementing these rules and tools. </w:t>
      </w:r>
    </w:p>
    <w:p w14:paraId="50226EE0" w14:textId="77777777" w:rsidR="00A80E55" w:rsidRPr="00B838E0" w:rsidRDefault="00A80E55" w:rsidP="00A80E55">
      <w:pPr>
        <w:autoSpaceDE w:val="0"/>
        <w:autoSpaceDN w:val="0"/>
        <w:adjustRightInd w:val="0"/>
        <w:spacing w:after="0" w:line="240" w:lineRule="auto"/>
        <w:jc w:val="both"/>
        <w:rPr>
          <w:rFonts w:cs="Calibri"/>
          <w:sz w:val="24"/>
          <w:szCs w:val="24"/>
        </w:rPr>
      </w:pPr>
    </w:p>
    <w:p w14:paraId="5404766B" w14:textId="77777777" w:rsidR="00A80E55" w:rsidRPr="00B838E0" w:rsidRDefault="00A80E55" w:rsidP="00A80E55">
      <w:pPr>
        <w:pStyle w:val="Numberedpara"/>
        <w:numPr>
          <w:ilvl w:val="0"/>
          <w:numId w:val="0"/>
        </w:numPr>
        <w:tabs>
          <w:tab w:val="clear" w:pos="432"/>
        </w:tabs>
        <w:ind w:left="360" w:hanging="360"/>
        <w:jc w:val="both"/>
        <w:rPr>
          <w:rFonts w:asciiTheme="minorHAnsi" w:hAnsiTheme="minorHAnsi" w:cstheme="minorHAnsi"/>
          <w:sz w:val="24"/>
          <w:u w:val="single"/>
        </w:rPr>
      </w:pPr>
      <w:r w:rsidRPr="00B838E0">
        <w:rPr>
          <w:rFonts w:asciiTheme="minorHAnsi" w:hAnsiTheme="minorHAnsi" w:cstheme="minorHAnsi"/>
          <w:sz w:val="24"/>
          <w:u w:val="single"/>
        </w:rPr>
        <w:t>National Fisheries Management Expert</w:t>
      </w:r>
    </w:p>
    <w:p w14:paraId="4A3FC80E" w14:textId="03E06446" w:rsidR="00A80E55" w:rsidRPr="00B838E0" w:rsidRDefault="001D3345" w:rsidP="00050ED9">
      <w:pPr>
        <w:pStyle w:val="Numberedpara"/>
        <w:numPr>
          <w:ilvl w:val="0"/>
          <w:numId w:val="58"/>
        </w:numPr>
        <w:tabs>
          <w:tab w:val="clear" w:pos="432"/>
        </w:tabs>
        <w:jc w:val="both"/>
        <w:rPr>
          <w:rFonts w:ascii="Times New Roman" w:hAnsi="Times New Roman"/>
          <w:i/>
          <w:sz w:val="24"/>
        </w:rPr>
      </w:pPr>
      <w:r w:rsidRPr="00B838E0">
        <w:rPr>
          <w:rFonts w:ascii="Times New Roman" w:hAnsi="Times New Roman"/>
          <w:i/>
          <w:sz w:val="24"/>
        </w:rPr>
        <w:lastRenderedPageBreak/>
        <w:t>Qualifications and skills</w:t>
      </w:r>
    </w:p>
    <w:p w14:paraId="0BEA8B1E" w14:textId="77777777" w:rsidR="00A80E55" w:rsidRPr="00B838E0" w:rsidRDefault="00A80E55" w:rsidP="00A80E55">
      <w:pPr>
        <w:pStyle w:val="Numberedpara"/>
        <w:numPr>
          <w:ilvl w:val="0"/>
          <w:numId w:val="22"/>
        </w:numPr>
        <w:tabs>
          <w:tab w:val="clear" w:pos="432"/>
        </w:tabs>
        <w:jc w:val="both"/>
        <w:rPr>
          <w:rFonts w:ascii="Calibri" w:hAnsi="Calibri" w:cs="Calibri"/>
          <w:sz w:val="24"/>
        </w:rPr>
      </w:pPr>
      <w:r w:rsidRPr="00B838E0">
        <w:rPr>
          <w:rFonts w:ascii="Calibri" w:hAnsi="Calibri" w:cs="Calibri"/>
          <w:sz w:val="24"/>
        </w:rPr>
        <w:t>Post-doctoral degree in fisheries sciences, economics or community and social studies</w:t>
      </w:r>
    </w:p>
    <w:p w14:paraId="21E0BF11" w14:textId="113E60A8" w:rsidR="001D3345" w:rsidRPr="00B838E0" w:rsidRDefault="00A80E55" w:rsidP="001D3345">
      <w:pPr>
        <w:pStyle w:val="Numberedpara"/>
        <w:numPr>
          <w:ilvl w:val="0"/>
          <w:numId w:val="22"/>
        </w:numPr>
        <w:tabs>
          <w:tab w:val="clear" w:pos="432"/>
        </w:tabs>
        <w:jc w:val="both"/>
        <w:rPr>
          <w:rFonts w:ascii="Calibri" w:hAnsi="Calibri" w:cs="Calibri"/>
          <w:sz w:val="24"/>
        </w:rPr>
      </w:pPr>
      <w:r w:rsidRPr="00B838E0">
        <w:rPr>
          <w:rFonts w:ascii="Calibri" w:hAnsi="Calibri" w:cs="Calibri"/>
          <w:sz w:val="24"/>
        </w:rPr>
        <w:t>At least 10 years-experience in fisheries management planning and</w:t>
      </w:r>
      <w:r w:rsidR="001D3345" w:rsidRPr="00B838E0">
        <w:rPr>
          <w:rFonts w:ascii="Calibri" w:hAnsi="Calibri" w:cs="Calibri"/>
          <w:sz w:val="24"/>
        </w:rPr>
        <w:t xml:space="preserve"> implementation within Vietnam, with a preference for experience gained in input and output controls.</w:t>
      </w:r>
    </w:p>
    <w:p w14:paraId="3932E307" w14:textId="5CF109A0" w:rsidR="00A80E55" w:rsidRPr="00B838E0" w:rsidRDefault="00A80E55" w:rsidP="00050ED9">
      <w:pPr>
        <w:pStyle w:val="Numberedpara"/>
        <w:numPr>
          <w:ilvl w:val="0"/>
          <w:numId w:val="58"/>
        </w:numPr>
        <w:jc w:val="both"/>
        <w:rPr>
          <w:rFonts w:ascii="Times New Roman" w:hAnsi="Times New Roman"/>
          <w:i/>
          <w:sz w:val="24"/>
        </w:rPr>
      </w:pPr>
      <w:r w:rsidRPr="00B838E0">
        <w:rPr>
          <w:rFonts w:ascii="Times New Roman" w:hAnsi="Times New Roman"/>
          <w:i/>
          <w:sz w:val="24"/>
        </w:rPr>
        <w:t>General professional experiences</w:t>
      </w:r>
    </w:p>
    <w:p w14:paraId="703C4F71" w14:textId="31FAF2E5" w:rsidR="00A80E55" w:rsidRPr="00B838E0" w:rsidRDefault="00A80E55" w:rsidP="00050ED9">
      <w:pPr>
        <w:pStyle w:val="Numberedpara"/>
        <w:numPr>
          <w:ilvl w:val="0"/>
          <w:numId w:val="37"/>
        </w:numPr>
        <w:tabs>
          <w:tab w:val="clear" w:pos="432"/>
        </w:tabs>
        <w:jc w:val="both"/>
        <w:rPr>
          <w:rFonts w:ascii="Calibri" w:hAnsi="Calibri" w:cs="Calibri"/>
          <w:sz w:val="24"/>
        </w:rPr>
      </w:pPr>
      <w:r w:rsidRPr="00B838E0">
        <w:rPr>
          <w:rFonts w:ascii="Calibri" w:hAnsi="Calibri" w:cs="Calibri"/>
          <w:sz w:val="24"/>
        </w:rPr>
        <w:t xml:space="preserve">Knowledge of </w:t>
      </w:r>
      <w:r w:rsidR="001D3345" w:rsidRPr="00B838E0">
        <w:rPr>
          <w:rFonts w:ascii="Calibri" w:hAnsi="Calibri" w:cs="Calibri"/>
          <w:sz w:val="24"/>
        </w:rPr>
        <w:t>Vietnamese</w:t>
      </w:r>
      <w:r w:rsidRPr="00B838E0">
        <w:rPr>
          <w:rFonts w:ascii="Calibri" w:hAnsi="Calibri" w:cs="Calibri"/>
          <w:sz w:val="24"/>
        </w:rPr>
        <w:t xml:space="preserve"> fisheries</w:t>
      </w:r>
    </w:p>
    <w:p w14:paraId="54C0A254" w14:textId="77777777" w:rsidR="00A80E55" w:rsidRPr="00B838E0" w:rsidRDefault="00A80E55" w:rsidP="00050ED9">
      <w:pPr>
        <w:pStyle w:val="Numberedpara"/>
        <w:numPr>
          <w:ilvl w:val="0"/>
          <w:numId w:val="37"/>
        </w:numPr>
        <w:tabs>
          <w:tab w:val="clear" w:pos="432"/>
        </w:tabs>
        <w:jc w:val="both"/>
        <w:rPr>
          <w:rFonts w:ascii="Calibri" w:hAnsi="Calibri" w:cs="Calibri"/>
          <w:sz w:val="24"/>
        </w:rPr>
      </w:pPr>
      <w:r w:rsidRPr="00B838E0">
        <w:rPr>
          <w:rFonts w:ascii="Calibri" w:hAnsi="Calibri" w:cs="Calibri"/>
          <w:sz w:val="24"/>
        </w:rPr>
        <w:t>Working knowledge of English</w:t>
      </w:r>
    </w:p>
    <w:p w14:paraId="7D204927" w14:textId="77777777" w:rsidR="00A80E55" w:rsidRPr="00B838E0" w:rsidRDefault="00A80E55" w:rsidP="00A80E55">
      <w:pPr>
        <w:autoSpaceDE w:val="0"/>
        <w:autoSpaceDN w:val="0"/>
        <w:adjustRightInd w:val="0"/>
        <w:spacing w:after="0" w:line="240" w:lineRule="auto"/>
        <w:jc w:val="both"/>
        <w:rPr>
          <w:rFonts w:cs="Calibri"/>
          <w:sz w:val="24"/>
          <w:szCs w:val="24"/>
        </w:rPr>
      </w:pPr>
    </w:p>
    <w:p w14:paraId="7657756C" w14:textId="0F9857A1" w:rsidR="00D20BB8" w:rsidRPr="00B838E0" w:rsidRDefault="00D20BB8" w:rsidP="00A80E55">
      <w:pPr>
        <w:autoSpaceDE w:val="0"/>
        <w:autoSpaceDN w:val="0"/>
        <w:adjustRightInd w:val="0"/>
        <w:spacing w:after="0" w:line="240" w:lineRule="auto"/>
        <w:jc w:val="both"/>
        <w:rPr>
          <w:rFonts w:cs="Calibri"/>
          <w:sz w:val="24"/>
          <w:szCs w:val="24"/>
          <w:u w:val="single"/>
        </w:rPr>
      </w:pPr>
      <w:r w:rsidRPr="00B838E0">
        <w:rPr>
          <w:rFonts w:cs="Calibri"/>
          <w:sz w:val="24"/>
          <w:szCs w:val="24"/>
          <w:u w:val="single"/>
        </w:rPr>
        <w:t>Ecosystems and bycatch Management Expert</w:t>
      </w:r>
    </w:p>
    <w:p w14:paraId="6A8C4E9F" w14:textId="77777777" w:rsidR="00D20BB8" w:rsidRPr="00B838E0" w:rsidRDefault="00D20BB8" w:rsidP="00050ED9">
      <w:pPr>
        <w:pStyle w:val="Numberedpara"/>
        <w:numPr>
          <w:ilvl w:val="0"/>
          <w:numId w:val="58"/>
        </w:numPr>
        <w:tabs>
          <w:tab w:val="clear" w:pos="432"/>
        </w:tabs>
        <w:jc w:val="both"/>
        <w:rPr>
          <w:rFonts w:ascii="Times New Roman" w:hAnsi="Times New Roman"/>
          <w:i/>
          <w:sz w:val="24"/>
        </w:rPr>
      </w:pPr>
      <w:r w:rsidRPr="00B838E0">
        <w:rPr>
          <w:rFonts w:ascii="Times New Roman" w:hAnsi="Times New Roman"/>
          <w:i/>
          <w:sz w:val="24"/>
        </w:rPr>
        <w:t>Qualifications and skills</w:t>
      </w:r>
    </w:p>
    <w:p w14:paraId="23B1162F" w14:textId="77777777" w:rsidR="00D20BB8" w:rsidRPr="00B838E0" w:rsidRDefault="00D20BB8" w:rsidP="00D20BB8">
      <w:pPr>
        <w:pStyle w:val="Numberedpara"/>
        <w:numPr>
          <w:ilvl w:val="0"/>
          <w:numId w:val="22"/>
        </w:numPr>
        <w:tabs>
          <w:tab w:val="clear" w:pos="432"/>
        </w:tabs>
        <w:jc w:val="both"/>
        <w:rPr>
          <w:rFonts w:ascii="Calibri" w:hAnsi="Calibri" w:cs="Calibri"/>
          <w:sz w:val="24"/>
        </w:rPr>
      </w:pPr>
      <w:r w:rsidRPr="00B838E0">
        <w:rPr>
          <w:rFonts w:ascii="Calibri" w:hAnsi="Calibri" w:cs="Calibri"/>
          <w:sz w:val="24"/>
        </w:rPr>
        <w:t>Post-doctoral degree in fisheries sciences, economics or community and social studies</w:t>
      </w:r>
    </w:p>
    <w:p w14:paraId="5BACDC8B" w14:textId="77777777" w:rsidR="00D20BB8" w:rsidRPr="00B838E0" w:rsidRDefault="00D20BB8" w:rsidP="00D20BB8">
      <w:pPr>
        <w:pStyle w:val="Numberedpara"/>
        <w:numPr>
          <w:ilvl w:val="0"/>
          <w:numId w:val="22"/>
        </w:numPr>
        <w:tabs>
          <w:tab w:val="clear" w:pos="432"/>
        </w:tabs>
        <w:jc w:val="both"/>
        <w:rPr>
          <w:rFonts w:ascii="Calibri" w:hAnsi="Calibri" w:cs="Calibri"/>
          <w:sz w:val="24"/>
        </w:rPr>
      </w:pPr>
      <w:r w:rsidRPr="00B838E0">
        <w:rPr>
          <w:rFonts w:ascii="Calibri" w:hAnsi="Calibri" w:cs="Calibri"/>
          <w:sz w:val="24"/>
        </w:rPr>
        <w:t>At least 10 years-experience in fisheries management planning and implementation within Vietnam, with a preference for experience gained in input and output controls.</w:t>
      </w:r>
    </w:p>
    <w:p w14:paraId="1195A7AD" w14:textId="77777777" w:rsidR="00D20BB8" w:rsidRPr="00B838E0" w:rsidRDefault="00D20BB8" w:rsidP="00050ED9">
      <w:pPr>
        <w:pStyle w:val="Numberedpara"/>
        <w:numPr>
          <w:ilvl w:val="0"/>
          <w:numId w:val="58"/>
        </w:numPr>
        <w:jc w:val="both"/>
        <w:rPr>
          <w:rFonts w:ascii="Times New Roman" w:hAnsi="Times New Roman"/>
          <w:i/>
          <w:sz w:val="24"/>
        </w:rPr>
      </w:pPr>
      <w:r w:rsidRPr="00B838E0">
        <w:rPr>
          <w:rFonts w:ascii="Times New Roman" w:hAnsi="Times New Roman"/>
          <w:i/>
          <w:sz w:val="24"/>
        </w:rPr>
        <w:t>General professional experiences</w:t>
      </w:r>
    </w:p>
    <w:p w14:paraId="354E4FE5" w14:textId="77777777" w:rsidR="00D20BB8" w:rsidRPr="00B838E0" w:rsidRDefault="00D20BB8" w:rsidP="00050ED9">
      <w:pPr>
        <w:pStyle w:val="Numberedpara"/>
        <w:numPr>
          <w:ilvl w:val="0"/>
          <w:numId w:val="37"/>
        </w:numPr>
        <w:tabs>
          <w:tab w:val="clear" w:pos="432"/>
        </w:tabs>
        <w:jc w:val="both"/>
        <w:rPr>
          <w:rFonts w:ascii="Calibri" w:hAnsi="Calibri" w:cs="Calibri"/>
          <w:sz w:val="24"/>
        </w:rPr>
      </w:pPr>
      <w:r w:rsidRPr="00B838E0">
        <w:rPr>
          <w:rFonts w:ascii="Calibri" w:hAnsi="Calibri" w:cs="Calibri"/>
          <w:sz w:val="24"/>
        </w:rPr>
        <w:t>Knowledge of Vietnamese fisheries</w:t>
      </w:r>
    </w:p>
    <w:p w14:paraId="185BD8F0" w14:textId="77777777" w:rsidR="00D20BB8" w:rsidRPr="00B838E0" w:rsidRDefault="00D20BB8" w:rsidP="00050ED9">
      <w:pPr>
        <w:pStyle w:val="Numberedpara"/>
        <w:numPr>
          <w:ilvl w:val="0"/>
          <w:numId w:val="37"/>
        </w:numPr>
        <w:tabs>
          <w:tab w:val="clear" w:pos="432"/>
        </w:tabs>
        <w:jc w:val="both"/>
        <w:rPr>
          <w:rFonts w:ascii="Calibri" w:hAnsi="Calibri" w:cs="Calibri"/>
          <w:sz w:val="24"/>
        </w:rPr>
      </w:pPr>
      <w:r w:rsidRPr="00B838E0">
        <w:rPr>
          <w:rFonts w:ascii="Calibri" w:hAnsi="Calibri" w:cs="Calibri"/>
          <w:sz w:val="24"/>
        </w:rPr>
        <w:t>Working knowledge of English</w:t>
      </w:r>
    </w:p>
    <w:p w14:paraId="626673D5" w14:textId="77777777" w:rsidR="00D20BB8" w:rsidRPr="0005277E" w:rsidRDefault="00D20BB8" w:rsidP="00A80E55">
      <w:pPr>
        <w:autoSpaceDE w:val="0"/>
        <w:autoSpaceDN w:val="0"/>
        <w:adjustRightInd w:val="0"/>
        <w:spacing w:after="0" w:line="240" w:lineRule="auto"/>
        <w:jc w:val="both"/>
        <w:rPr>
          <w:rFonts w:cs="Calibri"/>
          <w:sz w:val="24"/>
          <w:szCs w:val="24"/>
        </w:rPr>
      </w:pPr>
    </w:p>
    <w:p w14:paraId="77810AD4" w14:textId="77777777" w:rsidR="00CA227C" w:rsidRPr="00B838E0" w:rsidRDefault="00CA227C" w:rsidP="00DC6FDD">
      <w:pPr>
        <w:pStyle w:val="Heading4"/>
        <w:rPr>
          <w:sz w:val="24"/>
          <w:szCs w:val="24"/>
        </w:rPr>
      </w:pPr>
      <w:r w:rsidRPr="00B838E0">
        <w:rPr>
          <w:sz w:val="24"/>
          <w:szCs w:val="24"/>
        </w:rPr>
        <w:t>EXPECTED MILESTONES AND REPORTING</w:t>
      </w:r>
    </w:p>
    <w:p w14:paraId="2C89663F" w14:textId="77777777" w:rsidR="00CA227C" w:rsidRPr="00B838E0" w:rsidRDefault="00CA227C" w:rsidP="00CA227C">
      <w:pPr>
        <w:spacing w:before="120" w:after="120"/>
        <w:jc w:val="both"/>
        <w:rPr>
          <w:sz w:val="24"/>
          <w:szCs w:val="24"/>
        </w:rPr>
      </w:pPr>
      <w:r w:rsidRPr="00B838E0">
        <w:rPr>
          <w:sz w:val="24"/>
          <w:szCs w:val="24"/>
        </w:rPr>
        <w:t>The required outputs are set out in the table below:</w:t>
      </w:r>
    </w:p>
    <w:tbl>
      <w:tblPr>
        <w:tblStyle w:val="TableGrid"/>
        <w:tblW w:w="0" w:type="auto"/>
        <w:tblLook w:val="04A0" w:firstRow="1" w:lastRow="0" w:firstColumn="1" w:lastColumn="0" w:noHBand="0" w:noVBand="1"/>
      </w:tblPr>
      <w:tblGrid>
        <w:gridCol w:w="4540"/>
        <w:gridCol w:w="1527"/>
        <w:gridCol w:w="3283"/>
      </w:tblGrid>
      <w:tr w:rsidR="002C120C" w:rsidRPr="00466738" w14:paraId="38FAFDDE" w14:textId="77777777" w:rsidTr="00BA4FF2">
        <w:tc>
          <w:tcPr>
            <w:tcW w:w="4673" w:type="dxa"/>
          </w:tcPr>
          <w:p w14:paraId="47927F39" w14:textId="77777777" w:rsidR="002C120C" w:rsidRPr="00B838E0" w:rsidRDefault="002C120C" w:rsidP="00DC6FDD">
            <w:pPr>
              <w:rPr>
                <w:sz w:val="24"/>
                <w:szCs w:val="24"/>
              </w:rPr>
            </w:pPr>
            <w:r w:rsidRPr="00B838E0">
              <w:rPr>
                <w:sz w:val="24"/>
                <w:szCs w:val="24"/>
              </w:rPr>
              <w:t>MILESTONES</w:t>
            </w:r>
          </w:p>
        </w:tc>
        <w:tc>
          <w:tcPr>
            <w:tcW w:w="1527" w:type="dxa"/>
            <w:tcBorders>
              <w:bottom w:val="single" w:sz="4" w:space="0" w:color="000000"/>
            </w:tcBorders>
          </w:tcPr>
          <w:p w14:paraId="0E1C819D" w14:textId="4C166A13" w:rsidR="002C120C" w:rsidRPr="00B838E0" w:rsidRDefault="002C120C" w:rsidP="007D78A1">
            <w:pPr>
              <w:jc w:val="center"/>
              <w:rPr>
                <w:sz w:val="24"/>
                <w:szCs w:val="24"/>
              </w:rPr>
            </w:pPr>
            <w:r w:rsidRPr="00B838E0">
              <w:rPr>
                <w:sz w:val="24"/>
                <w:szCs w:val="24"/>
              </w:rPr>
              <w:t>Timeline</w:t>
            </w:r>
          </w:p>
        </w:tc>
        <w:tc>
          <w:tcPr>
            <w:tcW w:w="3342" w:type="dxa"/>
          </w:tcPr>
          <w:p w14:paraId="5A2783E0" w14:textId="39EE82CB" w:rsidR="002C120C" w:rsidRPr="00B838E0" w:rsidRDefault="002C120C" w:rsidP="00DC6FDD">
            <w:pPr>
              <w:rPr>
                <w:sz w:val="24"/>
                <w:szCs w:val="24"/>
              </w:rPr>
            </w:pPr>
            <w:r w:rsidRPr="00B838E0">
              <w:rPr>
                <w:sz w:val="24"/>
                <w:szCs w:val="24"/>
              </w:rPr>
              <w:t>REPORTING MEANS OF VERIFICATION</w:t>
            </w:r>
          </w:p>
        </w:tc>
      </w:tr>
      <w:tr w:rsidR="002C120C" w:rsidRPr="00466738" w14:paraId="34DA12EA" w14:textId="77777777" w:rsidTr="00BA4FF2">
        <w:tc>
          <w:tcPr>
            <w:tcW w:w="4673" w:type="dxa"/>
          </w:tcPr>
          <w:p w14:paraId="0FEA1128" w14:textId="6632A62E" w:rsidR="002C120C" w:rsidRPr="00B838E0" w:rsidRDefault="002C120C" w:rsidP="00DC6FDD">
            <w:pPr>
              <w:rPr>
                <w:sz w:val="24"/>
                <w:szCs w:val="24"/>
              </w:rPr>
            </w:pPr>
            <w:r w:rsidRPr="00B838E0">
              <w:rPr>
                <w:sz w:val="24"/>
                <w:szCs w:val="24"/>
              </w:rPr>
              <w:t>Vietnam's compliant with CMM 20</w:t>
            </w:r>
            <w:r w:rsidR="00BA5717">
              <w:rPr>
                <w:sz w:val="24"/>
                <w:szCs w:val="24"/>
              </w:rPr>
              <w:t>1</w:t>
            </w:r>
            <w:r w:rsidR="003B4678">
              <w:rPr>
                <w:sz w:val="24"/>
                <w:szCs w:val="24"/>
              </w:rPr>
              <w:t>6</w:t>
            </w:r>
            <w:r w:rsidRPr="00B838E0">
              <w:rPr>
                <w:sz w:val="24"/>
                <w:szCs w:val="24"/>
              </w:rPr>
              <w:t>-01, or any subsequent amendment</w:t>
            </w:r>
          </w:p>
        </w:tc>
        <w:tc>
          <w:tcPr>
            <w:tcW w:w="1527" w:type="dxa"/>
            <w:tcBorders>
              <w:bottom w:val="single" w:sz="4" w:space="0" w:color="000000"/>
            </w:tcBorders>
            <w:shd w:val="clear" w:color="auto" w:fill="FF0000"/>
          </w:tcPr>
          <w:p w14:paraId="3A560981" w14:textId="5D05E372" w:rsidR="002C120C" w:rsidRPr="00BA4FF2" w:rsidRDefault="003B4678" w:rsidP="007D78A1">
            <w:pPr>
              <w:jc w:val="center"/>
              <w:rPr>
                <w:color w:val="FFFFFF" w:themeColor="background1"/>
                <w:sz w:val="24"/>
                <w:szCs w:val="24"/>
              </w:rPr>
            </w:pPr>
            <w:r w:rsidRPr="00BA4FF2">
              <w:rPr>
                <w:color w:val="FFFFFF" w:themeColor="background1"/>
                <w:sz w:val="24"/>
                <w:szCs w:val="24"/>
              </w:rPr>
              <w:t>2017</w:t>
            </w:r>
          </w:p>
          <w:p w14:paraId="34BDA2B2" w14:textId="77777777" w:rsidR="002C120C" w:rsidRPr="00BA4FF2" w:rsidRDefault="002C120C" w:rsidP="007D78A1">
            <w:pPr>
              <w:jc w:val="center"/>
              <w:rPr>
                <w:color w:val="FFFFFF" w:themeColor="background1"/>
                <w:sz w:val="24"/>
                <w:szCs w:val="24"/>
              </w:rPr>
            </w:pPr>
          </w:p>
        </w:tc>
        <w:tc>
          <w:tcPr>
            <w:tcW w:w="3342" w:type="dxa"/>
          </w:tcPr>
          <w:p w14:paraId="21A0E767" w14:textId="76A50BAB" w:rsidR="002C120C" w:rsidRPr="00B838E0" w:rsidRDefault="002C120C" w:rsidP="00DC6FDD">
            <w:pPr>
              <w:rPr>
                <w:sz w:val="24"/>
                <w:szCs w:val="24"/>
              </w:rPr>
            </w:pPr>
            <w:r w:rsidRPr="00B838E0">
              <w:rPr>
                <w:sz w:val="24"/>
                <w:szCs w:val="24"/>
              </w:rPr>
              <w:t>FAD Management Plan and Regulations confirming limits set for YFT and BET</w:t>
            </w:r>
          </w:p>
        </w:tc>
      </w:tr>
      <w:tr w:rsidR="002C120C" w:rsidRPr="00466738" w14:paraId="460266A8" w14:textId="77777777" w:rsidTr="00BA4FF2">
        <w:tc>
          <w:tcPr>
            <w:tcW w:w="4673" w:type="dxa"/>
          </w:tcPr>
          <w:p w14:paraId="2D147333" w14:textId="16AFB2E9" w:rsidR="002C120C" w:rsidRPr="00B838E0" w:rsidRDefault="002C120C" w:rsidP="00DC6FDD">
            <w:pPr>
              <w:rPr>
                <w:sz w:val="24"/>
                <w:szCs w:val="24"/>
              </w:rPr>
            </w:pPr>
            <w:r w:rsidRPr="00B838E0">
              <w:rPr>
                <w:sz w:val="24"/>
                <w:szCs w:val="24"/>
              </w:rPr>
              <w:t>Workshop on exploring options for input (effort) and output (quotas) for longline and handline fisheries based on TRPs and LRPs and CMM 2012-01 (years 2001-2004 levels)</w:t>
            </w:r>
          </w:p>
        </w:tc>
        <w:tc>
          <w:tcPr>
            <w:tcW w:w="1527" w:type="dxa"/>
            <w:tcBorders>
              <w:bottom w:val="single" w:sz="4" w:space="0" w:color="000000"/>
            </w:tcBorders>
            <w:shd w:val="clear" w:color="auto" w:fill="FF0000"/>
          </w:tcPr>
          <w:p w14:paraId="1DA48920" w14:textId="5D652D0B" w:rsidR="002C120C" w:rsidRPr="00BA4FF2" w:rsidRDefault="003B4678" w:rsidP="007D78A1">
            <w:pPr>
              <w:jc w:val="center"/>
              <w:rPr>
                <w:color w:val="FFFFFF" w:themeColor="background1"/>
                <w:sz w:val="24"/>
                <w:szCs w:val="24"/>
              </w:rPr>
            </w:pPr>
            <w:r w:rsidRPr="00BA4FF2">
              <w:rPr>
                <w:color w:val="FFFFFF" w:themeColor="background1"/>
                <w:sz w:val="24"/>
                <w:szCs w:val="24"/>
              </w:rPr>
              <w:t>2017</w:t>
            </w:r>
          </w:p>
        </w:tc>
        <w:tc>
          <w:tcPr>
            <w:tcW w:w="3342" w:type="dxa"/>
          </w:tcPr>
          <w:p w14:paraId="21EFF70A" w14:textId="6A175F01" w:rsidR="002C120C" w:rsidRPr="00B838E0" w:rsidRDefault="002C120C" w:rsidP="00DC6FDD">
            <w:pPr>
              <w:rPr>
                <w:color w:val="000000"/>
                <w:sz w:val="24"/>
                <w:szCs w:val="24"/>
              </w:rPr>
            </w:pPr>
            <w:r w:rsidRPr="00B838E0">
              <w:rPr>
                <w:color w:val="000000"/>
                <w:sz w:val="24"/>
                <w:szCs w:val="24"/>
              </w:rPr>
              <w:t>Workshop report and recommendations</w:t>
            </w:r>
          </w:p>
          <w:p w14:paraId="04943D5A" w14:textId="50004F06" w:rsidR="002C120C" w:rsidRPr="00B838E0" w:rsidRDefault="002C120C" w:rsidP="00DC6FDD">
            <w:pPr>
              <w:rPr>
                <w:sz w:val="24"/>
                <w:szCs w:val="24"/>
              </w:rPr>
            </w:pPr>
          </w:p>
        </w:tc>
      </w:tr>
      <w:tr w:rsidR="002C120C" w:rsidRPr="00466738" w14:paraId="1F00EF34" w14:textId="77777777" w:rsidTr="00BA4FF2">
        <w:tc>
          <w:tcPr>
            <w:tcW w:w="4673" w:type="dxa"/>
          </w:tcPr>
          <w:p w14:paraId="6F533BDA" w14:textId="49E16E06" w:rsidR="002C120C" w:rsidRPr="00B838E0" w:rsidRDefault="002C120C" w:rsidP="00DC6FDD">
            <w:pPr>
              <w:rPr>
                <w:sz w:val="24"/>
                <w:szCs w:val="24"/>
              </w:rPr>
            </w:pPr>
            <w:r w:rsidRPr="00B838E0">
              <w:rPr>
                <w:sz w:val="24"/>
                <w:szCs w:val="24"/>
              </w:rPr>
              <w:t>Responsibility framework established within which harvest control rules would be set and delegating appropriate responsibilities to the Provinces</w:t>
            </w:r>
          </w:p>
        </w:tc>
        <w:tc>
          <w:tcPr>
            <w:tcW w:w="1527" w:type="dxa"/>
            <w:shd w:val="clear" w:color="auto" w:fill="FF0000"/>
          </w:tcPr>
          <w:p w14:paraId="0063A212" w14:textId="39B21FBE" w:rsidR="002C120C" w:rsidRPr="00BA4FF2" w:rsidRDefault="003B4678" w:rsidP="007D78A1">
            <w:pPr>
              <w:jc w:val="center"/>
              <w:rPr>
                <w:color w:val="FFFFFF" w:themeColor="background1"/>
                <w:sz w:val="24"/>
                <w:szCs w:val="24"/>
              </w:rPr>
            </w:pPr>
            <w:r w:rsidRPr="00BA4FF2">
              <w:rPr>
                <w:color w:val="FFFFFF" w:themeColor="background1"/>
                <w:sz w:val="24"/>
                <w:szCs w:val="24"/>
              </w:rPr>
              <w:t>2017</w:t>
            </w:r>
          </w:p>
        </w:tc>
        <w:tc>
          <w:tcPr>
            <w:tcW w:w="3342" w:type="dxa"/>
          </w:tcPr>
          <w:p w14:paraId="672C0677" w14:textId="4C2D4958" w:rsidR="002C120C" w:rsidRPr="00B838E0" w:rsidRDefault="002C120C" w:rsidP="00DC6FDD">
            <w:pPr>
              <w:rPr>
                <w:sz w:val="24"/>
                <w:szCs w:val="24"/>
              </w:rPr>
            </w:pPr>
            <w:r w:rsidRPr="00B838E0">
              <w:rPr>
                <w:sz w:val="24"/>
                <w:szCs w:val="24"/>
              </w:rPr>
              <w:t>Organogram showing delegated responsibilities and reporting functions</w:t>
            </w:r>
          </w:p>
        </w:tc>
      </w:tr>
      <w:tr w:rsidR="002C120C" w:rsidRPr="00466738" w14:paraId="2C183DD8" w14:textId="77777777" w:rsidTr="00BA4FF2">
        <w:tc>
          <w:tcPr>
            <w:tcW w:w="4673" w:type="dxa"/>
          </w:tcPr>
          <w:p w14:paraId="30EFE0D1" w14:textId="7A577183" w:rsidR="002C120C" w:rsidRPr="00B838E0" w:rsidRDefault="002C120C" w:rsidP="00DC6FDD">
            <w:pPr>
              <w:rPr>
                <w:sz w:val="24"/>
                <w:szCs w:val="24"/>
              </w:rPr>
            </w:pPr>
            <w:r w:rsidRPr="00B838E0">
              <w:rPr>
                <w:sz w:val="24"/>
                <w:szCs w:val="24"/>
              </w:rPr>
              <w:t>Vietnamese management measures introduced for all tuna fisheries in Vietnam</w:t>
            </w:r>
          </w:p>
        </w:tc>
        <w:tc>
          <w:tcPr>
            <w:tcW w:w="1527" w:type="dxa"/>
            <w:shd w:val="clear" w:color="auto" w:fill="FF0000"/>
          </w:tcPr>
          <w:p w14:paraId="193E743A" w14:textId="0178A141" w:rsidR="00FC5DA6" w:rsidRPr="00BA4FF2" w:rsidRDefault="00FC5DA6" w:rsidP="007D78A1">
            <w:pPr>
              <w:jc w:val="center"/>
              <w:rPr>
                <w:color w:val="FFFFFF" w:themeColor="background1"/>
                <w:sz w:val="24"/>
                <w:szCs w:val="24"/>
              </w:rPr>
            </w:pPr>
            <w:r w:rsidRPr="00BA4FF2">
              <w:rPr>
                <w:color w:val="FFFFFF" w:themeColor="background1"/>
                <w:sz w:val="24"/>
                <w:szCs w:val="24"/>
              </w:rPr>
              <w:t>201</w:t>
            </w:r>
            <w:r w:rsidR="00BA5717" w:rsidRPr="00BA4FF2">
              <w:rPr>
                <w:color w:val="FFFFFF" w:themeColor="background1"/>
                <w:sz w:val="24"/>
                <w:szCs w:val="24"/>
              </w:rPr>
              <w:t>7</w:t>
            </w:r>
          </w:p>
          <w:p w14:paraId="708FCE4D" w14:textId="77777777" w:rsidR="002C120C" w:rsidRPr="00BA4FF2" w:rsidRDefault="002C120C" w:rsidP="007D78A1">
            <w:pPr>
              <w:jc w:val="center"/>
              <w:rPr>
                <w:color w:val="FFFFFF" w:themeColor="background1"/>
                <w:sz w:val="24"/>
                <w:szCs w:val="24"/>
              </w:rPr>
            </w:pPr>
          </w:p>
        </w:tc>
        <w:tc>
          <w:tcPr>
            <w:tcW w:w="3342" w:type="dxa"/>
          </w:tcPr>
          <w:p w14:paraId="7D9083AB" w14:textId="094D2BA3" w:rsidR="002C120C" w:rsidRPr="00B838E0" w:rsidRDefault="002C120C" w:rsidP="00DC6FDD">
            <w:pPr>
              <w:rPr>
                <w:sz w:val="24"/>
                <w:szCs w:val="24"/>
              </w:rPr>
            </w:pPr>
            <w:r w:rsidRPr="00B838E0">
              <w:rPr>
                <w:sz w:val="24"/>
                <w:szCs w:val="24"/>
              </w:rPr>
              <w:lastRenderedPageBreak/>
              <w:t>Regulations and Decrees</w:t>
            </w:r>
          </w:p>
        </w:tc>
      </w:tr>
      <w:tr w:rsidR="002C120C" w:rsidRPr="00466738" w14:paraId="6FDBAAA4" w14:textId="77777777" w:rsidTr="00BA4FF2">
        <w:tc>
          <w:tcPr>
            <w:tcW w:w="4673" w:type="dxa"/>
          </w:tcPr>
          <w:p w14:paraId="10C2EC9B" w14:textId="0A91EF06" w:rsidR="002C120C" w:rsidRPr="00B838E0" w:rsidRDefault="002C120C" w:rsidP="00DC6FDD">
            <w:pPr>
              <w:rPr>
                <w:sz w:val="24"/>
                <w:szCs w:val="24"/>
              </w:rPr>
            </w:pPr>
            <w:r w:rsidRPr="00B838E0">
              <w:rPr>
                <w:sz w:val="24"/>
                <w:szCs w:val="24"/>
              </w:rPr>
              <w:t>Undertake and assess evidence  that the measures established are effective</w:t>
            </w:r>
          </w:p>
        </w:tc>
        <w:tc>
          <w:tcPr>
            <w:tcW w:w="1527" w:type="dxa"/>
            <w:shd w:val="clear" w:color="auto" w:fill="FF0000"/>
          </w:tcPr>
          <w:p w14:paraId="6246A925" w14:textId="1ED83FC7" w:rsidR="00FC5DA6" w:rsidRPr="00BA4FF2" w:rsidRDefault="00FC5DA6" w:rsidP="007D78A1">
            <w:pPr>
              <w:jc w:val="center"/>
              <w:rPr>
                <w:color w:val="FFFFFF" w:themeColor="background1"/>
                <w:sz w:val="24"/>
                <w:szCs w:val="24"/>
              </w:rPr>
            </w:pPr>
            <w:r w:rsidRPr="00BA4FF2">
              <w:rPr>
                <w:color w:val="FFFFFF" w:themeColor="background1"/>
                <w:sz w:val="24"/>
                <w:szCs w:val="24"/>
              </w:rPr>
              <w:t>201</w:t>
            </w:r>
            <w:r w:rsidR="003B4678" w:rsidRPr="00BA4FF2">
              <w:rPr>
                <w:color w:val="FFFFFF" w:themeColor="background1"/>
                <w:sz w:val="24"/>
                <w:szCs w:val="24"/>
              </w:rPr>
              <w:t>8</w:t>
            </w:r>
          </w:p>
          <w:p w14:paraId="5310EFC2" w14:textId="77777777" w:rsidR="002C120C" w:rsidRPr="00BA4FF2" w:rsidRDefault="002C120C" w:rsidP="007D78A1">
            <w:pPr>
              <w:jc w:val="center"/>
              <w:rPr>
                <w:color w:val="FFFFFF" w:themeColor="background1"/>
                <w:sz w:val="24"/>
                <w:szCs w:val="24"/>
              </w:rPr>
            </w:pPr>
          </w:p>
        </w:tc>
        <w:tc>
          <w:tcPr>
            <w:tcW w:w="3342" w:type="dxa"/>
          </w:tcPr>
          <w:p w14:paraId="20FB9DA6" w14:textId="57EA5021" w:rsidR="002C120C" w:rsidRPr="00B838E0" w:rsidRDefault="002C120C" w:rsidP="00DC6FDD">
            <w:pPr>
              <w:rPr>
                <w:sz w:val="24"/>
                <w:szCs w:val="24"/>
              </w:rPr>
            </w:pPr>
            <w:r w:rsidRPr="00B838E0">
              <w:rPr>
                <w:sz w:val="24"/>
                <w:szCs w:val="24"/>
              </w:rPr>
              <w:t>Performance review report (as per management plan requirement)</w:t>
            </w:r>
          </w:p>
        </w:tc>
      </w:tr>
      <w:tr w:rsidR="002C120C" w:rsidRPr="00466738" w14:paraId="6D4CBB50" w14:textId="77777777" w:rsidTr="00BA4FF2">
        <w:tc>
          <w:tcPr>
            <w:tcW w:w="4673" w:type="dxa"/>
          </w:tcPr>
          <w:p w14:paraId="66507B9E" w14:textId="69137B3D" w:rsidR="002C120C" w:rsidRPr="00B838E0" w:rsidRDefault="002C120C" w:rsidP="003B4678">
            <w:pPr>
              <w:rPr>
                <w:sz w:val="24"/>
                <w:szCs w:val="24"/>
              </w:rPr>
            </w:pPr>
            <w:r w:rsidRPr="00B838E0">
              <w:rPr>
                <w:sz w:val="24"/>
                <w:szCs w:val="24"/>
              </w:rPr>
              <w:t xml:space="preserve">Implement shark </w:t>
            </w:r>
            <w:r w:rsidR="003B4678">
              <w:rPr>
                <w:sz w:val="24"/>
                <w:szCs w:val="24"/>
              </w:rPr>
              <w:t>mitigation measures</w:t>
            </w:r>
          </w:p>
        </w:tc>
        <w:tc>
          <w:tcPr>
            <w:tcW w:w="1527" w:type="dxa"/>
            <w:tcBorders>
              <w:bottom w:val="single" w:sz="4" w:space="0" w:color="000000"/>
            </w:tcBorders>
            <w:shd w:val="clear" w:color="auto" w:fill="FF0000"/>
          </w:tcPr>
          <w:p w14:paraId="3CB2B13E" w14:textId="5D3336A2" w:rsidR="002C120C" w:rsidRPr="00BA4FF2" w:rsidRDefault="003B4678" w:rsidP="007D78A1">
            <w:pPr>
              <w:jc w:val="center"/>
              <w:rPr>
                <w:color w:val="FFFFFF" w:themeColor="background1"/>
                <w:sz w:val="24"/>
                <w:szCs w:val="24"/>
              </w:rPr>
            </w:pPr>
            <w:r w:rsidRPr="00BA4FF2">
              <w:rPr>
                <w:color w:val="FFFFFF" w:themeColor="background1"/>
                <w:sz w:val="24"/>
                <w:szCs w:val="24"/>
              </w:rPr>
              <w:t>2017</w:t>
            </w:r>
          </w:p>
        </w:tc>
        <w:tc>
          <w:tcPr>
            <w:tcW w:w="3342" w:type="dxa"/>
          </w:tcPr>
          <w:p w14:paraId="38A356FB" w14:textId="4BCAC349" w:rsidR="002C120C" w:rsidRPr="00B838E0" w:rsidRDefault="002C120C" w:rsidP="00DC6FDD">
            <w:pPr>
              <w:rPr>
                <w:sz w:val="24"/>
                <w:szCs w:val="24"/>
              </w:rPr>
            </w:pPr>
            <w:r w:rsidRPr="00B838E0">
              <w:rPr>
                <w:sz w:val="24"/>
                <w:szCs w:val="24"/>
              </w:rPr>
              <w:t>Decree endorses CMM on sharks (and billfish)</w:t>
            </w:r>
          </w:p>
        </w:tc>
      </w:tr>
      <w:tr w:rsidR="00BA5717" w:rsidRPr="00466738" w14:paraId="3E5FBFC9" w14:textId="77777777" w:rsidTr="00BA4FF2">
        <w:tc>
          <w:tcPr>
            <w:tcW w:w="4673" w:type="dxa"/>
          </w:tcPr>
          <w:p w14:paraId="18E23698" w14:textId="29438CFE" w:rsidR="00BA5717" w:rsidRPr="00BA5717" w:rsidRDefault="00B838E0" w:rsidP="00DC6FDD">
            <w:pPr>
              <w:rPr>
                <w:sz w:val="24"/>
                <w:szCs w:val="24"/>
              </w:rPr>
            </w:pPr>
            <w:r>
              <w:rPr>
                <w:sz w:val="24"/>
                <w:szCs w:val="24"/>
              </w:rPr>
              <w:t>Implement a dec</w:t>
            </w:r>
            <w:r w:rsidR="00BA5717">
              <w:rPr>
                <w:sz w:val="24"/>
                <w:szCs w:val="24"/>
              </w:rPr>
              <w:t>ree banning shark finning at sea</w:t>
            </w:r>
          </w:p>
        </w:tc>
        <w:tc>
          <w:tcPr>
            <w:tcW w:w="1527" w:type="dxa"/>
            <w:shd w:val="clear" w:color="auto" w:fill="FF0000"/>
          </w:tcPr>
          <w:p w14:paraId="395531F2" w14:textId="10C3D95E" w:rsidR="00BA5717" w:rsidRPr="00BA4FF2" w:rsidRDefault="003B4678" w:rsidP="007D78A1">
            <w:pPr>
              <w:jc w:val="center"/>
              <w:rPr>
                <w:color w:val="FFFFFF" w:themeColor="background1"/>
                <w:sz w:val="24"/>
                <w:szCs w:val="24"/>
              </w:rPr>
            </w:pPr>
            <w:r w:rsidRPr="00BA4FF2">
              <w:rPr>
                <w:color w:val="FFFFFF" w:themeColor="background1"/>
                <w:sz w:val="24"/>
                <w:szCs w:val="24"/>
              </w:rPr>
              <w:t>2017</w:t>
            </w:r>
          </w:p>
        </w:tc>
        <w:tc>
          <w:tcPr>
            <w:tcW w:w="3342" w:type="dxa"/>
          </w:tcPr>
          <w:p w14:paraId="1469EAC2" w14:textId="7F91FE3C" w:rsidR="00BA5717" w:rsidRPr="00B838E0" w:rsidRDefault="00B838E0" w:rsidP="00DC6FDD">
            <w:pPr>
              <w:rPr>
                <w:sz w:val="24"/>
                <w:szCs w:val="24"/>
              </w:rPr>
            </w:pPr>
            <w:r>
              <w:rPr>
                <w:sz w:val="24"/>
                <w:szCs w:val="24"/>
              </w:rPr>
              <w:t>Decree</w:t>
            </w:r>
          </w:p>
        </w:tc>
      </w:tr>
      <w:tr w:rsidR="002C120C" w:rsidRPr="00466738" w14:paraId="2D067AE4" w14:textId="77777777" w:rsidTr="00BA4FF2">
        <w:tc>
          <w:tcPr>
            <w:tcW w:w="4673" w:type="dxa"/>
          </w:tcPr>
          <w:p w14:paraId="13B3E42B" w14:textId="1E9DC757" w:rsidR="002C120C" w:rsidRPr="00B838E0" w:rsidRDefault="002C120C" w:rsidP="00DC6FDD">
            <w:pPr>
              <w:rPr>
                <w:sz w:val="24"/>
                <w:szCs w:val="24"/>
              </w:rPr>
            </w:pPr>
            <w:r w:rsidRPr="00B838E0">
              <w:rPr>
                <w:sz w:val="24"/>
                <w:szCs w:val="24"/>
              </w:rPr>
              <w:t>Ensure that all shark species are covered under observer reporting (3.1)</w:t>
            </w:r>
          </w:p>
        </w:tc>
        <w:tc>
          <w:tcPr>
            <w:tcW w:w="1527" w:type="dxa"/>
            <w:shd w:val="clear" w:color="auto" w:fill="99CC00"/>
          </w:tcPr>
          <w:p w14:paraId="2D5958A1" w14:textId="13B7D506" w:rsidR="00FC5DA6" w:rsidRPr="00B838E0" w:rsidRDefault="00B838E0" w:rsidP="007D78A1">
            <w:pPr>
              <w:jc w:val="center"/>
              <w:rPr>
                <w:color w:val="000000"/>
                <w:sz w:val="24"/>
                <w:szCs w:val="24"/>
              </w:rPr>
            </w:pPr>
            <w:r>
              <w:rPr>
                <w:color w:val="000000"/>
                <w:sz w:val="24"/>
                <w:szCs w:val="24"/>
              </w:rPr>
              <w:t>Ongoing</w:t>
            </w:r>
          </w:p>
          <w:p w14:paraId="6129DAED" w14:textId="77777777" w:rsidR="002C120C" w:rsidRPr="00B838E0" w:rsidRDefault="002C120C" w:rsidP="007D78A1">
            <w:pPr>
              <w:jc w:val="center"/>
              <w:rPr>
                <w:sz w:val="24"/>
                <w:szCs w:val="24"/>
              </w:rPr>
            </w:pPr>
          </w:p>
        </w:tc>
        <w:tc>
          <w:tcPr>
            <w:tcW w:w="3342" w:type="dxa"/>
          </w:tcPr>
          <w:p w14:paraId="7744FF63" w14:textId="2E467CAE" w:rsidR="002C120C" w:rsidRPr="00B838E0" w:rsidRDefault="002C120C" w:rsidP="00DC6FDD">
            <w:pPr>
              <w:rPr>
                <w:sz w:val="24"/>
                <w:szCs w:val="24"/>
              </w:rPr>
            </w:pPr>
            <w:r w:rsidRPr="00B838E0">
              <w:rPr>
                <w:sz w:val="24"/>
                <w:szCs w:val="24"/>
              </w:rPr>
              <w:t>Observer reports and estimate of shark catches by species</w:t>
            </w:r>
          </w:p>
        </w:tc>
      </w:tr>
      <w:tr w:rsidR="002C120C" w:rsidRPr="00466738" w14:paraId="5452EC3A" w14:textId="77777777" w:rsidTr="00BA4FF2">
        <w:tc>
          <w:tcPr>
            <w:tcW w:w="4673" w:type="dxa"/>
          </w:tcPr>
          <w:p w14:paraId="71F0C523" w14:textId="42AEF909" w:rsidR="002C120C" w:rsidRPr="00B838E0" w:rsidRDefault="002C120C" w:rsidP="00DC6FDD">
            <w:pPr>
              <w:rPr>
                <w:color w:val="000000"/>
                <w:sz w:val="24"/>
                <w:szCs w:val="24"/>
              </w:rPr>
            </w:pPr>
            <w:r w:rsidRPr="00B838E0">
              <w:rPr>
                <w:color w:val="000000"/>
                <w:sz w:val="24"/>
                <w:szCs w:val="24"/>
              </w:rPr>
              <w:t>Implement effective management mitigation measures for turtles which are consistent with national and international (WCPFC) obligations</w:t>
            </w:r>
          </w:p>
        </w:tc>
        <w:tc>
          <w:tcPr>
            <w:tcW w:w="1527" w:type="dxa"/>
            <w:tcBorders>
              <w:bottom w:val="single" w:sz="4" w:space="0" w:color="000000"/>
            </w:tcBorders>
            <w:shd w:val="clear" w:color="auto" w:fill="99CC00"/>
          </w:tcPr>
          <w:p w14:paraId="7032C8B2" w14:textId="0E7409F2" w:rsidR="00FC5DA6" w:rsidRPr="00B838E0" w:rsidRDefault="00B838E0" w:rsidP="007D78A1">
            <w:pPr>
              <w:jc w:val="center"/>
              <w:rPr>
                <w:color w:val="000000"/>
                <w:sz w:val="24"/>
                <w:szCs w:val="24"/>
              </w:rPr>
            </w:pPr>
            <w:r>
              <w:rPr>
                <w:color w:val="000000"/>
                <w:sz w:val="24"/>
                <w:szCs w:val="24"/>
              </w:rPr>
              <w:t>Ongoing</w:t>
            </w:r>
          </w:p>
          <w:p w14:paraId="03C8690A" w14:textId="77777777" w:rsidR="002C120C" w:rsidRPr="00B838E0" w:rsidRDefault="002C120C" w:rsidP="007D78A1">
            <w:pPr>
              <w:jc w:val="center"/>
              <w:rPr>
                <w:sz w:val="24"/>
                <w:szCs w:val="24"/>
              </w:rPr>
            </w:pPr>
          </w:p>
        </w:tc>
        <w:tc>
          <w:tcPr>
            <w:tcW w:w="3342" w:type="dxa"/>
          </w:tcPr>
          <w:p w14:paraId="3CC7B40B" w14:textId="1DC0AD63" w:rsidR="002C120C" w:rsidRPr="00B838E0" w:rsidRDefault="002C120C" w:rsidP="00DC6FDD">
            <w:pPr>
              <w:rPr>
                <w:sz w:val="24"/>
                <w:szCs w:val="24"/>
              </w:rPr>
            </w:pPr>
            <w:r w:rsidRPr="00B838E0">
              <w:rPr>
                <w:sz w:val="24"/>
                <w:szCs w:val="24"/>
              </w:rPr>
              <w:t>Report demonstrating that requirements for protection and rebuilding are in place - non retention and dehooking; and evidence that the fishery is unlikely to hinder recovery.</w:t>
            </w:r>
          </w:p>
        </w:tc>
      </w:tr>
      <w:tr w:rsidR="00B838E0" w:rsidRPr="00466738" w14:paraId="2D0BB069" w14:textId="77777777" w:rsidTr="00BA4FF2">
        <w:tc>
          <w:tcPr>
            <w:tcW w:w="4673" w:type="dxa"/>
          </w:tcPr>
          <w:p w14:paraId="0D8F6E7E" w14:textId="77777777" w:rsidR="00B838E0" w:rsidRPr="00B838E0" w:rsidRDefault="00B838E0" w:rsidP="00B838E0">
            <w:pPr>
              <w:spacing w:after="0" w:line="240" w:lineRule="auto"/>
              <w:rPr>
                <w:color w:val="000000"/>
                <w:sz w:val="24"/>
                <w:szCs w:val="24"/>
                <w:lang w:val="en-AU"/>
              </w:rPr>
            </w:pPr>
            <w:r w:rsidRPr="00B838E0">
              <w:rPr>
                <w:color w:val="000000"/>
                <w:sz w:val="24"/>
                <w:szCs w:val="24"/>
                <w:lang w:val="en-AU"/>
              </w:rPr>
              <w:t>Where risks are identified, instigate trials to reduce the interactions</w:t>
            </w:r>
          </w:p>
          <w:p w14:paraId="75241D9C" w14:textId="77777777" w:rsidR="00B838E0" w:rsidRPr="00B838E0" w:rsidRDefault="00B838E0" w:rsidP="00DC6FDD">
            <w:pPr>
              <w:rPr>
                <w:color w:val="000000"/>
                <w:sz w:val="24"/>
                <w:szCs w:val="24"/>
              </w:rPr>
            </w:pPr>
          </w:p>
        </w:tc>
        <w:tc>
          <w:tcPr>
            <w:tcW w:w="1527" w:type="dxa"/>
            <w:shd w:val="clear" w:color="auto" w:fill="99CC00"/>
          </w:tcPr>
          <w:p w14:paraId="0590E682" w14:textId="4476AFEF" w:rsidR="00B838E0" w:rsidRPr="00B838E0" w:rsidRDefault="003B4678" w:rsidP="007D78A1">
            <w:pPr>
              <w:jc w:val="center"/>
              <w:rPr>
                <w:color w:val="000000"/>
                <w:sz w:val="24"/>
                <w:szCs w:val="24"/>
              </w:rPr>
            </w:pPr>
            <w:r>
              <w:rPr>
                <w:color w:val="000000"/>
                <w:sz w:val="24"/>
                <w:szCs w:val="24"/>
              </w:rPr>
              <w:t>Ongoing</w:t>
            </w:r>
          </w:p>
        </w:tc>
        <w:tc>
          <w:tcPr>
            <w:tcW w:w="3342" w:type="dxa"/>
          </w:tcPr>
          <w:p w14:paraId="22E7AE05" w14:textId="59F52918" w:rsidR="00B838E0" w:rsidRPr="00B838E0" w:rsidRDefault="00B838E0" w:rsidP="00DC6FDD">
            <w:pPr>
              <w:rPr>
                <w:sz w:val="24"/>
                <w:szCs w:val="24"/>
              </w:rPr>
            </w:pPr>
            <w:r>
              <w:rPr>
                <w:sz w:val="24"/>
                <w:szCs w:val="24"/>
              </w:rPr>
              <w:t>Report on risks and sea trials</w:t>
            </w:r>
          </w:p>
        </w:tc>
      </w:tr>
      <w:tr w:rsidR="00E44931" w:rsidRPr="00466738" w14:paraId="73B4B5B2" w14:textId="77777777" w:rsidTr="00BA4FF2">
        <w:tc>
          <w:tcPr>
            <w:tcW w:w="4673" w:type="dxa"/>
          </w:tcPr>
          <w:p w14:paraId="47B3F679" w14:textId="1920441D" w:rsidR="00E44931" w:rsidRPr="00B838E0" w:rsidRDefault="00E44931" w:rsidP="00DC6FDD">
            <w:pPr>
              <w:rPr>
                <w:color w:val="000000"/>
                <w:sz w:val="24"/>
                <w:szCs w:val="24"/>
              </w:rPr>
            </w:pPr>
            <w:r w:rsidRPr="00B838E0">
              <w:rPr>
                <w:color w:val="000000"/>
                <w:sz w:val="24"/>
                <w:szCs w:val="24"/>
              </w:rPr>
              <w:t xml:space="preserve">Fisher </w:t>
            </w:r>
            <w:r w:rsidR="007D78A1" w:rsidRPr="00B838E0">
              <w:rPr>
                <w:color w:val="000000"/>
                <w:sz w:val="24"/>
                <w:szCs w:val="24"/>
              </w:rPr>
              <w:t>awareness</w:t>
            </w:r>
          </w:p>
        </w:tc>
        <w:tc>
          <w:tcPr>
            <w:tcW w:w="1527" w:type="dxa"/>
            <w:tcBorders>
              <w:bottom w:val="single" w:sz="4" w:space="0" w:color="000000"/>
            </w:tcBorders>
            <w:shd w:val="clear" w:color="auto" w:fill="99CC00"/>
          </w:tcPr>
          <w:p w14:paraId="5E03548D" w14:textId="184833ED" w:rsidR="00E44931" w:rsidRPr="00B838E0" w:rsidRDefault="003B4678" w:rsidP="007D78A1">
            <w:pPr>
              <w:jc w:val="center"/>
              <w:rPr>
                <w:color w:val="000000"/>
                <w:sz w:val="24"/>
                <w:szCs w:val="24"/>
              </w:rPr>
            </w:pPr>
            <w:r>
              <w:rPr>
                <w:color w:val="000000"/>
                <w:sz w:val="24"/>
                <w:szCs w:val="24"/>
              </w:rPr>
              <w:t>To be implemented</w:t>
            </w:r>
          </w:p>
        </w:tc>
        <w:tc>
          <w:tcPr>
            <w:tcW w:w="3342" w:type="dxa"/>
          </w:tcPr>
          <w:p w14:paraId="40CF81D6" w14:textId="31AD7759" w:rsidR="00E44931" w:rsidRPr="00B838E0" w:rsidRDefault="007D78A1" w:rsidP="00DC6FDD">
            <w:pPr>
              <w:rPr>
                <w:sz w:val="24"/>
                <w:szCs w:val="24"/>
              </w:rPr>
            </w:pPr>
            <w:r w:rsidRPr="00B838E0">
              <w:rPr>
                <w:sz w:val="24"/>
                <w:szCs w:val="24"/>
              </w:rPr>
              <w:t>Workshop attendance records</w:t>
            </w:r>
          </w:p>
        </w:tc>
      </w:tr>
      <w:tr w:rsidR="002C120C" w:rsidRPr="00466738" w14:paraId="3C22C10A" w14:textId="77777777" w:rsidTr="00BA4FF2">
        <w:tc>
          <w:tcPr>
            <w:tcW w:w="4673" w:type="dxa"/>
          </w:tcPr>
          <w:p w14:paraId="3F7C836A" w14:textId="24FCC53E" w:rsidR="002C120C" w:rsidRPr="00B838E0" w:rsidRDefault="002C120C" w:rsidP="003B4678">
            <w:pPr>
              <w:rPr>
                <w:sz w:val="24"/>
                <w:szCs w:val="24"/>
              </w:rPr>
            </w:pPr>
            <w:r w:rsidRPr="00B838E0">
              <w:rPr>
                <w:sz w:val="24"/>
                <w:szCs w:val="24"/>
              </w:rPr>
              <w:t xml:space="preserve">Evaluate the effectiveness of management measures for shark species identified in </w:t>
            </w:r>
            <w:r w:rsidR="003B4678">
              <w:rPr>
                <w:sz w:val="24"/>
                <w:szCs w:val="24"/>
              </w:rPr>
              <w:t>the Risk Assessments</w:t>
            </w:r>
          </w:p>
        </w:tc>
        <w:tc>
          <w:tcPr>
            <w:tcW w:w="1527" w:type="dxa"/>
            <w:shd w:val="clear" w:color="auto" w:fill="FF0000"/>
          </w:tcPr>
          <w:p w14:paraId="5776D16F" w14:textId="3523E98D" w:rsidR="00FC5DA6" w:rsidRPr="00BA4FF2" w:rsidRDefault="003B4678" w:rsidP="007D78A1">
            <w:pPr>
              <w:jc w:val="center"/>
              <w:rPr>
                <w:color w:val="FFFFFF" w:themeColor="background1"/>
                <w:sz w:val="24"/>
                <w:szCs w:val="24"/>
              </w:rPr>
            </w:pPr>
            <w:r w:rsidRPr="00BA4FF2">
              <w:rPr>
                <w:color w:val="FFFFFF" w:themeColor="background1"/>
                <w:sz w:val="24"/>
                <w:szCs w:val="24"/>
              </w:rPr>
              <w:t>2018</w:t>
            </w:r>
          </w:p>
          <w:p w14:paraId="3C722C6D" w14:textId="77777777" w:rsidR="002C120C" w:rsidRPr="00BA4FF2" w:rsidRDefault="002C120C" w:rsidP="007D78A1">
            <w:pPr>
              <w:jc w:val="center"/>
              <w:rPr>
                <w:color w:val="FFFFFF" w:themeColor="background1"/>
                <w:sz w:val="24"/>
                <w:szCs w:val="24"/>
              </w:rPr>
            </w:pPr>
          </w:p>
        </w:tc>
        <w:tc>
          <w:tcPr>
            <w:tcW w:w="3342" w:type="dxa"/>
          </w:tcPr>
          <w:p w14:paraId="26CA5B71" w14:textId="075E01A8" w:rsidR="002C120C" w:rsidRPr="00B838E0" w:rsidRDefault="002C120C" w:rsidP="00DC6FDD">
            <w:pPr>
              <w:rPr>
                <w:sz w:val="24"/>
                <w:szCs w:val="24"/>
              </w:rPr>
            </w:pPr>
            <w:r w:rsidRPr="00B838E0">
              <w:rPr>
                <w:sz w:val="24"/>
                <w:szCs w:val="24"/>
              </w:rPr>
              <w:t>Evaluation report of the effectiveness to the CMM, also included within Par 2 report to TCC</w:t>
            </w:r>
          </w:p>
        </w:tc>
      </w:tr>
      <w:tr w:rsidR="00A66796" w:rsidRPr="00466738" w14:paraId="6C8E37B6" w14:textId="77777777" w:rsidTr="00BA4FF2">
        <w:tc>
          <w:tcPr>
            <w:tcW w:w="9542" w:type="dxa"/>
            <w:gridSpan w:val="3"/>
          </w:tcPr>
          <w:p w14:paraId="105D7640" w14:textId="5CE5F00A" w:rsidR="00A66796" w:rsidRPr="00B838E0" w:rsidRDefault="00A66796" w:rsidP="00DC6FDD">
            <w:pPr>
              <w:rPr>
                <w:i/>
                <w:sz w:val="24"/>
                <w:szCs w:val="24"/>
              </w:rPr>
            </w:pPr>
            <w:r w:rsidRPr="00B838E0">
              <w:rPr>
                <w:i/>
                <w:sz w:val="24"/>
                <w:szCs w:val="24"/>
              </w:rPr>
              <w:t>Timeline priority</w:t>
            </w:r>
          </w:p>
        </w:tc>
      </w:tr>
    </w:tbl>
    <w:p w14:paraId="4CE74485" w14:textId="77777777" w:rsidR="00A80E55" w:rsidRPr="0005277E" w:rsidRDefault="00A80E55" w:rsidP="00A80E55">
      <w:pPr>
        <w:rPr>
          <w:sz w:val="24"/>
          <w:szCs w:val="24"/>
        </w:rPr>
      </w:pPr>
    </w:p>
    <w:p w14:paraId="604AE674" w14:textId="77777777" w:rsidR="00B7598B" w:rsidRPr="0005277E" w:rsidRDefault="00B7598B" w:rsidP="00B7598B">
      <w:pPr>
        <w:pStyle w:val="Heading4"/>
        <w:rPr>
          <w:rFonts w:ascii="Times New Roman" w:hAnsi="Times New Roman"/>
          <w:sz w:val="24"/>
          <w:szCs w:val="24"/>
        </w:rPr>
      </w:pPr>
      <w:r w:rsidRPr="0005277E">
        <w:rPr>
          <w:sz w:val="24"/>
          <w:szCs w:val="24"/>
        </w:rPr>
        <w:t>DURATION</w:t>
      </w:r>
    </w:p>
    <w:p w14:paraId="3477D9DE" w14:textId="13EEE25A" w:rsidR="00B7598B" w:rsidRPr="0005277E" w:rsidRDefault="00B7598B" w:rsidP="00B7598B">
      <w:pPr>
        <w:pStyle w:val="Numberedpara"/>
        <w:numPr>
          <w:ilvl w:val="0"/>
          <w:numId w:val="0"/>
        </w:numPr>
        <w:tabs>
          <w:tab w:val="clear" w:pos="432"/>
        </w:tabs>
        <w:jc w:val="both"/>
        <w:rPr>
          <w:rFonts w:ascii="Garamond" w:hAnsi="Garamond"/>
          <w:color w:val="000000"/>
          <w:sz w:val="24"/>
        </w:rPr>
      </w:pPr>
      <w:r w:rsidRPr="0005277E">
        <w:rPr>
          <w:rFonts w:ascii="Calibri" w:hAnsi="Calibri" w:cs="Calibri"/>
          <w:color w:val="000000"/>
          <w:sz w:val="24"/>
        </w:rPr>
        <w:t xml:space="preserve">The assignment will be for </w:t>
      </w:r>
      <w:r w:rsidR="003B4678">
        <w:rPr>
          <w:rFonts w:ascii="Calibri" w:hAnsi="Calibri" w:cs="Calibri"/>
          <w:color w:val="000000"/>
          <w:sz w:val="24"/>
        </w:rPr>
        <w:t>6</w:t>
      </w:r>
      <w:r w:rsidRPr="0005277E">
        <w:rPr>
          <w:rFonts w:ascii="Calibri" w:hAnsi="Calibri" w:cs="Calibri"/>
          <w:color w:val="000000"/>
          <w:sz w:val="24"/>
        </w:rPr>
        <w:t xml:space="preserve"> years ending at the end of 201</w:t>
      </w:r>
      <w:r w:rsidR="003B4678">
        <w:rPr>
          <w:rFonts w:ascii="Calibri" w:hAnsi="Calibri" w:cs="Calibri"/>
          <w:color w:val="000000"/>
          <w:sz w:val="24"/>
        </w:rPr>
        <w:t>8</w:t>
      </w:r>
      <w:r w:rsidRPr="0005277E">
        <w:rPr>
          <w:rFonts w:ascii="Calibri" w:hAnsi="Calibri" w:cs="Calibri"/>
          <w:color w:val="000000"/>
          <w:sz w:val="24"/>
        </w:rPr>
        <w:t xml:space="preserve">. </w:t>
      </w:r>
    </w:p>
    <w:p w14:paraId="74EDD86F" w14:textId="77777777" w:rsidR="00B7598B" w:rsidRPr="0005277E" w:rsidRDefault="00B7598B" w:rsidP="00B7598B">
      <w:pPr>
        <w:pStyle w:val="Heading4"/>
        <w:rPr>
          <w:sz w:val="24"/>
          <w:szCs w:val="24"/>
        </w:rPr>
      </w:pPr>
      <w:r w:rsidRPr="0005277E">
        <w:rPr>
          <w:sz w:val="24"/>
          <w:szCs w:val="24"/>
        </w:rPr>
        <w:t>PLANNING</w:t>
      </w:r>
    </w:p>
    <w:p w14:paraId="639522C4" w14:textId="65D7D48C" w:rsidR="00B7598B" w:rsidRPr="0005277E" w:rsidRDefault="00B7598B" w:rsidP="00B7598B">
      <w:pPr>
        <w:spacing w:before="120" w:after="120"/>
        <w:jc w:val="both"/>
        <w:rPr>
          <w:sz w:val="24"/>
          <w:szCs w:val="24"/>
        </w:rPr>
      </w:pPr>
      <w:r w:rsidRPr="0005277E">
        <w:rPr>
          <w:sz w:val="24"/>
          <w:szCs w:val="24"/>
        </w:rPr>
        <w:t>The work output comprises specialist management inputs from two assigned specialists under MARD, but linking to DECAFOREP and sub DECAFIREP.</w:t>
      </w:r>
    </w:p>
    <w:p w14:paraId="6B63B090" w14:textId="77777777" w:rsidR="00B7598B" w:rsidRPr="0005277E" w:rsidRDefault="00B7598B" w:rsidP="00B7598B">
      <w:pPr>
        <w:pStyle w:val="Heading4"/>
        <w:rPr>
          <w:sz w:val="24"/>
          <w:szCs w:val="24"/>
        </w:rPr>
      </w:pPr>
      <w:r w:rsidRPr="0005277E">
        <w:rPr>
          <w:sz w:val="24"/>
          <w:szCs w:val="24"/>
        </w:rPr>
        <w:lastRenderedPageBreak/>
        <w:t>BUDGET</w:t>
      </w:r>
    </w:p>
    <w:p w14:paraId="6A796BB6" w14:textId="1B1ADED5" w:rsidR="00B7598B" w:rsidRPr="0005277E" w:rsidRDefault="00B7598B" w:rsidP="00B7598B">
      <w:pPr>
        <w:spacing w:before="120" w:after="120"/>
        <w:jc w:val="both"/>
        <w:rPr>
          <w:sz w:val="24"/>
          <w:szCs w:val="24"/>
        </w:rPr>
      </w:pPr>
      <w:r w:rsidRPr="0005277E">
        <w:rPr>
          <w:sz w:val="24"/>
          <w:szCs w:val="24"/>
        </w:rPr>
        <w:t xml:space="preserve">Annual operational costs to be decided in consultation with VINATUNA and MARD. </w:t>
      </w:r>
      <w:r w:rsidR="00794A4F" w:rsidRPr="0005277E">
        <w:rPr>
          <w:sz w:val="24"/>
          <w:szCs w:val="24"/>
        </w:rPr>
        <w:t>Proposed</w:t>
      </w:r>
      <w:r w:rsidRPr="0005277E">
        <w:rPr>
          <w:sz w:val="24"/>
          <w:szCs w:val="24"/>
        </w:rPr>
        <w:t xml:space="preserve"> budget outlines are provided in the supporting excel sheet </w:t>
      </w:r>
      <w:r w:rsidR="00794A4F" w:rsidRPr="0005277E">
        <w:rPr>
          <w:sz w:val="24"/>
          <w:szCs w:val="24"/>
          <w:highlight w:val="yellow"/>
        </w:rPr>
        <w:t>(</w:t>
      </w:r>
      <w:r w:rsidR="00FC0445" w:rsidRPr="0005277E">
        <w:rPr>
          <w:i/>
          <w:sz w:val="24"/>
          <w:szCs w:val="24"/>
        </w:rPr>
        <w:t>Tab Budget FIP tracking June workshop.xls</w:t>
      </w:r>
      <w:r w:rsidRPr="0005277E">
        <w:rPr>
          <w:sz w:val="24"/>
          <w:szCs w:val="24"/>
        </w:rPr>
        <w:t>)</w:t>
      </w:r>
    </w:p>
    <w:p w14:paraId="5F3C8AD7" w14:textId="77777777" w:rsidR="00A80E55" w:rsidRPr="0005277E" w:rsidRDefault="00A80E55" w:rsidP="00A80E55">
      <w:pPr>
        <w:tabs>
          <w:tab w:val="left" w:pos="1323"/>
        </w:tabs>
        <w:rPr>
          <w:sz w:val="24"/>
          <w:szCs w:val="24"/>
        </w:rPr>
      </w:pPr>
    </w:p>
    <w:p w14:paraId="35A5AE83" w14:textId="77777777" w:rsidR="000617A0" w:rsidRPr="0005277E" w:rsidRDefault="000617A0" w:rsidP="000617A0">
      <w:pPr>
        <w:rPr>
          <w:sz w:val="24"/>
          <w:szCs w:val="24"/>
        </w:rPr>
      </w:pPr>
    </w:p>
    <w:p w14:paraId="72CE0DFD" w14:textId="172C657A" w:rsidR="000617A0" w:rsidRPr="0005277E" w:rsidRDefault="000617A0" w:rsidP="00A80E55">
      <w:pPr>
        <w:pStyle w:val="Heading2"/>
        <w:numPr>
          <w:ilvl w:val="0"/>
          <w:numId w:val="0"/>
        </w:numPr>
        <w:shd w:val="clear" w:color="auto" w:fill="D9D9D9"/>
        <w:ind w:left="360" w:hanging="360"/>
        <w:rPr>
          <w:sz w:val="24"/>
          <w:szCs w:val="24"/>
        </w:rPr>
      </w:pPr>
      <w:r w:rsidRPr="0005277E">
        <w:rPr>
          <w:sz w:val="24"/>
          <w:szCs w:val="24"/>
        </w:rPr>
        <w:br w:type="page"/>
      </w:r>
    </w:p>
    <w:p w14:paraId="65FBA5CF" w14:textId="77777777" w:rsidR="000617A0" w:rsidRPr="00B838E0" w:rsidRDefault="000617A0" w:rsidP="000617A0">
      <w:pPr>
        <w:tabs>
          <w:tab w:val="left" w:pos="1323"/>
        </w:tabs>
        <w:rPr>
          <w:sz w:val="24"/>
          <w:szCs w:val="24"/>
        </w:rPr>
      </w:pPr>
    </w:p>
    <w:p w14:paraId="0214DCA1" w14:textId="7C58B28D" w:rsidR="000617A0" w:rsidRPr="00B838E0" w:rsidRDefault="00773678" w:rsidP="00733A5A">
      <w:pPr>
        <w:pStyle w:val="Heading2"/>
        <w:numPr>
          <w:ilvl w:val="0"/>
          <w:numId w:val="0"/>
        </w:numPr>
        <w:shd w:val="clear" w:color="auto" w:fill="D9D9D9"/>
        <w:ind w:left="360" w:hanging="360"/>
        <w:rPr>
          <w:sz w:val="24"/>
          <w:szCs w:val="24"/>
        </w:rPr>
      </w:pPr>
      <w:bookmarkStart w:id="32" w:name="_Toc363378059"/>
      <w:bookmarkStart w:id="33" w:name="_Toc343076773"/>
      <w:r w:rsidRPr="00B838E0">
        <w:rPr>
          <w:sz w:val="24"/>
          <w:szCs w:val="24"/>
        </w:rPr>
        <w:t>4</w:t>
      </w:r>
      <w:r w:rsidR="000617A0" w:rsidRPr="00B838E0">
        <w:rPr>
          <w:sz w:val="24"/>
          <w:szCs w:val="24"/>
        </w:rPr>
        <w:t>.5</w:t>
      </w:r>
      <w:r w:rsidR="0040707F" w:rsidRPr="00B838E0">
        <w:rPr>
          <w:sz w:val="24"/>
          <w:szCs w:val="24"/>
        </w:rPr>
        <w:t>.1</w:t>
      </w:r>
      <w:r w:rsidR="000617A0" w:rsidRPr="00B838E0">
        <w:rPr>
          <w:sz w:val="24"/>
          <w:szCs w:val="24"/>
        </w:rPr>
        <w:t xml:space="preserve"> INSTITUTIONAL STRENGTHENING: GOVERNANCE, CONSULTATION AND DECISION MAKING</w:t>
      </w:r>
      <w:bookmarkEnd w:id="32"/>
      <w:bookmarkEnd w:id="33"/>
    </w:p>
    <w:p w14:paraId="7560CB93" w14:textId="3C5AC855" w:rsidR="000617A0" w:rsidRPr="00AC003E" w:rsidRDefault="0040707F" w:rsidP="000617A0">
      <w:pPr>
        <w:pStyle w:val="Heading3"/>
        <w:rPr>
          <w:rFonts w:cs="Times"/>
          <w:sz w:val="24"/>
          <w:szCs w:val="24"/>
        </w:rPr>
      </w:pPr>
      <w:bookmarkStart w:id="34" w:name="_Toc366000571"/>
      <w:bookmarkStart w:id="35" w:name="_Toc343076774"/>
      <w:r w:rsidRPr="00466738">
        <w:rPr>
          <w:rFonts w:cs="Times"/>
          <w:sz w:val="24"/>
          <w:szCs w:val="24"/>
        </w:rPr>
        <w:t xml:space="preserve">The Ministry of </w:t>
      </w:r>
      <w:r w:rsidRPr="004872F4">
        <w:rPr>
          <w:rFonts w:cs="Times"/>
          <w:sz w:val="24"/>
          <w:szCs w:val="24"/>
        </w:rPr>
        <w:t>Agriculture and Resource Development</w:t>
      </w:r>
      <w:r w:rsidR="00127FFA" w:rsidRPr="00E9324C">
        <w:rPr>
          <w:rFonts w:cs="Times"/>
          <w:sz w:val="24"/>
          <w:szCs w:val="24"/>
        </w:rPr>
        <w:t>, Department of Capture Fisheries &amp; Resource Exploitation and Protection</w:t>
      </w:r>
      <w:r w:rsidR="00186DA9" w:rsidRPr="00343998">
        <w:rPr>
          <w:rFonts w:cs="Times"/>
          <w:sz w:val="24"/>
          <w:szCs w:val="24"/>
        </w:rPr>
        <w:t xml:space="preserve"> and t</w:t>
      </w:r>
      <w:r w:rsidR="00127FFA" w:rsidRPr="00680562">
        <w:rPr>
          <w:rFonts w:cs="Times"/>
          <w:sz w:val="24"/>
          <w:szCs w:val="24"/>
        </w:rPr>
        <w:t>he Tuna Fisheries Management Council</w:t>
      </w:r>
      <w:bookmarkEnd w:id="34"/>
      <w:bookmarkEnd w:id="35"/>
    </w:p>
    <w:p w14:paraId="01C426D2" w14:textId="77777777" w:rsidR="00186DA9" w:rsidRPr="00B838E0" w:rsidRDefault="00186DA9" w:rsidP="00186DA9">
      <w:pPr>
        <w:rPr>
          <w:sz w:val="24"/>
          <w:szCs w:val="24"/>
        </w:rPr>
      </w:pPr>
    </w:p>
    <w:p w14:paraId="1D6EC45D" w14:textId="77777777" w:rsidR="000617A0" w:rsidRPr="00B838E0" w:rsidRDefault="000617A0" w:rsidP="000617A0">
      <w:pPr>
        <w:pStyle w:val="Heading4"/>
        <w:rPr>
          <w:sz w:val="24"/>
          <w:szCs w:val="24"/>
        </w:rPr>
      </w:pPr>
      <w:r w:rsidRPr="00B838E0">
        <w:rPr>
          <w:sz w:val="24"/>
          <w:szCs w:val="24"/>
        </w:rPr>
        <w:t>BACKGROUND</w:t>
      </w:r>
    </w:p>
    <w:p w14:paraId="3D6FD4DD" w14:textId="52DC2417" w:rsidR="000617A0" w:rsidRPr="00B838E0" w:rsidRDefault="00F03BF7" w:rsidP="0082238F">
      <w:pPr>
        <w:jc w:val="both"/>
        <w:rPr>
          <w:rFonts w:cs="Arial"/>
          <w:sz w:val="24"/>
          <w:szCs w:val="24"/>
        </w:rPr>
      </w:pPr>
      <w:r w:rsidRPr="00B838E0">
        <w:rPr>
          <w:sz w:val="24"/>
          <w:szCs w:val="24"/>
        </w:rPr>
        <w:t>VINATUNA, supported by the WWF Asia Pacific Seafood Trade Network and national government agencies (MARD and DECAFIREP), industry bodies, VASEP, private sector exporters, are engaged a Fishery Improvement Project (FIP). This project will be carried out over a period of 5 years</w:t>
      </w:r>
      <w:r w:rsidR="0064498F" w:rsidRPr="00B838E0">
        <w:rPr>
          <w:sz w:val="24"/>
          <w:szCs w:val="24"/>
        </w:rPr>
        <w:t>, to support the long term goal of Marine Stewardship Council certification of Pacific Ocean yellowfin tuna</w:t>
      </w:r>
      <w:r w:rsidR="0064498F" w:rsidRPr="00B838E0">
        <w:rPr>
          <w:sz w:val="24"/>
          <w:szCs w:val="24"/>
          <w:lang w:val="id-ID"/>
        </w:rPr>
        <w:t xml:space="preserve"> </w:t>
      </w:r>
      <w:r w:rsidR="0064498F" w:rsidRPr="00B838E0">
        <w:rPr>
          <w:sz w:val="24"/>
          <w:szCs w:val="24"/>
        </w:rPr>
        <w:t>in the handline and longline fisheries. To this end, all stakeholders have endorsed a an Action Plan which, when implemented, will satisfy the MSC standards, but will also embrace activities required to support WCPFC  management measures and are expected to underline the outcomes of the Vietnamese Tuna Management Plan</w:t>
      </w:r>
      <w:r w:rsidR="000617A0" w:rsidRPr="00B838E0">
        <w:rPr>
          <w:sz w:val="24"/>
          <w:szCs w:val="24"/>
        </w:rPr>
        <w:t xml:space="preserve">. As part of this process, the FIP proposes to strengthen </w:t>
      </w:r>
      <w:r w:rsidR="0064498F" w:rsidRPr="00B838E0">
        <w:rPr>
          <w:sz w:val="24"/>
          <w:szCs w:val="24"/>
        </w:rPr>
        <w:t>Vietnamese</w:t>
      </w:r>
      <w:r w:rsidR="000617A0" w:rsidRPr="00B838E0">
        <w:rPr>
          <w:sz w:val="24"/>
          <w:szCs w:val="24"/>
        </w:rPr>
        <w:t xml:space="preserve"> tuna fisheries management processes in accordance with international obligations and will identify </w:t>
      </w:r>
      <w:r w:rsidR="001C0474" w:rsidRPr="00B838E0">
        <w:rPr>
          <w:sz w:val="24"/>
          <w:szCs w:val="24"/>
        </w:rPr>
        <w:t>institutional strengthening</w:t>
      </w:r>
      <w:r w:rsidR="000617A0" w:rsidRPr="00B838E0">
        <w:rPr>
          <w:sz w:val="24"/>
          <w:szCs w:val="24"/>
        </w:rPr>
        <w:t xml:space="preserve"> actions which are consistent with MSC principles 1 and 2.  </w:t>
      </w:r>
      <w:r w:rsidR="0082238F" w:rsidRPr="00B838E0">
        <w:rPr>
          <w:sz w:val="24"/>
          <w:szCs w:val="24"/>
        </w:rPr>
        <w:t xml:space="preserve">This includes a clear understanding of roles and responsibilities by the </w:t>
      </w:r>
      <w:r w:rsidR="00127FFA" w:rsidRPr="00B838E0">
        <w:rPr>
          <w:sz w:val="24"/>
          <w:szCs w:val="24"/>
        </w:rPr>
        <w:t xml:space="preserve">policy (MARD), </w:t>
      </w:r>
      <w:r w:rsidR="0082238F" w:rsidRPr="00B838E0">
        <w:rPr>
          <w:sz w:val="24"/>
          <w:szCs w:val="24"/>
        </w:rPr>
        <w:t>management organisations</w:t>
      </w:r>
      <w:r w:rsidR="00186DA9" w:rsidRPr="00B838E0">
        <w:rPr>
          <w:sz w:val="24"/>
          <w:szCs w:val="24"/>
        </w:rPr>
        <w:t xml:space="preserve"> (DECAFIR</w:t>
      </w:r>
      <w:r w:rsidR="00127FFA" w:rsidRPr="00B838E0">
        <w:rPr>
          <w:sz w:val="24"/>
          <w:szCs w:val="24"/>
        </w:rPr>
        <w:t>EP) and supporting Tuna Fisheries Management Council</w:t>
      </w:r>
      <w:r w:rsidR="0082238F" w:rsidRPr="00B838E0">
        <w:rPr>
          <w:sz w:val="24"/>
          <w:szCs w:val="24"/>
        </w:rPr>
        <w:t xml:space="preserve">. </w:t>
      </w:r>
    </w:p>
    <w:p w14:paraId="0645FB27" w14:textId="77777777" w:rsidR="000617A0" w:rsidRPr="00B838E0" w:rsidRDefault="000617A0" w:rsidP="000617A0">
      <w:pPr>
        <w:pStyle w:val="Heading4"/>
        <w:rPr>
          <w:sz w:val="24"/>
          <w:szCs w:val="24"/>
        </w:rPr>
      </w:pPr>
      <w:r w:rsidRPr="00B838E0">
        <w:rPr>
          <w:sz w:val="24"/>
          <w:szCs w:val="24"/>
        </w:rPr>
        <w:t>DESCRIPTION OF THE ASSIGNMENT</w:t>
      </w:r>
    </w:p>
    <w:p w14:paraId="45C0CAFA" w14:textId="77777777" w:rsidR="000617A0" w:rsidRPr="00B838E0" w:rsidRDefault="000617A0" w:rsidP="000617A0">
      <w:pPr>
        <w:pStyle w:val="Heading5"/>
        <w:rPr>
          <w:b/>
          <w:sz w:val="24"/>
          <w:szCs w:val="24"/>
        </w:rPr>
      </w:pPr>
      <w:r w:rsidRPr="00B838E0">
        <w:rPr>
          <w:b/>
          <w:sz w:val="24"/>
          <w:szCs w:val="24"/>
        </w:rPr>
        <w:t>Global objective</w:t>
      </w:r>
    </w:p>
    <w:p w14:paraId="1037C16C" w14:textId="68841C33" w:rsidR="000617A0" w:rsidRPr="00B838E0" w:rsidRDefault="000617A0" w:rsidP="000617A0">
      <w:pPr>
        <w:jc w:val="both"/>
        <w:rPr>
          <w:sz w:val="24"/>
          <w:szCs w:val="24"/>
        </w:rPr>
      </w:pPr>
      <w:r w:rsidRPr="00B838E0">
        <w:rPr>
          <w:sz w:val="24"/>
          <w:szCs w:val="24"/>
        </w:rPr>
        <w:t xml:space="preserve">The expected position by </w:t>
      </w:r>
      <w:r w:rsidR="00217B98">
        <w:rPr>
          <w:sz w:val="24"/>
          <w:szCs w:val="24"/>
        </w:rPr>
        <w:t>Dec 2025</w:t>
      </w:r>
      <w:r w:rsidRPr="00B838E0">
        <w:rPr>
          <w:sz w:val="24"/>
          <w:szCs w:val="24"/>
        </w:rPr>
        <w:t xml:space="preserve"> is that:</w:t>
      </w:r>
    </w:p>
    <w:p w14:paraId="56AFF408" w14:textId="77777777" w:rsidR="000617A0" w:rsidRPr="00B838E0" w:rsidRDefault="000617A0" w:rsidP="00050ED9">
      <w:pPr>
        <w:pStyle w:val="ListParagraph"/>
        <w:numPr>
          <w:ilvl w:val="0"/>
          <w:numId w:val="30"/>
        </w:numPr>
        <w:contextualSpacing/>
        <w:jc w:val="both"/>
        <w:rPr>
          <w:rFonts w:asciiTheme="minorHAnsi" w:hAnsiTheme="minorHAnsi"/>
          <w:sz w:val="24"/>
          <w:szCs w:val="24"/>
        </w:rPr>
      </w:pPr>
      <w:r w:rsidRPr="00B838E0">
        <w:rPr>
          <w:rFonts w:asciiTheme="minorHAnsi" w:hAnsiTheme="minorHAnsi"/>
          <w:sz w:val="24"/>
          <w:szCs w:val="24"/>
        </w:rPr>
        <w:t>The management system includes consultation processes that regularly seek and accept relevant information, including local knowledge. The management system demonstrates consideration of information and explains how it is used or not used;</w:t>
      </w:r>
    </w:p>
    <w:p w14:paraId="4030CA6F" w14:textId="7D3404D4" w:rsidR="0040707F" w:rsidRPr="00B838E0" w:rsidRDefault="0040707F" w:rsidP="00050ED9">
      <w:pPr>
        <w:pStyle w:val="ListParagraph"/>
        <w:numPr>
          <w:ilvl w:val="0"/>
          <w:numId w:val="30"/>
        </w:numPr>
        <w:contextualSpacing/>
        <w:jc w:val="both"/>
        <w:rPr>
          <w:sz w:val="24"/>
          <w:szCs w:val="24"/>
        </w:rPr>
      </w:pPr>
      <w:r w:rsidRPr="00B838E0">
        <w:rPr>
          <w:rFonts w:asciiTheme="minorHAnsi" w:hAnsiTheme="minorHAnsi"/>
          <w:sz w:val="24"/>
          <w:szCs w:val="24"/>
        </w:rPr>
        <w:t xml:space="preserve">The legal system in place is effective and </w:t>
      </w:r>
      <w:r w:rsidRPr="00B838E0">
        <w:rPr>
          <w:rFonts w:asciiTheme="minorHAnsi" w:hAnsiTheme="minorHAnsi" w:cs="Arial"/>
          <w:sz w:val="24"/>
          <w:szCs w:val="24"/>
        </w:rPr>
        <w:t>consistent with local, national or international laws or standards that are aimed at achieving sustainable fisheries in accordance with MSC Principles 1 and 2</w:t>
      </w:r>
    </w:p>
    <w:p w14:paraId="3731A92E" w14:textId="77777777" w:rsidR="000617A0" w:rsidRPr="00B838E0" w:rsidRDefault="000617A0" w:rsidP="00050ED9">
      <w:pPr>
        <w:pStyle w:val="ListParagraph"/>
        <w:numPr>
          <w:ilvl w:val="0"/>
          <w:numId w:val="30"/>
        </w:numPr>
        <w:contextualSpacing/>
        <w:jc w:val="both"/>
        <w:rPr>
          <w:sz w:val="24"/>
          <w:szCs w:val="24"/>
        </w:rPr>
      </w:pPr>
      <w:r w:rsidRPr="00B838E0">
        <w:rPr>
          <w:sz w:val="24"/>
          <w:szCs w:val="24"/>
        </w:rPr>
        <w:t>The consultation process provides opportunity and encouragement for all interested affected parties to be involved, and facilitates their effective engagement;</w:t>
      </w:r>
    </w:p>
    <w:p w14:paraId="07340E20" w14:textId="77777777" w:rsidR="000617A0" w:rsidRPr="00B838E0" w:rsidRDefault="000617A0" w:rsidP="00050ED9">
      <w:pPr>
        <w:pStyle w:val="ListParagraph"/>
        <w:numPr>
          <w:ilvl w:val="0"/>
          <w:numId w:val="30"/>
        </w:numPr>
        <w:contextualSpacing/>
        <w:jc w:val="both"/>
        <w:rPr>
          <w:sz w:val="24"/>
          <w:szCs w:val="24"/>
        </w:rPr>
      </w:pPr>
      <w:r w:rsidRPr="00B838E0">
        <w:rPr>
          <w:sz w:val="24"/>
          <w:szCs w:val="24"/>
        </w:rPr>
        <w:t>Clear long and short term objectives are in place that guide decision making are in place, and are explicit within a Fishery Specific Management Plan;</w:t>
      </w:r>
    </w:p>
    <w:p w14:paraId="730E8EE1" w14:textId="77777777" w:rsidR="000617A0" w:rsidRPr="00B838E0" w:rsidRDefault="000617A0" w:rsidP="00050ED9">
      <w:pPr>
        <w:pStyle w:val="ListParagraph"/>
        <w:numPr>
          <w:ilvl w:val="0"/>
          <w:numId w:val="30"/>
        </w:numPr>
        <w:contextualSpacing/>
        <w:jc w:val="both"/>
        <w:rPr>
          <w:sz w:val="24"/>
          <w:szCs w:val="24"/>
        </w:rPr>
      </w:pPr>
      <w:r w:rsidRPr="00B838E0">
        <w:rPr>
          <w:sz w:val="24"/>
          <w:szCs w:val="24"/>
        </w:rPr>
        <w:t>The national decision making processes responds to all issues identified in relevant research, monitoring, evaluation and consultation, in a transparent , timely and adaptive manner and take account of the wider implications of decisions;</w:t>
      </w:r>
    </w:p>
    <w:p w14:paraId="108C42DB" w14:textId="77777777" w:rsidR="000617A0" w:rsidRPr="00B838E0" w:rsidRDefault="000617A0" w:rsidP="00050ED9">
      <w:pPr>
        <w:pStyle w:val="ListParagraph"/>
        <w:numPr>
          <w:ilvl w:val="0"/>
          <w:numId w:val="30"/>
        </w:numPr>
        <w:contextualSpacing/>
        <w:jc w:val="both"/>
        <w:rPr>
          <w:sz w:val="24"/>
          <w:szCs w:val="24"/>
        </w:rPr>
      </w:pPr>
      <w:r w:rsidRPr="00B838E0">
        <w:rPr>
          <w:sz w:val="24"/>
          <w:szCs w:val="24"/>
        </w:rPr>
        <w:lastRenderedPageBreak/>
        <w:t xml:space="preserve">The national </w:t>
      </w:r>
      <w:r w:rsidRPr="00B838E0">
        <w:rPr>
          <w:rFonts w:cs="Arial"/>
          <w:sz w:val="24"/>
          <w:szCs w:val="24"/>
        </w:rPr>
        <w:t xml:space="preserve">Decision-making processes uses the precautionary approach and are based on best available information. </w:t>
      </w:r>
      <w:r w:rsidRPr="00B838E0">
        <w:rPr>
          <w:rFonts w:cs="Arial"/>
          <w:bCs/>
          <w:sz w:val="24"/>
          <w:szCs w:val="24"/>
        </w:rPr>
        <w:t xml:space="preserve">Information on fishery performance and management action is available on request, and </w:t>
      </w:r>
      <w:r w:rsidRPr="00B838E0">
        <w:rPr>
          <w:rFonts w:cs="Arial"/>
          <w:sz w:val="24"/>
          <w:szCs w:val="24"/>
        </w:rPr>
        <w:t>explanations are provided for any actions or lack of action associated with findings and relevant recommendations emerging from research, monitoring evaluation and review activity;</w:t>
      </w:r>
    </w:p>
    <w:p w14:paraId="04A55427" w14:textId="77777777" w:rsidR="000617A0" w:rsidRPr="00B838E0" w:rsidRDefault="000617A0" w:rsidP="00050ED9">
      <w:pPr>
        <w:pStyle w:val="ListParagraph"/>
        <w:numPr>
          <w:ilvl w:val="0"/>
          <w:numId w:val="30"/>
        </w:numPr>
        <w:contextualSpacing/>
        <w:jc w:val="both"/>
        <w:rPr>
          <w:sz w:val="24"/>
          <w:szCs w:val="24"/>
        </w:rPr>
      </w:pPr>
      <w:r w:rsidRPr="00B838E0">
        <w:rPr>
          <w:sz w:val="24"/>
          <w:szCs w:val="24"/>
        </w:rPr>
        <w:t>Explanations are provided for any actions taken and recommendations emerging from research, monitoring and evaluation and review activity;</w:t>
      </w:r>
    </w:p>
    <w:p w14:paraId="559A1556" w14:textId="0CCF133E" w:rsidR="000617A0" w:rsidRPr="00B838E0" w:rsidRDefault="00285BC3" w:rsidP="00050ED9">
      <w:pPr>
        <w:pStyle w:val="ListParagraph"/>
        <w:numPr>
          <w:ilvl w:val="0"/>
          <w:numId w:val="30"/>
        </w:numPr>
        <w:contextualSpacing/>
        <w:jc w:val="both"/>
        <w:rPr>
          <w:sz w:val="24"/>
          <w:szCs w:val="24"/>
        </w:rPr>
      </w:pPr>
      <w:r w:rsidRPr="00B838E0">
        <w:rPr>
          <w:sz w:val="24"/>
          <w:szCs w:val="24"/>
        </w:rPr>
        <w:t>The management agencies (MARD and DECAFIREP) have</w:t>
      </w:r>
      <w:r w:rsidR="000617A0" w:rsidRPr="00B838E0">
        <w:rPr>
          <w:sz w:val="24"/>
          <w:szCs w:val="24"/>
        </w:rPr>
        <w:t xml:space="preserve"> in place mechanisms to evaluate all parts of the management system and is subject to internal and external review processes. </w:t>
      </w:r>
    </w:p>
    <w:p w14:paraId="26B5C4D4" w14:textId="7CD330BC" w:rsidR="0040331D" w:rsidRPr="00B838E0" w:rsidRDefault="0040331D" w:rsidP="00DC6FDD">
      <w:pPr>
        <w:pStyle w:val="Heading3"/>
        <w:numPr>
          <w:ilvl w:val="0"/>
          <w:numId w:val="64"/>
        </w:numPr>
        <w:rPr>
          <w:sz w:val="24"/>
          <w:szCs w:val="24"/>
        </w:rPr>
      </w:pPr>
      <w:bookmarkStart w:id="36" w:name="_Toc343076775"/>
      <w:r w:rsidRPr="00B838E0">
        <w:rPr>
          <w:sz w:val="24"/>
          <w:szCs w:val="24"/>
        </w:rPr>
        <w:t>MARD</w:t>
      </w:r>
      <w:bookmarkEnd w:id="36"/>
    </w:p>
    <w:p w14:paraId="38C5D05C" w14:textId="6E50A571" w:rsidR="00127FFA" w:rsidRPr="00B838E0" w:rsidRDefault="00127FFA" w:rsidP="00127FFA">
      <w:pPr>
        <w:pStyle w:val="Heading5"/>
        <w:rPr>
          <w:b/>
          <w:sz w:val="24"/>
          <w:szCs w:val="24"/>
        </w:rPr>
      </w:pPr>
      <w:r w:rsidRPr="00B838E0">
        <w:rPr>
          <w:b/>
          <w:sz w:val="24"/>
          <w:szCs w:val="24"/>
        </w:rPr>
        <w:t xml:space="preserve">Specific objectives </w:t>
      </w:r>
    </w:p>
    <w:p w14:paraId="0A581F44" w14:textId="45A1B263" w:rsidR="00127FFA" w:rsidRPr="00B838E0" w:rsidRDefault="008E7460" w:rsidP="00127FFA">
      <w:pPr>
        <w:rPr>
          <w:sz w:val="24"/>
          <w:szCs w:val="24"/>
        </w:rPr>
      </w:pPr>
      <w:r w:rsidRPr="00B838E0">
        <w:rPr>
          <w:sz w:val="24"/>
          <w:szCs w:val="24"/>
        </w:rPr>
        <w:t xml:space="preserve">The purpose of the TOR is to set out the requirements for MARD which undertakes responsibility for core governance issues – the implementation of law, creating an appropriate consultative process, the decision making processes, ensuring adherence to long term objectives and compliance with the WCPFC </w:t>
      </w:r>
      <w:r w:rsidR="00DE5DE7" w:rsidRPr="00B838E0">
        <w:rPr>
          <w:sz w:val="24"/>
          <w:szCs w:val="24"/>
        </w:rPr>
        <w:t>Convention.</w:t>
      </w:r>
    </w:p>
    <w:p w14:paraId="671ED854" w14:textId="77777777" w:rsidR="00DE5DE7" w:rsidRPr="00B838E0" w:rsidRDefault="00DE5DE7" w:rsidP="00DE5DE7">
      <w:pPr>
        <w:pStyle w:val="Heading5"/>
        <w:rPr>
          <w:b/>
          <w:sz w:val="24"/>
          <w:szCs w:val="24"/>
        </w:rPr>
      </w:pPr>
      <w:r w:rsidRPr="00B838E0">
        <w:rPr>
          <w:b/>
          <w:sz w:val="24"/>
          <w:szCs w:val="24"/>
        </w:rPr>
        <w:t>Requested Services</w:t>
      </w:r>
    </w:p>
    <w:p w14:paraId="0A0B1B31" w14:textId="175D10D3" w:rsidR="00DE5DE7" w:rsidRPr="00B838E0" w:rsidRDefault="009B4EC8" w:rsidP="00127FFA">
      <w:pPr>
        <w:rPr>
          <w:sz w:val="24"/>
          <w:szCs w:val="24"/>
        </w:rPr>
      </w:pPr>
      <w:r w:rsidRPr="00B838E0">
        <w:rPr>
          <w:sz w:val="24"/>
          <w:szCs w:val="24"/>
        </w:rPr>
        <w:t>As part of the requirement to strengthen governance functions there are some core activities that MARD needs to address, more specifically as an requirement as a Cooperating Co</w:t>
      </w:r>
      <w:r w:rsidR="008B3416" w:rsidRPr="00B838E0">
        <w:rPr>
          <w:sz w:val="24"/>
          <w:szCs w:val="24"/>
        </w:rPr>
        <w:t>mmission Member (CCM) or WCPFC. If endorsed these core requirements will also be consistent with the outcomes required of the MSC, which recognizes the achievements made in good governance by countries.</w:t>
      </w:r>
    </w:p>
    <w:p w14:paraId="116B3852" w14:textId="4F2CE8B5" w:rsidR="008B3416" w:rsidRPr="00B838E0" w:rsidRDefault="008B3416" w:rsidP="00127FFA">
      <w:pPr>
        <w:rPr>
          <w:sz w:val="24"/>
          <w:szCs w:val="24"/>
        </w:rPr>
      </w:pPr>
      <w:r w:rsidRPr="00B838E0">
        <w:rPr>
          <w:sz w:val="24"/>
          <w:szCs w:val="24"/>
        </w:rPr>
        <w:t>Specific supporting activities have been identified as follows:</w:t>
      </w:r>
    </w:p>
    <w:p w14:paraId="17D48632" w14:textId="2C893361" w:rsidR="008B3416" w:rsidRPr="00B838E0" w:rsidRDefault="00EA664E" w:rsidP="00050ED9">
      <w:pPr>
        <w:pStyle w:val="ListParagraph"/>
        <w:numPr>
          <w:ilvl w:val="0"/>
          <w:numId w:val="61"/>
        </w:numPr>
        <w:rPr>
          <w:sz w:val="24"/>
          <w:szCs w:val="24"/>
        </w:rPr>
      </w:pPr>
      <w:r w:rsidRPr="00B838E0">
        <w:rPr>
          <w:sz w:val="24"/>
          <w:szCs w:val="24"/>
        </w:rPr>
        <w:t>Clarification of Vietnam's status within the convention, and extension of the convention area to the Vietnam</w:t>
      </w:r>
    </w:p>
    <w:p w14:paraId="2684D985" w14:textId="3ACDA481" w:rsidR="00EA664E" w:rsidRPr="00B838E0" w:rsidRDefault="00EA664E" w:rsidP="00050ED9">
      <w:pPr>
        <w:pStyle w:val="ListParagraph"/>
        <w:numPr>
          <w:ilvl w:val="0"/>
          <w:numId w:val="61"/>
        </w:numPr>
        <w:rPr>
          <w:sz w:val="24"/>
          <w:szCs w:val="24"/>
        </w:rPr>
      </w:pPr>
      <w:r w:rsidRPr="00B838E0">
        <w:rPr>
          <w:sz w:val="24"/>
          <w:szCs w:val="24"/>
        </w:rPr>
        <w:t xml:space="preserve">Implementation of the new Fisheries Law containing the </w:t>
      </w:r>
      <w:r w:rsidR="00186DA9" w:rsidRPr="00B838E0">
        <w:rPr>
          <w:sz w:val="24"/>
          <w:szCs w:val="24"/>
        </w:rPr>
        <w:t xml:space="preserve">core elements which </w:t>
      </w:r>
      <w:proofErr w:type="spellStart"/>
      <w:r w:rsidR="00186DA9" w:rsidRPr="00B838E0">
        <w:rPr>
          <w:sz w:val="24"/>
          <w:szCs w:val="24"/>
        </w:rPr>
        <w:t>prioritise</w:t>
      </w:r>
      <w:proofErr w:type="spellEnd"/>
      <w:r w:rsidR="00186DA9" w:rsidRPr="00B838E0">
        <w:rPr>
          <w:sz w:val="24"/>
          <w:szCs w:val="24"/>
        </w:rPr>
        <w:t xml:space="preserve"> </w:t>
      </w:r>
      <w:r w:rsidRPr="00B838E0">
        <w:rPr>
          <w:sz w:val="24"/>
          <w:szCs w:val="24"/>
        </w:rPr>
        <w:t>sustainable fisheries, and contain  provisions for automatic implementation of international conventions including the WCPFC CMMs</w:t>
      </w:r>
    </w:p>
    <w:p w14:paraId="4F9F9759" w14:textId="1A34E64E" w:rsidR="00EA664E" w:rsidRPr="00B838E0" w:rsidRDefault="00EA664E" w:rsidP="00050ED9">
      <w:pPr>
        <w:pStyle w:val="ListParagraph"/>
        <w:numPr>
          <w:ilvl w:val="0"/>
          <w:numId w:val="61"/>
        </w:numPr>
        <w:rPr>
          <w:sz w:val="24"/>
          <w:szCs w:val="24"/>
        </w:rPr>
      </w:pPr>
      <w:r w:rsidRPr="00B838E0">
        <w:rPr>
          <w:sz w:val="24"/>
          <w:szCs w:val="24"/>
        </w:rPr>
        <w:t>Implementation of the Advisory Board through the NTMP process</w:t>
      </w:r>
    </w:p>
    <w:p w14:paraId="7A73F362" w14:textId="2310E8CB" w:rsidR="00EA664E" w:rsidRPr="00B838E0" w:rsidRDefault="00EA664E" w:rsidP="00050ED9">
      <w:pPr>
        <w:pStyle w:val="ListParagraph"/>
        <w:numPr>
          <w:ilvl w:val="0"/>
          <w:numId w:val="61"/>
        </w:numPr>
        <w:rPr>
          <w:sz w:val="24"/>
          <w:szCs w:val="24"/>
        </w:rPr>
      </w:pPr>
      <w:r w:rsidRPr="00B838E0">
        <w:rPr>
          <w:sz w:val="24"/>
          <w:szCs w:val="24"/>
        </w:rPr>
        <w:t>Revise the a tuna fisheries strategy so that long term and short term objectives demonstrate effective implementation of sustainable fisheries management systems</w:t>
      </w:r>
    </w:p>
    <w:p w14:paraId="327DF480" w14:textId="1BF2F481" w:rsidR="00EA664E" w:rsidRPr="00B838E0" w:rsidRDefault="00EA664E" w:rsidP="00050ED9">
      <w:pPr>
        <w:pStyle w:val="ListParagraph"/>
        <w:numPr>
          <w:ilvl w:val="0"/>
          <w:numId w:val="61"/>
        </w:numPr>
        <w:rPr>
          <w:sz w:val="24"/>
          <w:szCs w:val="24"/>
        </w:rPr>
      </w:pPr>
      <w:r w:rsidRPr="00B838E0">
        <w:rPr>
          <w:sz w:val="24"/>
          <w:szCs w:val="24"/>
        </w:rPr>
        <w:t>Implementation of a compatible harvest strategy in Vietnam waters (and compliance with CMMs), which would include longline, purse seine and other gears (including handline and gillnet), and would be consistent with Vietnam’s obligations developed through any future changes to 2012-01</w:t>
      </w:r>
    </w:p>
    <w:p w14:paraId="6D0B37D0" w14:textId="2306EFD7" w:rsidR="00EA664E" w:rsidRPr="00B838E0" w:rsidRDefault="00EA664E" w:rsidP="00050ED9">
      <w:pPr>
        <w:pStyle w:val="ListParagraph"/>
        <w:numPr>
          <w:ilvl w:val="0"/>
          <w:numId w:val="61"/>
        </w:numPr>
        <w:rPr>
          <w:sz w:val="24"/>
          <w:szCs w:val="24"/>
        </w:rPr>
      </w:pPr>
      <w:r w:rsidRPr="00B838E0">
        <w:rPr>
          <w:sz w:val="24"/>
          <w:szCs w:val="24"/>
        </w:rPr>
        <w:lastRenderedPageBreak/>
        <w:t>Establishing national harvest control rules (input and output restrictions) across the range of tuna fisheries which allow for limits to be implemented as reference points are approached. The rules and tools will need to take account of best practice examples to illustrate their appropriateness (e</w:t>
      </w:r>
      <w:r w:rsidR="00186DA9" w:rsidRPr="00B838E0">
        <w:rPr>
          <w:sz w:val="24"/>
          <w:szCs w:val="24"/>
        </w:rPr>
        <w:t>.</w:t>
      </w:r>
      <w:r w:rsidRPr="00B838E0">
        <w:rPr>
          <w:sz w:val="24"/>
          <w:szCs w:val="24"/>
        </w:rPr>
        <w:t>g</w:t>
      </w:r>
      <w:r w:rsidR="00186DA9" w:rsidRPr="00B838E0">
        <w:rPr>
          <w:sz w:val="24"/>
          <w:szCs w:val="24"/>
        </w:rPr>
        <w:t>.</w:t>
      </w:r>
      <w:r w:rsidRPr="00B838E0">
        <w:rPr>
          <w:sz w:val="24"/>
          <w:szCs w:val="24"/>
        </w:rPr>
        <w:t xml:space="preserve"> overall capacity limits, quotas and closed seasons)</w:t>
      </w:r>
    </w:p>
    <w:p w14:paraId="529AB16F" w14:textId="4CBDE663" w:rsidR="00EA664E" w:rsidRPr="00B838E0" w:rsidRDefault="00EA664E" w:rsidP="00050ED9">
      <w:pPr>
        <w:pStyle w:val="ListParagraph"/>
        <w:numPr>
          <w:ilvl w:val="0"/>
          <w:numId w:val="61"/>
        </w:numPr>
        <w:rPr>
          <w:sz w:val="24"/>
          <w:szCs w:val="24"/>
        </w:rPr>
      </w:pPr>
      <w:r w:rsidRPr="00B838E0">
        <w:rPr>
          <w:sz w:val="24"/>
          <w:szCs w:val="24"/>
        </w:rPr>
        <w:t xml:space="preserve">Setting a monitoring system in place (consistent with CMM 2010-03) which evaluates the </w:t>
      </w:r>
      <w:r w:rsidR="00186DA9" w:rsidRPr="00B838E0">
        <w:rPr>
          <w:sz w:val="24"/>
          <w:szCs w:val="24"/>
        </w:rPr>
        <w:t>effectiveness</w:t>
      </w:r>
      <w:r w:rsidRPr="00B838E0">
        <w:rPr>
          <w:sz w:val="24"/>
          <w:szCs w:val="24"/>
        </w:rPr>
        <w:t xml:space="preserve"> of the management measures</w:t>
      </w:r>
    </w:p>
    <w:p w14:paraId="5ABF7E26" w14:textId="55C1A5D5" w:rsidR="00EA664E" w:rsidRPr="00B838E0" w:rsidRDefault="00EA664E" w:rsidP="00050ED9">
      <w:pPr>
        <w:pStyle w:val="ListParagraph"/>
        <w:numPr>
          <w:ilvl w:val="0"/>
          <w:numId w:val="61"/>
        </w:numPr>
        <w:rPr>
          <w:sz w:val="24"/>
          <w:szCs w:val="24"/>
        </w:rPr>
      </w:pPr>
      <w:r w:rsidRPr="00B838E0">
        <w:rPr>
          <w:sz w:val="24"/>
          <w:szCs w:val="24"/>
        </w:rPr>
        <w:t>Review negative and positive incentives against the background of stock status for yellowfin and bigeye, as well as the impact on bycatch</w:t>
      </w:r>
    </w:p>
    <w:p w14:paraId="63C7F3D3" w14:textId="77777777" w:rsidR="00CA227C" w:rsidRPr="00B838E0" w:rsidRDefault="00D34FB7" w:rsidP="00050ED9">
      <w:pPr>
        <w:pStyle w:val="ListParagraph"/>
        <w:numPr>
          <w:ilvl w:val="0"/>
          <w:numId w:val="61"/>
        </w:numPr>
        <w:rPr>
          <w:sz w:val="24"/>
          <w:szCs w:val="24"/>
        </w:rPr>
      </w:pPr>
      <w:r w:rsidRPr="00B838E0">
        <w:rPr>
          <w:sz w:val="24"/>
          <w:szCs w:val="24"/>
        </w:rPr>
        <w:t xml:space="preserve">Finalize draft NTMP and add </w:t>
      </w:r>
      <w:r w:rsidR="00EA664E" w:rsidRPr="00B838E0">
        <w:rPr>
          <w:sz w:val="24"/>
          <w:szCs w:val="24"/>
        </w:rPr>
        <w:t>inclusion of the handline fishery to the NTMP</w:t>
      </w:r>
    </w:p>
    <w:p w14:paraId="0103D205" w14:textId="08E1DD51" w:rsidR="00EA664E" w:rsidRPr="00B838E0" w:rsidRDefault="00EA664E" w:rsidP="00050ED9">
      <w:pPr>
        <w:pStyle w:val="ListParagraph"/>
        <w:numPr>
          <w:ilvl w:val="0"/>
          <w:numId w:val="61"/>
        </w:numPr>
        <w:rPr>
          <w:sz w:val="24"/>
          <w:szCs w:val="24"/>
        </w:rPr>
      </w:pPr>
      <w:r w:rsidRPr="00B838E0">
        <w:rPr>
          <w:sz w:val="24"/>
          <w:szCs w:val="24"/>
        </w:rPr>
        <w:t>Clarify decision making structure which is defined with the NTMP</w:t>
      </w:r>
    </w:p>
    <w:p w14:paraId="40254F01" w14:textId="77777777" w:rsidR="00CA227C" w:rsidRPr="00B838E0" w:rsidRDefault="00CA227C" w:rsidP="00DC6FDD">
      <w:pPr>
        <w:pStyle w:val="Heading4"/>
        <w:rPr>
          <w:sz w:val="24"/>
          <w:szCs w:val="24"/>
        </w:rPr>
      </w:pPr>
      <w:r w:rsidRPr="00B838E0">
        <w:rPr>
          <w:sz w:val="24"/>
          <w:szCs w:val="24"/>
        </w:rPr>
        <w:t>EXPECTED MILESTONES AND REPORTING</w:t>
      </w:r>
    </w:p>
    <w:p w14:paraId="7254C0D6" w14:textId="77777777" w:rsidR="00CA227C" w:rsidRPr="00B838E0" w:rsidRDefault="00CA227C" w:rsidP="00CA227C">
      <w:pPr>
        <w:spacing w:before="120" w:after="120"/>
        <w:jc w:val="both"/>
        <w:rPr>
          <w:sz w:val="24"/>
          <w:szCs w:val="24"/>
        </w:rPr>
      </w:pPr>
      <w:r w:rsidRPr="00B838E0">
        <w:rPr>
          <w:sz w:val="24"/>
          <w:szCs w:val="24"/>
        </w:rPr>
        <w:t>The required outputs are set out in the table below:</w:t>
      </w:r>
    </w:p>
    <w:tbl>
      <w:tblPr>
        <w:tblStyle w:val="TableGrid"/>
        <w:tblW w:w="0" w:type="auto"/>
        <w:tblLook w:val="04A0" w:firstRow="1" w:lastRow="0" w:firstColumn="1" w:lastColumn="0" w:noHBand="0" w:noVBand="1"/>
      </w:tblPr>
      <w:tblGrid>
        <w:gridCol w:w="4248"/>
        <w:gridCol w:w="1399"/>
        <w:gridCol w:w="3703"/>
      </w:tblGrid>
      <w:tr w:rsidR="00FC5DA6" w:rsidRPr="00466738" w14:paraId="5BDC04E7" w14:textId="77777777" w:rsidTr="00BA4FF2">
        <w:tc>
          <w:tcPr>
            <w:tcW w:w="4248" w:type="dxa"/>
          </w:tcPr>
          <w:p w14:paraId="03B90BBF" w14:textId="77777777" w:rsidR="00FC5DA6" w:rsidRPr="00B838E0" w:rsidRDefault="00FC5DA6" w:rsidP="00FC5DA6">
            <w:pPr>
              <w:jc w:val="center"/>
              <w:rPr>
                <w:sz w:val="24"/>
                <w:szCs w:val="24"/>
              </w:rPr>
            </w:pPr>
            <w:r w:rsidRPr="00B838E0">
              <w:rPr>
                <w:b/>
                <w:sz w:val="24"/>
                <w:szCs w:val="24"/>
              </w:rPr>
              <w:t>MILESTONES</w:t>
            </w:r>
          </w:p>
        </w:tc>
        <w:tc>
          <w:tcPr>
            <w:tcW w:w="1399" w:type="dxa"/>
            <w:tcBorders>
              <w:bottom w:val="single" w:sz="4" w:space="0" w:color="000000"/>
            </w:tcBorders>
          </w:tcPr>
          <w:p w14:paraId="54674BAE" w14:textId="38D777BA" w:rsidR="00FC5DA6" w:rsidRPr="00B838E0" w:rsidRDefault="00FC5DA6" w:rsidP="00FC5DA6">
            <w:pPr>
              <w:jc w:val="center"/>
              <w:rPr>
                <w:b/>
                <w:sz w:val="24"/>
                <w:szCs w:val="24"/>
              </w:rPr>
            </w:pPr>
            <w:r w:rsidRPr="00B838E0">
              <w:rPr>
                <w:b/>
                <w:sz w:val="24"/>
                <w:szCs w:val="24"/>
              </w:rPr>
              <w:t>Timeline</w:t>
            </w:r>
          </w:p>
        </w:tc>
        <w:tc>
          <w:tcPr>
            <w:tcW w:w="3703" w:type="dxa"/>
          </w:tcPr>
          <w:p w14:paraId="6D045FCC" w14:textId="58446F1B" w:rsidR="00FC5DA6" w:rsidRPr="00B838E0" w:rsidRDefault="00FC5DA6" w:rsidP="00FC5DA6">
            <w:pPr>
              <w:jc w:val="center"/>
              <w:rPr>
                <w:sz w:val="24"/>
                <w:szCs w:val="24"/>
              </w:rPr>
            </w:pPr>
            <w:r w:rsidRPr="00B838E0">
              <w:rPr>
                <w:b/>
                <w:sz w:val="24"/>
                <w:szCs w:val="24"/>
              </w:rPr>
              <w:t>REPORTING MEANS OF VERIFICATION</w:t>
            </w:r>
          </w:p>
        </w:tc>
      </w:tr>
      <w:tr w:rsidR="00FC5DA6" w:rsidRPr="00466738" w14:paraId="69D4534E" w14:textId="77777777" w:rsidTr="00BA4FF2">
        <w:tc>
          <w:tcPr>
            <w:tcW w:w="4248" w:type="dxa"/>
            <w:shd w:val="clear" w:color="auto" w:fill="auto"/>
          </w:tcPr>
          <w:p w14:paraId="7AEEB259" w14:textId="1E6D8F76" w:rsidR="00FC5DA6" w:rsidRPr="00B838E0" w:rsidRDefault="00FC5DA6" w:rsidP="00EA664E">
            <w:pPr>
              <w:rPr>
                <w:sz w:val="24"/>
                <w:szCs w:val="24"/>
              </w:rPr>
            </w:pPr>
            <w:r w:rsidRPr="00B838E0">
              <w:rPr>
                <w:sz w:val="24"/>
                <w:szCs w:val="24"/>
              </w:rPr>
              <w:t>MARD/RIMF participating in SC WGs and WCPFC general session discussions on reference points</w:t>
            </w:r>
          </w:p>
        </w:tc>
        <w:tc>
          <w:tcPr>
            <w:tcW w:w="1399" w:type="dxa"/>
            <w:tcBorders>
              <w:bottom w:val="single" w:sz="4" w:space="0" w:color="000000"/>
            </w:tcBorders>
            <w:shd w:val="clear" w:color="auto" w:fill="99CC00"/>
          </w:tcPr>
          <w:p w14:paraId="4003D480" w14:textId="68F24395" w:rsidR="00FC5DA6" w:rsidRPr="00B838E0" w:rsidRDefault="00B838E0" w:rsidP="00FC5DA6">
            <w:pPr>
              <w:spacing w:after="0" w:line="240" w:lineRule="auto"/>
              <w:jc w:val="center"/>
              <w:rPr>
                <w:color w:val="000000"/>
                <w:sz w:val="24"/>
                <w:szCs w:val="24"/>
              </w:rPr>
            </w:pPr>
            <w:r>
              <w:rPr>
                <w:color w:val="000000"/>
                <w:sz w:val="24"/>
                <w:szCs w:val="24"/>
              </w:rPr>
              <w:t>Ongoing</w:t>
            </w:r>
          </w:p>
          <w:p w14:paraId="3B69A570" w14:textId="77777777" w:rsidR="00FC5DA6" w:rsidRPr="00B838E0" w:rsidRDefault="00FC5DA6" w:rsidP="00EA664E">
            <w:pPr>
              <w:spacing w:after="0" w:line="240" w:lineRule="auto"/>
              <w:rPr>
                <w:color w:val="000000"/>
                <w:sz w:val="24"/>
                <w:szCs w:val="24"/>
              </w:rPr>
            </w:pPr>
          </w:p>
        </w:tc>
        <w:tc>
          <w:tcPr>
            <w:tcW w:w="3703" w:type="dxa"/>
          </w:tcPr>
          <w:p w14:paraId="178B1FF1" w14:textId="19CF2921" w:rsidR="00FC5DA6" w:rsidRPr="00B838E0" w:rsidRDefault="00FC5DA6" w:rsidP="00EA664E">
            <w:pPr>
              <w:spacing w:after="0" w:line="240" w:lineRule="auto"/>
              <w:rPr>
                <w:color w:val="000000"/>
                <w:sz w:val="24"/>
                <w:szCs w:val="24"/>
              </w:rPr>
            </w:pPr>
            <w:r w:rsidRPr="00B838E0">
              <w:rPr>
                <w:color w:val="000000"/>
                <w:sz w:val="24"/>
                <w:szCs w:val="24"/>
              </w:rPr>
              <w:t>WCPFC Report of the Annual Regular Session (9/10th Regular Session) (http://www..int/meetings)</w:t>
            </w:r>
          </w:p>
          <w:p w14:paraId="323D0422" w14:textId="77777777" w:rsidR="00FC5DA6" w:rsidRPr="00B838E0" w:rsidRDefault="00FC5DA6" w:rsidP="00EA664E">
            <w:pPr>
              <w:rPr>
                <w:sz w:val="24"/>
                <w:szCs w:val="24"/>
              </w:rPr>
            </w:pPr>
          </w:p>
        </w:tc>
      </w:tr>
      <w:tr w:rsidR="00FC5DA6" w:rsidRPr="00466738" w14:paraId="4C8A16B8" w14:textId="77777777" w:rsidTr="00BA4FF2">
        <w:tc>
          <w:tcPr>
            <w:tcW w:w="4248" w:type="dxa"/>
          </w:tcPr>
          <w:p w14:paraId="775F6F40" w14:textId="6C093E72" w:rsidR="00FC5DA6" w:rsidRPr="00B838E0" w:rsidRDefault="00FC5DA6" w:rsidP="00541107">
            <w:pPr>
              <w:rPr>
                <w:sz w:val="24"/>
                <w:szCs w:val="24"/>
              </w:rPr>
            </w:pPr>
            <w:r w:rsidRPr="00B838E0">
              <w:rPr>
                <w:sz w:val="24"/>
                <w:szCs w:val="24"/>
              </w:rPr>
              <w:t>Vietnam becomes a WCPFC CM (Contracting Member)</w:t>
            </w:r>
          </w:p>
        </w:tc>
        <w:tc>
          <w:tcPr>
            <w:tcW w:w="1399" w:type="dxa"/>
            <w:tcBorders>
              <w:bottom w:val="single" w:sz="4" w:space="0" w:color="000000"/>
            </w:tcBorders>
            <w:shd w:val="clear" w:color="auto" w:fill="FF0000"/>
          </w:tcPr>
          <w:p w14:paraId="730FFF64" w14:textId="78318AE1" w:rsidR="00AE08D3" w:rsidRPr="00BA4FF2" w:rsidRDefault="00AE08D3" w:rsidP="00AE08D3">
            <w:pPr>
              <w:spacing w:after="0" w:line="240" w:lineRule="auto"/>
              <w:jc w:val="center"/>
              <w:rPr>
                <w:color w:val="FFFFFF" w:themeColor="background1"/>
                <w:sz w:val="24"/>
                <w:szCs w:val="24"/>
              </w:rPr>
            </w:pPr>
            <w:r w:rsidRPr="00BA4FF2">
              <w:rPr>
                <w:color w:val="FFFFFF" w:themeColor="background1"/>
                <w:sz w:val="24"/>
                <w:szCs w:val="24"/>
              </w:rPr>
              <w:t>201</w:t>
            </w:r>
            <w:r w:rsidR="003B4678" w:rsidRPr="00BA4FF2">
              <w:rPr>
                <w:color w:val="FFFFFF" w:themeColor="background1"/>
                <w:sz w:val="24"/>
                <w:szCs w:val="24"/>
              </w:rPr>
              <w:t>8</w:t>
            </w:r>
          </w:p>
          <w:p w14:paraId="105762BD" w14:textId="77777777" w:rsidR="00FC5DA6" w:rsidRPr="00BA4FF2" w:rsidRDefault="00FC5DA6" w:rsidP="00AE08D3">
            <w:pPr>
              <w:spacing w:after="0" w:line="240" w:lineRule="auto"/>
              <w:jc w:val="center"/>
              <w:rPr>
                <w:color w:val="FFFFFF" w:themeColor="background1"/>
                <w:sz w:val="24"/>
                <w:szCs w:val="24"/>
              </w:rPr>
            </w:pPr>
          </w:p>
        </w:tc>
        <w:tc>
          <w:tcPr>
            <w:tcW w:w="3703" w:type="dxa"/>
            <w:vAlign w:val="bottom"/>
          </w:tcPr>
          <w:p w14:paraId="1B8B5BD2" w14:textId="1AAD95C5" w:rsidR="00FC5DA6" w:rsidRPr="00B838E0" w:rsidRDefault="00FC5DA6" w:rsidP="00541107">
            <w:pPr>
              <w:spacing w:after="0" w:line="240" w:lineRule="auto"/>
              <w:rPr>
                <w:color w:val="000000"/>
                <w:sz w:val="24"/>
                <w:szCs w:val="24"/>
              </w:rPr>
            </w:pPr>
            <w:r w:rsidRPr="00B838E0">
              <w:rPr>
                <w:color w:val="000000"/>
                <w:sz w:val="24"/>
                <w:szCs w:val="24"/>
              </w:rPr>
              <w:t>VNM as an acknowledged CCM as per the General Assembly</w:t>
            </w:r>
          </w:p>
          <w:p w14:paraId="233BE9EE" w14:textId="77777777" w:rsidR="00FC5DA6" w:rsidRPr="00B838E0" w:rsidRDefault="00FC5DA6" w:rsidP="00541107">
            <w:pPr>
              <w:rPr>
                <w:color w:val="000000"/>
                <w:sz w:val="24"/>
                <w:szCs w:val="24"/>
              </w:rPr>
            </w:pPr>
          </w:p>
        </w:tc>
      </w:tr>
      <w:tr w:rsidR="00FC5DA6" w:rsidRPr="00466738" w14:paraId="33020B58" w14:textId="77777777" w:rsidTr="00BA4FF2">
        <w:tc>
          <w:tcPr>
            <w:tcW w:w="4248" w:type="dxa"/>
          </w:tcPr>
          <w:p w14:paraId="3EC7CD5E" w14:textId="31179574" w:rsidR="00FC5DA6" w:rsidRPr="00B838E0" w:rsidRDefault="00FC5DA6" w:rsidP="00B838E0">
            <w:pPr>
              <w:rPr>
                <w:sz w:val="24"/>
                <w:szCs w:val="24"/>
              </w:rPr>
            </w:pPr>
            <w:r w:rsidRPr="00B838E0">
              <w:rPr>
                <w:sz w:val="24"/>
                <w:szCs w:val="24"/>
              </w:rPr>
              <w:t xml:space="preserve">National legal system, effective and </w:t>
            </w:r>
            <w:proofErr w:type="spellStart"/>
            <w:r w:rsidRPr="00B838E0">
              <w:rPr>
                <w:sz w:val="24"/>
                <w:szCs w:val="24"/>
              </w:rPr>
              <w:t>organised</w:t>
            </w:r>
            <w:proofErr w:type="spellEnd"/>
            <w:r w:rsidRPr="00B838E0">
              <w:rPr>
                <w:sz w:val="24"/>
                <w:szCs w:val="24"/>
              </w:rPr>
              <w:t xml:space="preserve"> and effective cooperation with other parties, where necessary, to deliver management outcomes consistent with MSC Principles 1 and 2</w:t>
            </w:r>
          </w:p>
        </w:tc>
        <w:tc>
          <w:tcPr>
            <w:tcW w:w="1399" w:type="dxa"/>
            <w:tcBorders>
              <w:bottom w:val="single" w:sz="4" w:space="0" w:color="000000"/>
            </w:tcBorders>
            <w:shd w:val="clear" w:color="auto" w:fill="FF0000"/>
          </w:tcPr>
          <w:p w14:paraId="5D59BEAD" w14:textId="2B7E7CB5" w:rsidR="00AE08D3" w:rsidRPr="00BA4FF2" w:rsidRDefault="00AE08D3" w:rsidP="00AE08D3">
            <w:pPr>
              <w:spacing w:after="0" w:line="240" w:lineRule="auto"/>
              <w:jc w:val="center"/>
              <w:rPr>
                <w:color w:val="FFFFFF" w:themeColor="background1"/>
                <w:sz w:val="24"/>
                <w:szCs w:val="24"/>
              </w:rPr>
            </w:pPr>
            <w:r w:rsidRPr="00BA4FF2">
              <w:rPr>
                <w:color w:val="FFFFFF" w:themeColor="background1"/>
                <w:sz w:val="24"/>
                <w:szCs w:val="24"/>
              </w:rPr>
              <w:t>201</w:t>
            </w:r>
            <w:r w:rsidR="00B838E0" w:rsidRPr="00BA4FF2">
              <w:rPr>
                <w:color w:val="FFFFFF" w:themeColor="background1"/>
                <w:sz w:val="24"/>
                <w:szCs w:val="24"/>
              </w:rPr>
              <w:t>7</w:t>
            </w:r>
          </w:p>
          <w:p w14:paraId="050159D5" w14:textId="77777777" w:rsidR="00FC5DA6" w:rsidRPr="00BA4FF2" w:rsidRDefault="00FC5DA6" w:rsidP="00AE08D3">
            <w:pPr>
              <w:spacing w:after="0" w:line="240" w:lineRule="auto"/>
              <w:jc w:val="center"/>
              <w:rPr>
                <w:color w:val="FFFFFF" w:themeColor="background1"/>
                <w:sz w:val="24"/>
                <w:szCs w:val="24"/>
              </w:rPr>
            </w:pPr>
          </w:p>
        </w:tc>
        <w:tc>
          <w:tcPr>
            <w:tcW w:w="3703" w:type="dxa"/>
            <w:vAlign w:val="bottom"/>
          </w:tcPr>
          <w:p w14:paraId="121E647F" w14:textId="03739AAC" w:rsidR="00FC5DA6" w:rsidRPr="00B838E0" w:rsidRDefault="00FC5DA6" w:rsidP="00541107">
            <w:pPr>
              <w:spacing w:after="0" w:line="240" w:lineRule="auto"/>
              <w:rPr>
                <w:color w:val="000000"/>
                <w:sz w:val="24"/>
                <w:szCs w:val="24"/>
              </w:rPr>
            </w:pPr>
            <w:r w:rsidRPr="00B838E0">
              <w:rPr>
                <w:color w:val="000000"/>
                <w:sz w:val="24"/>
                <w:szCs w:val="24"/>
              </w:rPr>
              <w:t>Fisheries Law</w:t>
            </w:r>
          </w:p>
        </w:tc>
      </w:tr>
      <w:tr w:rsidR="00FC5DA6" w:rsidRPr="00466738" w14:paraId="457C3B99" w14:textId="77777777" w:rsidTr="00BA4FF2">
        <w:tc>
          <w:tcPr>
            <w:tcW w:w="4248" w:type="dxa"/>
          </w:tcPr>
          <w:p w14:paraId="74ACCFD5" w14:textId="1A7C0E1A" w:rsidR="00FC5DA6" w:rsidRPr="00B838E0" w:rsidRDefault="00FC5DA6" w:rsidP="00541107">
            <w:pPr>
              <w:rPr>
                <w:sz w:val="24"/>
                <w:szCs w:val="24"/>
              </w:rPr>
            </w:pPr>
            <w:r w:rsidRPr="00B838E0">
              <w:rPr>
                <w:sz w:val="24"/>
                <w:szCs w:val="24"/>
              </w:rPr>
              <w:t>Tuna Fishery Management Council fully operational and all roles &amp; responsibilities defined</w:t>
            </w:r>
          </w:p>
        </w:tc>
        <w:tc>
          <w:tcPr>
            <w:tcW w:w="1399" w:type="dxa"/>
            <w:tcBorders>
              <w:bottom w:val="single" w:sz="4" w:space="0" w:color="000000"/>
            </w:tcBorders>
            <w:shd w:val="clear" w:color="auto" w:fill="FFCC00"/>
          </w:tcPr>
          <w:p w14:paraId="1048A044" w14:textId="39818121" w:rsidR="00AE08D3" w:rsidRPr="00B838E0" w:rsidRDefault="00B838E0" w:rsidP="00AE08D3">
            <w:pPr>
              <w:spacing w:after="0" w:line="240" w:lineRule="auto"/>
              <w:jc w:val="center"/>
              <w:rPr>
                <w:color w:val="000000"/>
                <w:sz w:val="24"/>
                <w:szCs w:val="24"/>
              </w:rPr>
            </w:pPr>
            <w:r>
              <w:rPr>
                <w:color w:val="000000"/>
                <w:sz w:val="24"/>
                <w:szCs w:val="24"/>
              </w:rPr>
              <w:t>Ongoing</w:t>
            </w:r>
          </w:p>
          <w:p w14:paraId="6CA0D57B" w14:textId="77777777" w:rsidR="00FC5DA6" w:rsidRPr="00B838E0" w:rsidRDefault="00FC5DA6" w:rsidP="00AE08D3">
            <w:pPr>
              <w:spacing w:after="0" w:line="240" w:lineRule="auto"/>
              <w:jc w:val="center"/>
              <w:rPr>
                <w:color w:val="000000"/>
                <w:sz w:val="24"/>
                <w:szCs w:val="24"/>
              </w:rPr>
            </w:pPr>
          </w:p>
        </w:tc>
        <w:tc>
          <w:tcPr>
            <w:tcW w:w="3703" w:type="dxa"/>
            <w:vAlign w:val="bottom"/>
          </w:tcPr>
          <w:p w14:paraId="24AE1584" w14:textId="1FDFED57" w:rsidR="00FC5DA6" w:rsidRPr="00B838E0" w:rsidRDefault="00FC5DA6" w:rsidP="00541107">
            <w:pPr>
              <w:spacing w:after="0" w:line="240" w:lineRule="auto"/>
              <w:rPr>
                <w:color w:val="000000"/>
                <w:sz w:val="24"/>
                <w:szCs w:val="24"/>
              </w:rPr>
            </w:pPr>
            <w:r w:rsidRPr="00B838E0">
              <w:rPr>
                <w:color w:val="000000"/>
                <w:sz w:val="24"/>
                <w:szCs w:val="24"/>
              </w:rPr>
              <w:t>TFMC roles and responsibilities enshrined in Law</w:t>
            </w:r>
          </w:p>
        </w:tc>
      </w:tr>
      <w:tr w:rsidR="00AE08D3" w:rsidRPr="00466738" w14:paraId="4B35BE7D" w14:textId="77777777" w:rsidTr="00BA4FF2">
        <w:tc>
          <w:tcPr>
            <w:tcW w:w="4248" w:type="dxa"/>
          </w:tcPr>
          <w:p w14:paraId="259032E8" w14:textId="0C1BE2FA" w:rsidR="00AE08D3" w:rsidRPr="00B838E0" w:rsidRDefault="00AE08D3" w:rsidP="00AE08D3">
            <w:pPr>
              <w:rPr>
                <w:sz w:val="24"/>
                <w:szCs w:val="24"/>
              </w:rPr>
            </w:pPr>
            <w:r w:rsidRPr="00B838E0">
              <w:rPr>
                <w:sz w:val="24"/>
                <w:szCs w:val="24"/>
              </w:rPr>
              <w:t xml:space="preserve">Evidence would need to show that the Precautionary Approach to Fishery Management (PAFM) is explicitly </w:t>
            </w:r>
            <w:r w:rsidRPr="00B838E0">
              <w:rPr>
                <w:sz w:val="24"/>
                <w:szCs w:val="24"/>
              </w:rPr>
              <w:lastRenderedPageBreak/>
              <w:t>understood and enacted at both national and provincial level</w:t>
            </w:r>
          </w:p>
        </w:tc>
        <w:tc>
          <w:tcPr>
            <w:tcW w:w="1399" w:type="dxa"/>
            <w:shd w:val="clear" w:color="auto" w:fill="FF0000"/>
            <w:vAlign w:val="bottom"/>
          </w:tcPr>
          <w:p w14:paraId="726E818A" w14:textId="2E82EB12" w:rsidR="00AE08D3" w:rsidRPr="00BA4FF2" w:rsidRDefault="00144675" w:rsidP="00AE08D3">
            <w:pPr>
              <w:spacing w:after="0" w:line="240" w:lineRule="auto"/>
              <w:jc w:val="center"/>
              <w:rPr>
                <w:color w:val="FFFFFF" w:themeColor="background1"/>
                <w:sz w:val="24"/>
                <w:szCs w:val="24"/>
              </w:rPr>
            </w:pPr>
            <w:r w:rsidRPr="00BA4FF2">
              <w:rPr>
                <w:color w:val="FFFFFF" w:themeColor="background1"/>
                <w:sz w:val="24"/>
                <w:szCs w:val="24"/>
              </w:rPr>
              <w:lastRenderedPageBreak/>
              <w:t>2017</w:t>
            </w:r>
          </w:p>
        </w:tc>
        <w:tc>
          <w:tcPr>
            <w:tcW w:w="3703" w:type="dxa"/>
            <w:vAlign w:val="bottom"/>
          </w:tcPr>
          <w:p w14:paraId="75662BCB" w14:textId="71841034" w:rsidR="00AE08D3" w:rsidRPr="00B838E0" w:rsidRDefault="00AE08D3" w:rsidP="00AE08D3">
            <w:pPr>
              <w:spacing w:after="0" w:line="240" w:lineRule="auto"/>
              <w:rPr>
                <w:color w:val="000000"/>
                <w:sz w:val="24"/>
                <w:szCs w:val="24"/>
              </w:rPr>
            </w:pPr>
            <w:r w:rsidRPr="00B838E0">
              <w:rPr>
                <w:color w:val="000000"/>
                <w:sz w:val="24"/>
                <w:szCs w:val="24"/>
              </w:rPr>
              <w:t>National strategy document</w:t>
            </w:r>
          </w:p>
          <w:p w14:paraId="6BAB1297" w14:textId="77777777" w:rsidR="00AE08D3" w:rsidRPr="00B838E0" w:rsidRDefault="00AE08D3" w:rsidP="00AE08D3">
            <w:pPr>
              <w:spacing w:after="0" w:line="240" w:lineRule="auto"/>
              <w:rPr>
                <w:color w:val="000000"/>
                <w:sz w:val="24"/>
                <w:szCs w:val="24"/>
              </w:rPr>
            </w:pPr>
          </w:p>
          <w:p w14:paraId="1CF510D6" w14:textId="77777777" w:rsidR="00AE08D3" w:rsidRPr="00B838E0" w:rsidRDefault="00AE08D3" w:rsidP="00AE08D3">
            <w:pPr>
              <w:spacing w:after="0" w:line="240" w:lineRule="auto"/>
              <w:rPr>
                <w:color w:val="000000"/>
                <w:sz w:val="24"/>
                <w:szCs w:val="24"/>
              </w:rPr>
            </w:pPr>
          </w:p>
          <w:p w14:paraId="27FDB5D7" w14:textId="77777777" w:rsidR="00AE08D3" w:rsidRPr="00B838E0" w:rsidRDefault="00AE08D3" w:rsidP="00AE08D3">
            <w:pPr>
              <w:spacing w:after="0" w:line="240" w:lineRule="auto"/>
              <w:rPr>
                <w:color w:val="000000"/>
                <w:sz w:val="24"/>
                <w:szCs w:val="24"/>
              </w:rPr>
            </w:pPr>
          </w:p>
        </w:tc>
      </w:tr>
      <w:tr w:rsidR="00BD1AEC" w:rsidRPr="00466738" w14:paraId="73E6D6F4" w14:textId="77777777" w:rsidTr="00BA4FF2">
        <w:tc>
          <w:tcPr>
            <w:tcW w:w="4248" w:type="dxa"/>
            <w:vAlign w:val="bottom"/>
          </w:tcPr>
          <w:p w14:paraId="40AF16E5" w14:textId="51C8766D" w:rsidR="00BD1AEC" w:rsidRPr="00B838E0" w:rsidRDefault="00BD1AEC" w:rsidP="00BD1AEC">
            <w:pPr>
              <w:rPr>
                <w:sz w:val="24"/>
                <w:szCs w:val="24"/>
              </w:rPr>
            </w:pPr>
            <w:r w:rsidRPr="00B838E0">
              <w:rPr>
                <w:color w:val="000000"/>
                <w:sz w:val="24"/>
                <w:szCs w:val="24"/>
              </w:rPr>
              <w:t xml:space="preserve">Management Plan finalised, complies with MSC principles and contains a consultation process and includes a monitoring &amp; performance component </w:t>
            </w:r>
          </w:p>
        </w:tc>
        <w:tc>
          <w:tcPr>
            <w:tcW w:w="1399" w:type="dxa"/>
            <w:tcBorders>
              <w:bottom w:val="single" w:sz="4" w:space="0" w:color="000000"/>
            </w:tcBorders>
            <w:shd w:val="clear" w:color="auto" w:fill="FF0000"/>
            <w:vAlign w:val="bottom"/>
          </w:tcPr>
          <w:p w14:paraId="29448F76" w14:textId="6F80D7AB" w:rsidR="00BD1AEC" w:rsidRPr="00BA4FF2" w:rsidRDefault="00144675" w:rsidP="00BD1AEC">
            <w:pPr>
              <w:spacing w:after="0" w:line="240" w:lineRule="auto"/>
              <w:jc w:val="center"/>
              <w:rPr>
                <w:color w:val="FFFFFF" w:themeColor="background1"/>
                <w:sz w:val="24"/>
                <w:szCs w:val="24"/>
              </w:rPr>
            </w:pPr>
            <w:r w:rsidRPr="00BA4FF2">
              <w:rPr>
                <w:color w:val="FFFFFF" w:themeColor="background1"/>
                <w:sz w:val="24"/>
                <w:szCs w:val="24"/>
              </w:rPr>
              <w:t>2017</w:t>
            </w:r>
          </w:p>
        </w:tc>
        <w:tc>
          <w:tcPr>
            <w:tcW w:w="3703" w:type="dxa"/>
            <w:vAlign w:val="bottom"/>
          </w:tcPr>
          <w:p w14:paraId="180E33D3" w14:textId="058DBAD1" w:rsidR="00BD1AEC" w:rsidRPr="00B838E0" w:rsidRDefault="00BD1AEC" w:rsidP="00BD1AEC">
            <w:pPr>
              <w:spacing w:after="0" w:line="240" w:lineRule="auto"/>
              <w:rPr>
                <w:color w:val="000000"/>
                <w:sz w:val="24"/>
                <w:szCs w:val="24"/>
              </w:rPr>
            </w:pPr>
            <w:r w:rsidRPr="00B838E0">
              <w:rPr>
                <w:color w:val="000000"/>
                <w:sz w:val="24"/>
                <w:szCs w:val="24"/>
              </w:rPr>
              <w:t>NTMP</w:t>
            </w:r>
          </w:p>
        </w:tc>
      </w:tr>
      <w:tr w:rsidR="00144675" w:rsidRPr="00466738" w14:paraId="4BCFA325" w14:textId="77777777" w:rsidTr="00144675">
        <w:tc>
          <w:tcPr>
            <w:tcW w:w="4248" w:type="dxa"/>
            <w:vAlign w:val="bottom"/>
          </w:tcPr>
          <w:p w14:paraId="5ED48258" w14:textId="097BFCC2" w:rsidR="00144675" w:rsidRPr="00B838E0" w:rsidRDefault="00144675" w:rsidP="00BD1AEC">
            <w:pPr>
              <w:rPr>
                <w:color w:val="000000"/>
                <w:sz w:val="24"/>
                <w:szCs w:val="24"/>
              </w:rPr>
            </w:pPr>
            <w:r>
              <w:rPr>
                <w:color w:val="000000"/>
                <w:sz w:val="24"/>
                <w:szCs w:val="24"/>
              </w:rPr>
              <w:t>Management Plan: External Review</w:t>
            </w:r>
          </w:p>
        </w:tc>
        <w:tc>
          <w:tcPr>
            <w:tcW w:w="1399" w:type="dxa"/>
            <w:shd w:val="clear" w:color="auto" w:fill="FF0000"/>
            <w:vAlign w:val="bottom"/>
          </w:tcPr>
          <w:p w14:paraId="199959EA" w14:textId="4A7880A5" w:rsidR="00144675" w:rsidRPr="00144675" w:rsidRDefault="00144675" w:rsidP="00BD1AEC">
            <w:pPr>
              <w:spacing w:after="0" w:line="240" w:lineRule="auto"/>
              <w:jc w:val="center"/>
              <w:rPr>
                <w:color w:val="FFFFFF" w:themeColor="background1"/>
                <w:sz w:val="24"/>
                <w:szCs w:val="24"/>
              </w:rPr>
            </w:pPr>
            <w:r w:rsidRPr="00144675">
              <w:rPr>
                <w:color w:val="FFFFFF" w:themeColor="background1"/>
                <w:sz w:val="24"/>
                <w:szCs w:val="24"/>
              </w:rPr>
              <w:t>2017</w:t>
            </w:r>
          </w:p>
        </w:tc>
        <w:tc>
          <w:tcPr>
            <w:tcW w:w="3703" w:type="dxa"/>
            <w:vAlign w:val="bottom"/>
          </w:tcPr>
          <w:p w14:paraId="2B1B27B9" w14:textId="79BE4195" w:rsidR="00144675" w:rsidRPr="00B838E0" w:rsidRDefault="00144675" w:rsidP="00BD1AEC">
            <w:pPr>
              <w:spacing w:after="0" w:line="240" w:lineRule="auto"/>
              <w:rPr>
                <w:color w:val="000000"/>
                <w:sz w:val="24"/>
                <w:szCs w:val="24"/>
              </w:rPr>
            </w:pPr>
            <w:r>
              <w:rPr>
                <w:color w:val="000000"/>
                <w:sz w:val="24"/>
                <w:szCs w:val="24"/>
              </w:rPr>
              <w:t>Independent expert</w:t>
            </w:r>
          </w:p>
        </w:tc>
      </w:tr>
      <w:tr w:rsidR="00BD1AEC" w:rsidRPr="00466738" w14:paraId="28BFACAC" w14:textId="77777777" w:rsidTr="00BA4FF2">
        <w:tc>
          <w:tcPr>
            <w:tcW w:w="4248" w:type="dxa"/>
            <w:vAlign w:val="bottom"/>
          </w:tcPr>
          <w:p w14:paraId="6EB9BC2C" w14:textId="44F024E3" w:rsidR="00BD1AEC" w:rsidRPr="00B838E0" w:rsidRDefault="00BD1AEC" w:rsidP="00BD1AEC">
            <w:pPr>
              <w:rPr>
                <w:sz w:val="24"/>
                <w:szCs w:val="24"/>
              </w:rPr>
            </w:pPr>
            <w:r w:rsidRPr="00B838E0">
              <w:rPr>
                <w:color w:val="000000"/>
                <w:sz w:val="24"/>
                <w:szCs w:val="24"/>
              </w:rPr>
              <w:t>Evidence that the management plan is being applied and its effectiveness is assessed by a process of regular internal and external reviews</w:t>
            </w:r>
          </w:p>
        </w:tc>
        <w:tc>
          <w:tcPr>
            <w:tcW w:w="1399" w:type="dxa"/>
            <w:shd w:val="clear" w:color="auto" w:fill="FF0000"/>
            <w:vAlign w:val="bottom"/>
          </w:tcPr>
          <w:p w14:paraId="30279F56" w14:textId="3CDEBBEC" w:rsidR="00BD1AEC" w:rsidRPr="00BA4FF2" w:rsidRDefault="00BD1AEC" w:rsidP="00BD1AEC">
            <w:pPr>
              <w:spacing w:after="0" w:line="240" w:lineRule="auto"/>
              <w:jc w:val="center"/>
              <w:rPr>
                <w:color w:val="FFFFFF" w:themeColor="background1"/>
                <w:sz w:val="24"/>
                <w:szCs w:val="24"/>
              </w:rPr>
            </w:pPr>
            <w:r w:rsidRPr="00BA4FF2">
              <w:rPr>
                <w:color w:val="FFFFFF" w:themeColor="background1"/>
                <w:sz w:val="24"/>
                <w:szCs w:val="24"/>
              </w:rPr>
              <w:t>2017</w:t>
            </w:r>
          </w:p>
        </w:tc>
        <w:tc>
          <w:tcPr>
            <w:tcW w:w="3703" w:type="dxa"/>
            <w:vAlign w:val="bottom"/>
          </w:tcPr>
          <w:p w14:paraId="6674C53D" w14:textId="464069CC" w:rsidR="00BD1AEC" w:rsidRPr="00B838E0" w:rsidRDefault="00BD1AEC" w:rsidP="00BD1AEC">
            <w:pPr>
              <w:spacing w:after="0" w:line="240" w:lineRule="auto"/>
              <w:rPr>
                <w:color w:val="000000"/>
                <w:sz w:val="24"/>
                <w:szCs w:val="24"/>
              </w:rPr>
            </w:pPr>
            <w:r w:rsidRPr="00B838E0">
              <w:rPr>
                <w:color w:val="000000"/>
                <w:sz w:val="24"/>
                <w:szCs w:val="24"/>
              </w:rPr>
              <w:t>Review of management plan OVIs</w:t>
            </w:r>
          </w:p>
        </w:tc>
      </w:tr>
      <w:tr w:rsidR="00FC5DA6" w:rsidRPr="00466738" w14:paraId="46CE501D" w14:textId="77777777" w:rsidTr="00BA4FF2">
        <w:tc>
          <w:tcPr>
            <w:tcW w:w="4248" w:type="dxa"/>
            <w:vAlign w:val="bottom"/>
          </w:tcPr>
          <w:p w14:paraId="55100E26" w14:textId="396F08C3" w:rsidR="00FC5DA6" w:rsidRPr="00B838E0" w:rsidRDefault="00FC5DA6" w:rsidP="00541107">
            <w:pPr>
              <w:rPr>
                <w:color w:val="000000"/>
                <w:sz w:val="24"/>
                <w:szCs w:val="24"/>
              </w:rPr>
            </w:pPr>
            <w:r w:rsidRPr="00B838E0">
              <w:rPr>
                <w:color w:val="000000"/>
                <w:sz w:val="24"/>
                <w:szCs w:val="24"/>
              </w:rPr>
              <w:t>Introduce clear guidelines for taking management decisions, probably as a component of the management plan</w:t>
            </w:r>
          </w:p>
        </w:tc>
        <w:tc>
          <w:tcPr>
            <w:tcW w:w="1399" w:type="dxa"/>
            <w:shd w:val="clear" w:color="auto" w:fill="FF0000"/>
          </w:tcPr>
          <w:p w14:paraId="13A6BF50" w14:textId="47DC2FDD" w:rsidR="00BD1AEC" w:rsidRPr="00BA4FF2" w:rsidRDefault="00144675" w:rsidP="00BD1AEC">
            <w:pPr>
              <w:spacing w:after="0" w:line="240" w:lineRule="auto"/>
              <w:jc w:val="center"/>
              <w:rPr>
                <w:color w:val="FFFFFF" w:themeColor="background1"/>
                <w:sz w:val="24"/>
                <w:szCs w:val="24"/>
              </w:rPr>
            </w:pPr>
            <w:r w:rsidRPr="00BA4FF2">
              <w:rPr>
                <w:color w:val="FFFFFF" w:themeColor="background1"/>
                <w:sz w:val="24"/>
                <w:szCs w:val="24"/>
              </w:rPr>
              <w:t>2017</w:t>
            </w:r>
          </w:p>
          <w:p w14:paraId="74052DAC" w14:textId="77777777" w:rsidR="00FC5DA6" w:rsidRPr="00BA4FF2" w:rsidRDefault="00FC5DA6" w:rsidP="00BD1AEC">
            <w:pPr>
              <w:spacing w:after="0" w:line="240" w:lineRule="auto"/>
              <w:jc w:val="center"/>
              <w:rPr>
                <w:color w:val="FFFFFF" w:themeColor="background1"/>
                <w:sz w:val="24"/>
                <w:szCs w:val="24"/>
              </w:rPr>
            </w:pPr>
          </w:p>
        </w:tc>
        <w:tc>
          <w:tcPr>
            <w:tcW w:w="3703" w:type="dxa"/>
            <w:vAlign w:val="bottom"/>
          </w:tcPr>
          <w:p w14:paraId="63FB9D4C" w14:textId="7B18731E" w:rsidR="00FC5DA6" w:rsidRPr="00B838E0" w:rsidRDefault="00FC5DA6" w:rsidP="00541107">
            <w:pPr>
              <w:spacing w:after="0" w:line="240" w:lineRule="auto"/>
              <w:rPr>
                <w:color w:val="000000"/>
                <w:sz w:val="24"/>
                <w:szCs w:val="24"/>
              </w:rPr>
            </w:pPr>
            <w:r w:rsidRPr="00B838E0">
              <w:rPr>
                <w:color w:val="000000"/>
                <w:sz w:val="24"/>
                <w:szCs w:val="24"/>
              </w:rPr>
              <w:t>Minutes of decisions taken, including use of available information</w:t>
            </w:r>
          </w:p>
        </w:tc>
      </w:tr>
      <w:tr w:rsidR="00FC5DA6" w:rsidRPr="00466738" w14:paraId="7D4E7D13" w14:textId="77777777" w:rsidTr="00BA4FF2">
        <w:tc>
          <w:tcPr>
            <w:tcW w:w="4248" w:type="dxa"/>
            <w:vAlign w:val="bottom"/>
          </w:tcPr>
          <w:p w14:paraId="3F5A41D5" w14:textId="73AFFDF9" w:rsidR="00FC5DA6" w:rsidRPr="00B838E0" w:rsidRDefault="00FC5DA6" w:rsidP="00541107">
            <w:pPr>
              <w:rPr>
                <w:color w:val="000000"/>
                <w:sz w:val="24"/>
                <w:szCs w:val="24"/>
              </w:rPr>
            </w:pPr>
            <w:r w:rsidRPr="00B838E0">
              <w:rPr>
                <w:color w:val="000000"/>
                <w:sz w:val="24"/>
                <w:szCs w:val="24"/>
              </w:rPr>
              <w:t>Evidence is available that explanations to be provided for decisions taken, and should follow the basis of the management plan when introduced, which may include precautionary actions</w:t>
            </w:r>
          </w:p>
        </w:tc>
        <w:tc>
          <w:tcPr>
            <w:tcW w:w="1399" w:type="dxa"/>
            <w:shd w:val="clear" w:color="auto" w:fill="FF0000"/>
          </w:tcPr>
          <w:p w14:paraId="7BD53F30" w14:textId="5AF1A7BC" w:rsidR="00BD1AEC" w:rsidRPr="00BA4FF2" w:rsidRDefault="00144675" w:rsidP="00BA4FF2">
            <w:pPr>
              <w:spacing w:after="0" w:line="240" w:lineRule="auto"/>
              <w:jc w:val="center"/>
              <w:rPr>
                <w:color w:val="FFFFFF" w:themeColor="background1"/>
                <w:sz w:val="24"/>
                <w:szCs w:val="24"/>
              </w:rPr>
            </w:pPr>
            <w:r w:rsidRPr="00BA4FF2">
              <w:rPr>
                <w:color w:val="FFFFFF" w:themeColor="background1"/>
                <w:sz w:val="24"/>
                <w:szCs w:val="24"/>
              </w:rPr>
              <w:t>2017</w:t>
            </w:r>
          </w:p>
          <w:p w14:paraId="3477D0E1" w14:textId="77777777" w:rsidR="00FC5DA6" w:rsidRPr="00BA4FF2" w:rsidRDefault="00FC5DA6" w:rsidP="00BA4FF2">
            <w:pPr>
              <w:spacing w:after="0" w:line="240" w:lineRule="auto"/>
              <w:jc w:val="center"/>
              <w:rPr>
                <w:color w:val="FFFFFF" w:themeColor="background1"/>
                <w:sz w:val="24"/>
                <w:szCs w:val="24"/>
              </w:rPr>
            </w:pPr>
          </w:p>
        </w:tc>
        <w:tc>
          <w:tcPr>
            <w:tcW w:w="3703" w:type="dxa"/>
            <w:vAlign w:val="bottom"/>
          </w:tcPr>
          <w:p w14:paraId="049C5AA7" w14:textId="05B60F5B" w:rsidR="00FC5DA6" w:rsidRPr="00B838E0" w:rsidRDefault="00FC5DA6" w:rsidP="00541107">
            <w:pPr>
              <w:spacing w:after="0" w:line="240" w:lineRule="auto"/>
              <w:rPr>
                <w:color w:val="000000"/>
                <w:sz w:val="24"/>
                <w:szCs w:val="24"/>
              </w:rPr>
            </w:pPr>
            <w:r w:rsidRPr="00B838E0">
              <w:rPr>
                <w:color w:val="000000"/>
                <w:sz w:val="24"/>
                <w:szCs w:val="24"/>
              </w:rPr>
              <w:t>Minutes of decisions taken, including use of available information</w:t>
            </w:r>
          </w:p>
        </w:tc>
      </w:tr>
    </w:tbl>
    <w:p w14:paraId="2401F1CD" w14:textId="77777777" w:rsidR="00B7598B" w:rsidRPr="00B838E0" w:rsidRDefault="00B7598B" w:rsidP="00127FFA">
      <w:pPr>
        <w:rPr>
          <w:sz w:val="24"/>
          <w:szCs w:val="24"/>
        </w:rPr>
      </w:pPr>
    </w:p>
    <w:p w14:paraId="796AA703" w14:textId="77777777" w:rsidR="00794A4F" w:rsidRPr="00B838E0" w:rsidRDefault="00794A4F" w:rsidP="00794A4F">
      <w:pPr>
        <w:pStyle w:val="Heading4"/>
        <w:rPr>
          <w:rFonts w:ascii="Times New Roman" w:hAnsi="Times New Roman"/>
          <w:sz w:val="24"/>
          <w:szCs w:val="24"/>
        </w:rPr>
      </w:pPr>
      <w:r w:rsidRPr="00B838E0">
        <w:rPr>
          <w:sz w:val="24"/>
          <w:szCs w:val="24"/>
        </w:rPr>
        <w:t>DURATION</w:t>
      </w:r>
    </w:p>
    <w:p w14:paraId="0B960EB6" w14:textId="77777777" w:rsidR="00794A4F" w:rsidRPr="00B838E0" w:rsidRDefault="00794A4F" w:rsidP="00794A4F">
      <w:pPr>
        <w:pStyle w:val="Numberedpara"/>
        <w:numPr>
          <w:ilvl w:val="0"/>
          <w:numId w:val="0"/>
        </w:numPr>
        <w:tabs>
          <w:tab w:val="clear" w:pos="432"/>
        </w:tabs>
        <w:jc w:val="both"/>
        <w:rPr>
          <w:rFonts w:ascii="Garamond" w:hAnsi="Garamond"/>
          <w:color w:val="000000"/>
          <w:sz w:val="24"/>
        </w:rPr>
      </w:pPr>
      <w:r w:rsidRPr="00B838E0">
        <w:rPr>
          <w:rFonts w:ascii="Calibri" w:hAnsi="Calibri" w:cs="Calibri"/>
          <w:color w:val="000000"/>
          <w:sz w:val="24"/>
        </w:rPr>
        <w:t xml:space="preserve">The assignment will be for 5 years ending at the end of 2017. </w:t>
      </w:r>
    </w:p>
    <w:p w14:paraId="16BF0FE5" w14:textId="77777777" w:rsidR="00794A4F" w:rsidRPr="00B838E0" w:rsidRDefault="00794A4F" w:rsidP="00794A4F">
      <w:pPr>
        <w:pStyle w:val="Heading4"/>
        <w:rPr>
          <w:sz w:val="24"/>
          <w:szCs w:val="24"/>
        </w:rPr>
      </w:pPr>
      <w:r w:rsidRPr="00B838E0">
        <w:rPr>
          <w:sz w:val="24"/>
          <w:szCs w:val="24"/>
        </w:rPr>
        <w:t>PLANNING</w:t>
      </w:r>
    </w:p>
    <w:p w14:paraId="13DCAAC9" w14:textId="13DE3C14" w:rsidR="00794A4F" w:rsidRPr="00B838E0" w:rsidRDefault="00794A4F" w:rsidP="00794A4F">
      <w:pPr>
        <w:spacing w:before="120" w:after="120"/>
        <w:jc w:val="both"/>
        <w:rPr>
          <w:sz w:val="24"/>
          <w:szCs w:val="24"/>
        </w:rPr>
      </w:pPr>
      <w:r w:rsidRPr="00B838E0">
        <w:rPr>
          <w:sz w:val="24"/>
          <w:szCs w:val="24"/>
        </w:rPr>
        <w:t xml:space="preserve">The work output comprises strengthening of law and compliance with management decision making consistent with WCPFC requirements, but also following principles advanced by the Marine Stewardship Council.  </w:t>
      </w:r>
    </w:p>
    <w:p w14:paraId="13908A62" w14:textId="53BE6BB5" w:rsidR="00794A4F" w:rsidRPr="00B838E0" w:rsidRDefault="00794A4F" w:rsidP="00794A4F">
      <w:pPr>
        <w:spacing w:before="120" w:after="120"/>
        <w:jc w:val="both"/>
        <w:rPr>
          <w:sz w:val="24"/>
          <w:szCs w:val="24"/>
        </w:rPr>
      </w:pPr>
      <w:r w:rsidRPr="00B838E0">
        <w:rPr>
          <w:sz w:val="24"/>
          <w:szCs w:val="24"/>
        </w:rPr>
        <w:t xml:space="preserve">Annual operational costs to be decided in consultation with VINATUNA and MARD. Proposed budget outlines are provided in the supporting excel sheet </w:t>
      </w:r>
      <w:r w:rsidRPr="00B838E0">
        <w:rPr>
          <w:sz w:val="24"/>
          <w:szCs w:val="24"/>
          <w:highlight w:val="yellow"/>
        </w:rPr>
        <w:t>(</w:t>
      </w:r>
      <w:r w:rsidR="00FC0445" w:rsidRPr="00B838E0">
        <w:rPr>
          <w:i/>
          <w:sz w:val="24"/>
          <w:szCs w:val="24"/>
        </w:rPr>
        <w:t>Tab Budget</w:t>
      </w:r>
      <w:r w:rsidR="00DA3BC9" w:rsidRPr="00B838E0">
        <w:rPr>
          <w:i/>
          <w:sz w:val="24"/>
          <w:szCs w:val="24"/>
        </w:rPr>
        <w:t>/</w:t>
      </w:r>
      <w:r w:rsidR="00FC0445" w:rsidRPr="00B838E0">
        <w:rPr>
          <w:i/>
          <w:sz w:val="24"/>
          <w:szCs w:val="24"/>
        </w:rPr>
        <w:t>FIP tracking June workshop.xls</w:t>
      </w:r>
      <w:r w:rsidRPr="00B838E0">
        <w:rPr>
          <w:sz w:val="24"/>
          <w:szCs w:val="24"/>
        </w:rPr>
        <w:t>)</w:t>
      </w:r>
    </w:p>
    <w:p w14:paraId="1C3A08A7" w14:textId="587F6301" w:rsidR="00794A4F" w:rsidRPr="0005277E" w:rsidRDefault="0040331D" w:rsidP="00DC6FDD">
      <w:pPr>
        <w:pStyle w:val="Heading3"/>
        <w:numPr>
          <w:ilvl w:val="0"/>
          <w:numId w:val="64"/>
        </w:numPr>
        <w:rPr>
          <w:sz w:val="24"/>
          <w:szCs w:val="24"/>
        </w:rPr>
      </w:pPr>
      <w:bookmarkStart w:id="37" w:name="_Toc343076776"/>
      <w:r w:rsidRPr="0005277E">
        <w:rPr>
          <w:sz w:val="24"/>
          <w:szCs w:val="24"/>
        </w:rPr>
        <w:t>D</w:t>
      </w:r>
      <w:r w:rsidR="00B838E0">
        <w:rPr>
          <w:sz w:val="24"/>
          <w:szCs w:val="24"/>
        </w:rPr>
        <w:t>-Fish</w:t>
      </w:r>
      <w:bookmarkEnd w:id="37"/>
    </w:p>
    <w:p w14:paraId="4BD68296" w14:textId="03BCAD9E" w:rsidR="00127FFA" w:rsidRPr="0005277E" w:rsidRDefault="00127FFA" w:rsidP="00127FFA">
      <w:pPr>
        <w:pStyle w:val="Heading5"/>
        <w:rPr>
          <w:b/>
          <w:sz w:val="24"/>
          <w:szCs w:val="24"/>
        </w:rPr>
      </w:pPr>
      <w:r w:rsidRPr="0005277E">
        <w:rPr>
          <w:b/>
          <w:sz w:val="24"/>
          <w:szCs w:val="24"/>
        </w:rPr>
        <w:t>Specific objectives (D</w:t>
      </w:r>
      <w:r w:rsidR="00144675">
        <w:rPr>
          <w:b/>
          <w:sz w:val="24"/>
          <w:szCs w:val="24"/>
        </w:rPr>
        <w:t>_FISH</w:t>
      </w:r>
      <w:r w:rsidRPr="0005277E">
        <w:rPr>
          <w:b/>
          <w:sz w:val="24"/>
          <w:szCs w:val="24"/>
        </w:rPr>
        <w:t>)</w:t>
      </w:r>
    </w:p>
    <w:p w14:paraId="6E2E48D0" w14:textId="785D4376" w:rsidR="00127FFA" w:rsidRPr="0005277E" w:rsidRDefault="008E7460" w:rsidP="00DE5DE7">
      <w:pPr>
        <w:rPr>
          <w:sz w:val="24"/>
          <w:szCs w:val="24"/>
        </w:rPr>
      </w:pPr>
      <w:r w:rsidRPr="0005277E">
        <w:rPr>
          <w:sz w:val="24"/>
          <w:szCs w:val="24"/>
        </w:rPr>
        <w:t>The purpose of the TOR is to set out the requirements for D</w:t>
      </w:r>
      <w:r w:rsidR="00144675">
        <w:rPr>
          <w:sz w:val="24"/>
          <w:szCs w:val="24"/>
        </w:rPr>
        <w:t>-FISH</w:t>
      </w:r>
      <w:r w:rsidRPr="0005277E">
        <w:rPr>
          <w:sz w:val="24"/>
          <w:szCs w:val="24"/>
        </w:rPr>
        <w:t xml:space="preserve"> which undertakes responsibility for fishery management issues – the implementation of the Tuna Management </w:t>
      </w:r>
      <w:r w:rsidRPr="0005277E">
        <w:rPr>
          <w:sz w:val="24"/>
          <w:szCs w:val="24"/>
        </w:rPr>
        <w:lastRenderedPageBreak/>
        <w:t xml:space="preserve">Plan, </w:t>
      </w:r>
      <w:r w:rsidR="00DE5DE7" w:rsidRPr="0005277E">
        <w:rPr>
          <w:sz w:val="24"/>
          <w:szCs w:val="24"/>
        </w:rPr>
        <w:t>following guidance in policy from MARD and the TFMC, Compliance and monitoring performance of these core functions.</w:t>
      </w:r>
    </w:p>
    <w:p w14:paraId="2E0DF066" w14:textId="143C0BB7" w:rsidR="00D34FB7" w:rsidRPr="0005277E" w:rsidRDefault="00D34FB7" w:rsidP="00050ED9">
      <w:pPr>
        <w:pStyle w:val="ListParagraph"/>
        <w:numPr>
          <w:ilvl w:val="0"/>
          <w:numId w:val="62"/>
        </w:numPr>
        <w:rPr>
          <w:sz w:val="24"/>
          <w:szCs w:val="24"/>
        </w:rPr>
      </w:pPr>
      <w:r w:rsidRPr="0005277E">
        <w:rPr>
          <w:sz w:val="24"/>
          <w:szCs w:val="24"/>
        </w:rPr>
        <w:t>Participate in decision making process in establishing rules and tools</w:t>
      </w:r>
    </w:p>
    <w:p w14:paraId="73A5F4E8" w14:textId="3C58337F" w:rsidR="00EA664E" w:rsidRPr="0005277E" w:rsidRDefault="00EA664E" w:rsidP="00050ED9">
      <w:pPr>
        <w:pStyle w:val="ListParagraph"/>
        <w:numPr>
          <w:ilvl w:val="0"/>
          <w:numId w:val="62"/>
        </w:numPr>
        <w:rPr>
          <w:sz w:val="24"/>
          <w:szCs w:val="24"/>
        </w:rPr>
      </w:pPr>
      <w:r w:rsidRPr="0005277E">
        <w:rPr>
          <w:sz w:val="24"/>
          <w:szCs w:val="24"/>
        </w:rPr>
        <w:t xml:space="preserve">Implement national harvest control rules (input and output restrictions) across the range of tuna fisheries </w:t>
      </w:r>
    </w:p>
    <w:p w14:paraId="18FB16CA" w14:textId="71610A73" w:rsidR="00EA664E" w:rsidRPr="00B838E0" w:rsidRDefault="00EA664E" w:rsidP="00050ED9">
      <w:pPr>
        <w:pStyle w:val="ListParagraph"/>
        <w:numPr>
          <w:ilvl w:val="0"/>
          <w:numId w:val="62"/>
        </w:numPr>
        <w:rPr>
          <w:sz w:val="24"/>
          <w:szCs w:val="24"/>
        </w:rPr>
      </w:pPr>
      <w:r w:rsidRPr="00B838E0">
        <w:rPr>
          <w:sz w:val="24"/>
          <w:szCs w:val="24"/>
        </w:rPr>
        <w:t>Implement shark CMMs 2010-07 and CMM 2011-03/CITES App 2</w:t>
      </w:r>
    </w:p>
    <w:p w14:paraId="1EBC61DC" w14:textId="441EB8BB" w:rsidR="00EA664E" w:rsidRPr="00B838E0" w:rsidRDefault="00EA664E" w:rsidP="00050ED9">
      <w:pPr>
        <w:pStyle w:val="ListParagraph"/>
        <w:numPr>
          <w:ilvl w:val="0"/>
          <w:numId w:val="62"/>
        </w:numPr>
        <w:rPr>
          <w:sz w:val="24"/>
          <w:szCs w:val="24"/>
        </w:rPr>
      </w:pPr>
      <w:r w:rsidRPr="00B838E0">
        <w:rPr>
          <w:sz w:val="24"/>
          <w:szCs w:val="24"/>
        </w:rPr>
        <w:t>Implement effective management mitigation measures for turtles which are consistent with national and international (WCPFC) obligations</w:t>
      </w:r>
      <w:r w:rsidR="00186DA9" w:rsidRPr="00B838E0">
        <w:rPr>
          <w:sz w:val="24"/>
          <w:szCs w:val="24"/>
        </w:rPr>
        <w:t>.</w:t>
      </w:r>
    </w:p>
    <w:p w14:paraId="7C0C9FB2" w14:textId="77777777" w:rsidR="00CA227C" w:rsidRPr="00B838E0" w:rsidRDefault="00CA227C" w:rsidP="00DC6FDD">
      <w:pPr>
        <w:pStyle w:val="Heading4"/>
        <w:rPr>
          <w:sz w:val="24"/>
          <w:szCs w:val="24"/>
        </w:rPr>
      </w:pPr>
      <w:r w:rsidRPr="00B838E0">
        <w:rPr>
          <w:sz w:val="24"/>
          <w:szCs w:val="24"/>
        </w:rPr>
        <w:t>EXPECTED MILESTONES AND REPORTING</w:t>
      </w:r>
    </w:p>
    <w:p w14:paraId="0B5777AA" w14:textId="77777777" w:rsidR="00CA227C" w:rsidRPr="00B838E0" w:rsidRDefault="00CA227C" w:rsidP="00CA227C">
      <w:pPr>
        <w:spacing w:before="120" w:after="120"/>
        <w:jc w:val="both"/>
        <w:rPr>
          <w:sz w:val="24"/>
          <w:szCs w:val="24"/>
        </w:rPr>
      </w:pPr>
      <w:r w:rsidRPr="00B838E0">
        <w:rPr>
          <w:sz w:val="24"/>
          <w:szCs w:val="24"/>
        </w:rPr>
        <w:t>The required outputs are set out in the table below:</w:t>
      </w:r>
    </w:p>
    <w:tbl>
      <w:tblPr>
        <w:tblStyle w:val="TableGrid"/>
        <w:tblW w:w="0" w:type="auto"/>
        <w:tblLook w:val="04A0" w:firstRow="1" w:lastRow="0" w:firstColumn="1" w:lastColumn="0" w:noHBand="0" w:noVBand="1"/>
      </w:tblPr>
      <w:tblGrid>
        <w:gridCol w:w="4531"/>
        <w:gridCol w:w="1496"/>
        <w:gridCol w:w="3323"/>
      </w:tblGrid>
      <w:tr w:rsidR="004B3FFA" w:rsidRPr="00466738" w14:paraId="5980FBC2" w14:textId="77777777" w:rsidTr="00BA4FF2">
        <w:tc>
          <w:tcPr>
            <w:tcW w:w="4531" w:type="dxa"/>
          </w:tcPr>
          <w:p w14:paraId="3C2FF23A" w14:textId="07AD0CC8" w:rsidR="004B3FFA" w:rsidRPr="00B838E0" w:rsidRDefault="004B3FFA" w:rsidP="00EA664E">
            <w:pPr>
              <w:rPr>
                <w:sz w:val="24"/>
                <w:szCs w:val="24"/>
              </w:rPr>
            </w:pPr>
            <w:r w:rsidRPr="00B838E0">
              <w:rPr>
                <w:b/>
                <w:sz w:val="24"/>
                <w:szCs w:val="24"/>
              </w:rPr>
              <w:t>MILESTONES</w:t>
            </w:r>
          </w:p>
        </w:tc>
        <w:tc>
          <w:tcPr>
            <w:tcW w:w="1496" w:type="dxa"/>
            <w:tcBorders>
              <w:bottom w:val="single" w:sz="4" w:space="0" w:color="000000"/>
            </w:tcBorders>
          </w:tcPr>
          <w:p w14:paraId="3218B8ED" w14:textId="6E903619" w:rsidR="004B3FFA" w:rsidRPr="00B838E0" w:rsidRDefault="004B3FFA" w:rsidP="004B3FFA">
            <w:pPr>
              <w:jc w:val="center"/>
              <w:rPr>
                <w:b/>
                <w:sz w:val="24"/>
                <w:szCs w:val="24"/>
              </w:rPr>
            </w:pPr>
            <w:r w:rsidRPr="00B838E0">
              <w:rPr>
                <w:b/>
                <w:sz w:val="24"/>
                <w:szCs w:val="24"/>
              </w:rPr>
              <w:t>Timeline</w:t>
            </w:r>
          </w:p>
        </w:tc>
        <w:tc>
          <w:tcPr>
            <w:tcW w:w="3323" w:type="dxa"/>
          </w:tcPr>
          <w:p w14:paraId="166C72E8" w14:textId="7C7F136A" w:rsidR="004B3FFA" w:rsidRPr="00B838E0" w:rsidRDefault="004B3FFA" w:rsidP="00EA664E">
            <w:pPr>
              <w:rPr>
                <w:sz w:val="24"/>
                <w:szCs w:val="24"/>
              </w:rPr>
            </w:pPr>
            <w:r w:rsidRPr="00B838E0">
              <w:rPr>
                <w:b/>
                <w:sz w:val="24"/>
                <w:szCs w:val="24"/>
              </w:rPr>
              <w:t>REPORTING MEANS OF VERIFICATION</w:t>
            </w:r>
          </w:p>
        </w:tc>
      </w:tr>
      <w:tr w:rsidR="004B3FFA" w:rsidRPr="00466738" w14:paraId="6967EABF" w14:textId="77777777" w:rsidTr="00BA4FF2">
        <w:tc>
          <w:tcPr>
            <w:tcW w:w="4531" w:type="dxa"/>
          </w:tcPr>
          <w:p w14:paraId="44471446" w14:textId="2CF2077F" w:rsidR="004B3FFA" w:rsidRPr="00B838E0" w:rsidRDefault="004B3FFA" w:rsidP="00144675">
            <w:pPr>
              <w:rPr>
                <w:sz w:val="24"/>
                <w:szCs w:val="24"/>
              </w:rPr>
            </w:pPr>
            <w:r w:rsidRPr="00B838E0">
              <w:rPr>
                <w:sz w:val="24"/>
                <w:szCs w:val="24"/>
              </w:rPr>
              <w:t>Introduction Vietnamese management measures for all tuna fisheries in Vietnam (with sub D</w:t>
            </w:r>
            <w:r w:rsidR="00144675">
              <w:rPr>
                <w:sz w:val="24"/>
                <w:szCs w:val="24"/>
              </w:rPr>
              <w:t>_FISH</w:t>
            </w:r>
            <w:r w:rsidRPr="00B838E0">
              <w:rPr>
                <w:sz w:val="24"/>
                <w:szCs w:val="24"/>
              </w:rPr>
              <w:t>)</w:t>
            </w:r>
          </w:p>
        </w:tc>
        <w:tc>
          <w:tcPr>
            <w:tcW w:w="1496" w:type="dxa"/>
            <w:shd w:val="clear" w:color="auto" w:fill="FF0000"/>
          </w:tcPr>
          <w:p w14:paraId="6F3C854F" w14:textId="5C164FE7" w:rsidR="004B3FFA" w:rsidRPr="00BA4FF2" w:rsidRDefault="00144675" w:rsidP="004B3FFA">
            <w:pPr>
              <w:spacing w:after="0" w:line="240" w:lineRule="auto"/>
              <w:jc w:val="center"/>
              <w:rPr>
                <w:color w:val="FFFFFF" w:themeColor="background1"/>
                <w:sz w:val="24"/>
                <w:szCs w:val="24"/>
              </w:rPr>
            </w:pPr>
            <w:r w:rsidRPr="00BA4FF2">
              <w:rPr>
                <w:color w:val="FFFFFF" w:themeColor="background1"/>
                <w:sz w:val="24"/>
                <w:szCs w:val="24"/>
              </w:rPr>
              <w:t>2018</w:t>
            </w:r>
          </w:p>
          <w:p w14:paraId="07668323" w14:textId="77777777" w:rsidR="004B3FFA" w:rsidRPr="00BA4FF2" w:rsidRDefault="004B3FFA" w:rsidP="004B3FFA">
            <w:pPr>
              <w:jc w:val="center"/>
              <w:rPr>
                <w:color w:val="FFFFFF" w:themeColor="background1"/>
                <w:sz w:val="24"/>
                <w:szCs w:val="24"/>
              </w:rPr>
            </w:pPr>
          </w:p>
        </w:tc>
        <w:tc>
          <w:tcPr>
            <w:tcW w:w="3323" w:type="dxa"/>
          </w:tcPr>
          <w:p w14:paraId="75E19040" w14:textId="797B39D4" w:rsidR="004B3FFA" w:rsidRPr="00B838E0" w:rsidRDefault="004B3FFA" w:rsidP="00DE5DE7">
            <w:pPr>
              <w:rPr>
                <w:sz w:val="24"/>
                <w:szCs w:val="24"/>
              </w:rPr>
            </w:pPr>
            <w:r w:rsidRPr="00B838E0">
              <w:rPr>
                <w:sz w:val="24"/>
                <w:szCs w:val="24"/>
              </w:rPr>
              <w:t>Regulations and Decrees</w:t>
            </w:r>
          </w:p>
        </w:tc>
      </w:tr>
      <w:tr w:rsidR="004B3FFA" w:rsidRPr="00466738" w14:paraId="460793AE" w14:textId="77777777" w:rsidTr="00BA4FF2">
        <w:tc>
          <w:tcPr>
            <w:tcW w:w="4531" w:type="dxa"/>
          </w:tcPr>
          <w:p w14:paraId="52A59932" w14:textId="5C2C1027" w:rsidR="004B3FFA" w:rsidRPr="00B838E0" w:rsidRDefault="004B3FFA" w:rsidP="00DE5DE7">
            <w:pPr>
              <w:rPr>
                <w:sz w:val="24"/>
                <w:szCs w:val="24"/>
              </w:rPr>
            </w:pPr>
            <w:r w:rsidRPr="00B838E0">
              <w:rPr>
                <w:sz w:val="24"/>
                <w:szCs w:val="24"/>
              </w:rPr>
              <w:t>Undertake and assess evidence  that the measures established are effective (with sub DECAFIREP, MARD and VINATUNA)</w:t>
            </w:r>
          </w:p>
        </w:tc>
        <w:tc>
          <w:tcPr>
            <w:tcW w:w="1496" w:type="dxa"/>
            <w:shd w:val="clear" w:color="auto" w:fill="FF0000"/>
          </w:tcPr>
          <w:p w14:paraId="3A901001" w14:textId="3FB23196" w:rsidR="004B3FFA" w:rsidRPr="00BA4FF2" w:rsidRDefault="004B3FFA" w:rsidP="004B3FFA">
            <w:pPr>
              <w:spacing w:after="0" w:line="240" w:lineRule="auto"/>
              <w:jc w:val="center"/>
              <w:rPr>
                <w:color w:val="FFFFFF" w:themeColor="background1"/>
                <w:sz w:val="24"/>
                <w:szCs w:val="24"/>
              </w:rPr>
            </w:pPr>
            <w:r w:rsidRPr="00BA4FF2">
              <w:rPr>
                <w:color w:val="FFFFFF" w:themeColor="background1"/>
                <w:sz w:val="24"/>
                <w:szCs w:val="24"/>
              </w:rPr>
              <w:t>201</w:t>
            </w:r>
            <w:r w:rsidR="00144675" w:rsidRPr="00BA4FF2">
              <w:rPr>
                <w:color w:val="FFFFFF" w:themeColor="background1"/>
                <w:sz w:val="24"/>
                <w:szCs w:val="24"/>
              </w:rPr>
              <w:t>8</w:t>
            </w:r>
          </w:p>
          <w:p w14:paraId="580ED392" w14:textId="77777777" w:rsidR="004B3FFA" w:rsidRPr="00BA4FF2" w:rsidRDefault="004B3FFA" w:rsidP="00DE5DE7">
            <w:pPr>
              <w:rPr>
                <w:color w:val="FFFFFF" w:themeColor="background1"/>
                <w:sz w:val="24"/>
                <w:szCs w:val="24"/>
              </w:rPr>
            </w:pPr>
          </w:p>
        </w:tc>
        <w:tc>
          <w:tcPr>
            <w:tcW w:w="3323" w:type="dxa"/>
          </w:tcPr>
          <w:p w14:paraId="35F2FE03" w14:textId="02C198C8" w:rsidR="004B3FFA" w:rsidRPr="00B838E0" w:rsidRDefault="004B3FFA" w:rsidP="00DE5DE7">
            <w:pPr>
              <w:rPr>
                <w:sz w:val="24"/>
                <w:szCs w:val="24"/>
              </w:rPr>
            </w:pPr>
            <w:r w:rsidRPr="00B838E0">
              <w:rPr>
                <w:sz w:val="24"/>
                <w:szCs w:val="24"/>
              </w:rPr>
              <w:t>Performance review report (as per management plan requirement)</w:t>
            </w:r>
          </w:p>
        </w:tc>
      </w:tr>
      <w:tr w:rsidR="004B3FFA" w:rsidRPr="00466738" w14:paraId="02422C48" w14:textId="77777777" w:rsidTr="00BA4FF2">
        <w:tc>
          <w:tcPr>
            <w:tcW w:w="4531" w:type="dxa"/>
          </w:tcPr>
          <w:p w14:paraId="2BB944D7" w14:textId="32251DD0" w:rsidR="004B3FFA" w:rsidRPr="00B838E0" w:rsidRDefault="004B3FFA" w:rsidP="00144675">
            <w:pPr>
              <w:rPr>
                <w:sz w:val="24"/>
                <w:szCs w:val="24"/>
              </w:rPr>
            </w:pPr>
            <w:r w:rsidRPr="00B838E0">
              <w:rPr>
                <w:sz w:val="24"/>
                <w:szCs w:val="24"/>
              </w:rPr>
              <w:t xml:space="preserve">Implement </w:t>
            </w:r>
            <w:r w:rsidR="00144675">
              <w:rPr>
                <w:sz w:val="24"/>
                <w:szCs w:val="24"/>
              </w:rPr>
              <w:t>secondary</w:t>
            </w:r>
            <w:r w:rsidRPr="00B838E0">
              <w:rPr>
                <w:sz w:val="24"/>
                <w:szCs w:val="24"/>
              </w:rPr>
              <w:t xml:space="preserve"> species mitigation measures (other than those covered already by CMMs) where necessary (with sub DECAFIREP)</w:t>
            </w:r>
          </w:p>
        </w:tc>
        <w:tc>
          <w:tcPr>
            <w:tcW w:w="1496" w:type="dxa"/>
            <w:shd w:val="clear" w:color="auto" w:fill="FF0000"/>
          </w:tcPr>
          <w:p w14:paraId="7C75B334" w14:textId="54F571A1" w:rsidR="004B3FFA" w:rsidRPr="00BA4FF2" w:rsidRDefault="004B3FFA" w:rsidP="004B3FFA">
            <w:pPr>
              <w:spacing w:after="0" w:line="240" w:lineRule="auto"/>
              <w:jc w:val="center"/>
              <w:rPr>
                <w:color w:val="FFFFFF" w:themeColor="background1"/>
                <w:sz w:val="24"/>
                <w:szCs w:val="24"/>
              </w:rPr>
            </w:pPr>
            <w:r w:rsidRPr="00BA4FF2">
              <w:rPr>
                <w:color w:val="FFFFFF" w:themeColor="background1"/>
                <w:sz w:val="24"/>
                <w:szCs w:val="24"/>
              </w:rPr>
              <w:t>2017</w:t>
            </w:r>
          </w:p>
          <w:p w14:paraId="248772BD" w14:textId="77777777" w:rsidR="004B3FFA" w:rsidRPr="00BA4FF2" w:rsidRDefault="004B3FFA" w:rsidP="004B3FFA">
            <w:pPr>
              <w:jc w:val="center"/>
              <w:rPr>
                <w:color w:val="FFFFFF" w:themeColor="background1"/>
                <w:sz w:val="24"/>
                <w:szCs w:val="24"/>
              </w:rPr>
            </w:pPr>
          </w:p>
        </w:tc>
        <w:tc>
          <w:tcPr>
            <w:tcW w:w="3323" w:type="dxa"/>
          </w:tcPr>
          <w:p w14:paraId="7D92C2A5" w14:textId="4BD77A9B" w:rsidR="004B3FFA" w:rsidRPr="00B838E0" w:rsidRDefault="004B3FFA" w:rsidP="00DE5DE7">
            <w:pPr>
              <w:rPr>
                <w:sz w:val="24"/>
                <w:szCs w:val="24"/>
              </w:rPr>
            </w:pPr>
            <w:r w:rsidRPr="00B838E0">
              <w:rPr>
                <w:sz w:val="24"/>
                <w:szCs w:val="24"/>
              </w:rPr>
              <w:t>Decrees</w:t>
            </w:r>
          </w:p>
        </w:tc>
      </w:tr>
      <w:tr w:rsidR="004B3FFA" w:rsidRPr="00466738" w14:paraId="52F42DD1" w14:textId="77777777" w:rsidTr="00BA4FF2">
        <w:tc>
          <w:tcPr>
            <w:tcW w:w="4531" w:type="dxa"/>
          </w:tcPr>
          <w:p w14:paraId="3FA96ED8" w14:textId="2CFD90BB" w:rsidR="004B3FFA" w:rsidRPr="00B838E0" w:rsidRDefault="004B3FFA" w:rsidP="00144675">
            <w:pPr>
              <w:rPr>
                <w:sz w:val="24"/>
                <w:szCs w:val="24"/>
              </w:rPr>
            </w:pPr>
            <w:r w:rsidRPr="00B838E0">
              <w:rPr>
                <w:sz w:val="24"/>
                <w:szCs w:val="24"/>
              </w:rPr>
              <w:t xml:space="preserve">Evaluate the effectiveness of management mitigation measures for </w:t>
            </w:r>
            <w:r w:rsidR="00144675">
              <w:rPr>
                <w:sz w:val="24"/>
                <w:szCs w:val="24"/>
              </w:rPr>
              <w:t>sharks</w:t>
            </w:r>
            <w:r w:rsidRPr="00B838E0">
              <w:rPr>
                <w:sz w:val="24"/>
                <w:szCs w:val="24"/>
              </w:rPr>
              <w:t xml:space="preserve"> </w:t>
            </w:r>
          </w:p>
        </w:tc>
        <w:tc>
          <w:tcPr>
            <w:tcW w:w="1496" w:type="dxa"/>
            <w:shd w:val="clear" w:color="auto" w:fill="FF0000"/>
          </w:tcPr>
          <w:p w14:paraId="266005C9" w14:textId="16A62DC1" w:rsidR="004B3FFA" w:rsidRPr="00BA4FF2" w:rsidRDefault="004B3FFA" w:rsidP="004B3FFA">
            <w:pPr>
              <w:spacing w:after="0" w:line="240" w:lineRule="auto"/>
              <w:jc w:val="center"/>
              <w:rPr>
                <w:color w:val="FFFFFF" w:themeColor="background1"/>
                <w:sz w:val="24"/>
                <w:szCs w:val="24"/>
              </w:rPr>
            </w:pPr>
            <w:r w:rsidRPr="00BA4FF2">
              <w:rPr>
                <w:color w:val="FFFFFF" w:themeColor="background1"/>
                <w:sz w:val="24"/>
                <w:szCs w:val="24"/>
              </w:rPr>
              <w:t>2017</w:t>
            </w:r>
          </w:p>
          <w:p w14:paraId="4D1D4C57" w14:textId="77777777" w:rsidR="004B3FFA" w:rsidRPr="00BA4FF2" w:rsidRDefault="004B3FFA" w:rsidP="004B3FFA">
            <w:pPr>
              <w:jc w:val="center"/>
              <w:rPr>
                <w:color w:val="FFFFFF" w:themeColor="background1"/>
                <w:sz w:val="24"/>
                <w:szCs w:val="24"/>
              </w:rPr>
            </w:pPr>
          </w:p>
        </w:tc>
        <w:tc>
          <w:tcPr>
            <w:tcW w:w="3323" w:type="dxa"/>
          </w:tcPr>
          <w:p w14:paraId="620E2026" w14:textId="7B497BBF" w:rsidR="004B3FFA" w:rsidRPr="00B838E0" w:rsidRDefault="004B3FFA" w:rsidP="00DE5DE7">
            <w:pPr>
              <w:rPr>
                <w:sz w:val="24"/>
                <w:szCs w:val="24"/>
              </w:rPr>
            </w:pPr>
            <w:r w:rsidRPr="00B838E0">
              <w:rPr>
                <w:sz w:val="24"/>
                <w:szCs w:val="24"/>
              </w:rPr>
              <w:t>Performance Review of measures undertaken</w:t>
            </w:r>
          </w:p>
        </w:tc>
      </w:tr>
      <w:tr w:rsidR="00B838E0" w:rsidRPr="00466738" w14:paraId="1714E37D" w14:textId="77777777" w:rsidTr="00BA4FF2">
        <w:tc>
          <w:tcPr>
            <w:tcW w:w="4531" w:type="dxa"/>
          </w:tcPr>
          <w:p w14:paraId="08F066D5" w14:textId="066A1C4A" w:rsidR="00B838E0" w:rsidRPr="00B838E0" w:rsidRDefault="00B838E0" w:rsidP="00DE5DE7">
            <w:pPr>
              <w:rPr>
                <w:sz w:val="24"/>
                <w:szCs w:val="24"/>
              </w:rPr>
            </w:pPr>
            <w:r>
              <w:rPr>
                <w:sz w:val="24"/>
                <w:szCs w:val="24"/>
              </w:rPr>
              <w:t>Implement a decree banning shark finning at sea</w:t>
            </w:r>
          </w:p>
        </w:tc>
        <w:tc>
          <w:tcPr>
            <w:tcW w:w="1496" w:type="dxa"/>
            <w:tcBorders>
              <w:bottom w:val="single" w:sz="4" w:space="0" w:color="000000"/>
            </w:tcBorders>
            <w:shd w:val="clear" w:color="auto" w:fill="FF0000"/>
          </w:tcPr>
          <w:p w14:paraId="09A5BACC" w14:textId="30E2124A" w:rsidR="00B838E0" w:rsidRPr="00BA4FF2" w:rsidRDefault="00B838E0" w:rsidP="004B3FFA">
            <w:pPr>
              <w:spacing w:after="0" w:line="240" w:lineRule="auto"/>
              <w:jc w:val="center"/>
              <w:rPr>
                <w:color w:val="FFFFFF" w:themeColor="background1"/>
                <w:sz w:val="24"/>
                <w:szCs w:val="24"/>
              </w:rPr>
            </w:pPr>
            <w:r w:rsidRPr="00BA4FF2">
              <w:rPr>
                <w:color w:val="FFFFFF" w:themeColor="background1"/>
                <w:sz w:val="24"/>
                <w:szCs w:val="24"/>
              </w:rPr>
              <w:t>201</w:t>
            </w:r>
            <w:r w:rsidR="00144675" w:rsidRPr="00BA4FF2">
              <w:rPr>
                <w:color w:val="FFFFFF" w:themeColor="background1"/>
                <w:sz w:val="24"/>
                <w:szCs w:val="24"/>
              </w:rPr>
              <w:t>7</w:t>
            </w:r>
          </w:p>
        </w:tc>
        <w:tc>
          <w:tcPr>
            <w:tcW w:w="3323" w:type="dxa"/>
          </w:tcPr>
          <w:p w14:paraId="35FBC72D" w14:textId="40D080E9" w:rsidR="00B838E0" w:rsidRPr="00B838E0" w:rsidRDefault="00B838E0" w:rsidP="00DE5DE7">
            <w:pPr>
              <w:rPr>
                <w:sz w:val="24"/>
                <w:szCs w:val="24"/>
              </w:rPr>
            </w:pPr>
            <w:r>
              <w:rPr>
                <w:sz w:val="24"/>
                <w:szCs w:val="24"/>
              </w:rPr>
              <w:t>Decree</w:t>
            </w:r>
          </w:p>
        </w:tc>
      </w:tr>
      <w:tr w:rsidR="004B3FFA" w:rsidRPr="00466738" w14:paraId="23C6CA5D" w14:textId="77777777" w:rsidTr="00BA4FF2">
        <w:tc>
          <w:tcPr>
            <w:tcW w:w="4531" w:type="dxa"/>
          </w:tcPr>
          <w:p w14:paraId="399A49BB" w14:textId="39A92ECB" w:rsidR="004B3FFA" w:rsidRPr="00B838E0" w:rsidRDefault="004B3FFA" w:rsidP="00DE5DE7">
            <w:pPr>
              <w:rPr>
                <w:sz w:val="24"/>
                <w:szCs w:val="24"/>
              </w:rPr>
            </w:pPr>
            <w:r w:rsidRPr="00B838E0">
              <w:rPr>
                <w:sz w:val="24"/>
                <w:szCs w:val="24"/>
              </w:rPr>
              <w:t>Ensure that all shark species are covered under observer reporting above</w:t>
            </w:r>
          </w:p>
        </w:tc>
        <w:tc>
          <w:tcPr>
            <w:tcW w:w="1496" w:type="dxa"/>
            <w:tcBorders>
              <w:bottom w:val="single" w:sz="4" w:space="0" w:color="000000"/>
            </w:tcBorders>
            <w:shd w:val="clear" w:color="auto" w:fill="FF9900"/>
          </w:tcPr>
          <w:p w14:paraId="684716F4" w14:textId="6BE464FE" w:rsidR="004B3FFA" w:rsidRPr="00BA4FF2" w:rsidRDefault="00144675" w:rsidP="004B3FFA">
            <w:pPr>
              <w:spacing w:after="0" w:line="240" w:lineRule="auto"/>
              <w:jc w:val="center"/>
              <w:rPr>
                <w:color w:val="FFFFFF" w:themeColor="background1"/>
                <w:sz w:val="24"/>
                <w:szCs w:val="24"/>
              </w:rPr>
            </w:pPr>
            <w:r w:rsidRPr="00BA4FF2">
              <w:rPr>
                <w:color w:val="FFFFFF" w:themeColor="background1"/>
                <w:sz w:val="24"/>
                <w:szCs w:val="24"/>
              </w:rPr>
              <w:t>2016</w:t>
            </w:r>
          </w:p>
          <w:p w14:paraId="62B34C1B" w14:textId="77777777" w:rsidR="004B3FFA" w:rsidRPr="00B838E0" w:rsidRDefault="004B3FFA" w:rsidP="004B3FFA">
            <w:pPr>
              <w:jc w:val="center"/>
              <w:rPr>
                <w:sz w:val="24"/>
                <w:szCs w:val="24"/>
              </w:rPr>
            </w:pPr>
          </w:p>
        </w:tc>
        <w:tc>
          <w:tcPr>
            <w:tcW w:w="3323" w:type="dxa"/>
          </w:tcPr>
          <w:p w14:paraId="6F0B68F7" w14:textId="22EFC05C" w:rsidR="004B3FFA" w:rsidRPr="00B838E0" w:rsidRDefault="004B3FFA" w:rsidP="00DE5DE7">
            <w:pPr>
              <w:rPr>
                <w:sz w:val="24"/>
                <w:szCs w:val="24"/>
              </w:rPr>
            </w:pPr>
            <w:r w:rsidRPr="00B838E0">
              <w:rPr>
                <w:sz w:val="24"/>
                <w:szCs w:val="24"/>
              </w:rPr>
              <w:t>Observer reports and estimate of shark catches by species</w:t>
            </w:r>
          </w:p>
        </w:tc>
      </w:tr>
      <w:tr w:rsidR="004B3FFA" w:rsidRPr="00466738" w14:paraId="07AA2D93" w14:textId="77777777" w:rsidTr="0005277E">
        <w:tc>
          <w:tcPr>
            <w:tcW w:w="4531" w:type="dxa"/>
            <w:vAlign w:val="bottom"/>
          </w:tcPr>
          <w:p w14:paraId="24E8D8A3" w14:textId="27F49584" w:rsidR="004B3FFA" w:rsidRPr="00B838E0" w:rsidRDefault="004B3FFA" w:rsidP="00EB2C95">
            <w:pPr>
              <w:rPr>
                <w:sz w:val="24"/>
                <w:szCs w:val="24"/>
              </w:rPr>
            </w:pPr>
            <w:r w:rsidRPr="00B838E0">
              <w:rPr>
                <w:color w:val="000000"/>
                <w:sz w:val="24"/>
                <w:szCs w:val="24"/>
              </w:rPr>
              <w:t>Ongoing monitoring of turtle bycatch and life status in the handline and longline fisheries (Milestone 13 and 15)</w:t>
            </w:r>
          </w:p>
        </w:tc>
        <w:tc>
          <w:tcPr>
            <w:tcW w:w="1496" w:type="dxa"/>
            <w:shd w:val="clear" w:color="auto" w:fill="99CC00"/>
          </w:tcPr>
          <w:p w14:paraId="5473B85E" w14:textId="416ADD41" w:rsidR="004B3FFA" w:rsidRPr="00B838E0" w:rsidRDefault="00B838E0" w:rsidP="004B3FFA">
            <w:pPr>
              <w:spacing w:after="0" w:line="240" w:lineRule="auto"/>
              <w:jc w:val="center"/>
              <w:rPr>
                <w:color w:val="000000"/>
                <w:sz w:val="24"/>
                <w:szCs w:val="24"/>
              </w:rPr>
            </w:pPr>
            <w:r>
              <w:rPr>
                <w:color w:val="000000"/>
                <w:sz w:val="24"/>
                <w:szCs w:val="24"/>
              </w:rPr>
              <w:t>Ongoing</w:t>
            </w:r>
          </w:p>
          <w:p w14:paraId="07F52345" w14:textId="77777777" w:rsidR="004B3FFA" w:rsidRPr="00B838E0" w:rsidRDefault="004B3FFA" w:rsidP="004B3FFA">
            <w:pPr>
              <w:jc w:val="center"/>
              <w:rPr>
                <w:color w:val="000000"/>
                <w:sz w:val="24"/>
                <w:szCs w:val="24"/>
              </w:rPr>
            </w:pPr>
          </w:p>
        </w:tc>
        <w:tc>
          <w:tcPr>
            <w:tcW w:w="3323" w:type="dxa"/>
            <w:vAlign w:val="bottom"/>
          </w:tcPr>
          <w:p w14:paraId="13CBACA0" w14:textId="137B9AFA" w:rsidR="004B3FFA" w:rsidRPr="00B838E0" w:rsidRDefault="004B3FFA" w:rsidP="00EB2C95">
            <w:pPr>
              <w:rPr>
                <w:sz w:val="24"/>
                <w:szCs w:val="24"/>
              </w:rPr>
            </w:pPr>
            <w:r w:rsidRPr="00B838E0">
              <w:rPr>
                <w:color w:val="000000"/>
                <w:sz w:val="24"/>
                <w:szCs w:val="24"/>
              </w:rPr>
              <w:t>Observer reports and estimate of turtles catches</w:t>
            </w:r>
          </w:p>
        </w:tc>
      </w:tr>
      <w:tr w:rsidR="004B3FFA" w:rsidRPr="00466738" w14:paraId="63FA2F51" w14:textId="77777777" w:rsidTr="0005277E">
        <w:tc>
          <w:tcPr>
            <w:tcW w:w="4531" w:type="dxa"/>
            <w:vAlign w:val="bottom"/>
          </w:tcPr>
          <w:p w14:paraId="2E912537" w14:textId="6D18A03F" w:rsidR="004B3FFA" w:rsidRPr="00B838E0" w:rsidRDefault="004B3FFA" w:rsidP="00EB2C95">
            <w:pPr>
              <w:rPr>
                <w:sz w:val="24"/>
                <w:szCs w:val="24"/>
              </w:rPr>
            </w:pPr>
            <w:r w:rsidRPr="00B838E0">
              <w:rPr>
                <w:color w:val="000000"/>
                <w:sz w:val="24"/>
                <w:szCs w:val="24"/>
              </w:rPr>
              <w:lastRenderedPageBreak/>
              <w:t>Implement effective management mitigation measures for turtles which are consistent with national and international (WCPFC) obligations</w:t>
            </w:r>
          </w:p>
        </w:tc>
        <w:tc>
          <w:tcPr>
            <w:tcW w:w="1496" w:type="dxa"/>
            <w:tcBorders>
              <w:bottom w:val="single" w:sz="4" w:space="0" w:color="000000"/>
            </w:tcBorders>
            <w:shd w:val="clear" w:color="auto" w:fill="99CC00"/>
          </w:tcPr>
          <w:p w14:paraId="246DAEF2" w14:textId="3BB6D583" w:rsidR="004B3FFA" w:rsidRPr="00B838E0" w:rsidRDefault="00B838E0" w:rsidP="004B3FFA">
            <w:pPr>
              <w:spacing w:after="0" w:line="240" w:lineRule="auto"/>
              <w:jc w:val="center"/>
              <w:rPr>
                <w:color w:val="000000"/>
                <w:sz w:val="24"/>
                <w:szCs w:val="24"/>
              </w:rPr>
            </w:pPr>
            <w:r>
              <w:rPr>
                <w:color w:val="000000"/>
                <w:sz w:val="24"/>
                <w:szCs w:val="24"/>
              </w:rPr>
              <w:t>Ongoing</w:t>
            </w:r>
          </w:p>
          <w:p w14:paraId="33745861" w14:textId="77777777" w:rsidR="004B3FFA" w:rsidRPr="00B838E0" w:rsidRDefault="004B3FFA" w:rsidP="004B3FFA">
            <w:pPr>
              <w:jc w:val="center"/>
              <w:rPr>
                <w:color w:val="000000"/>
                <w:sz w:val="24"/>
                <w:szCs w:val="24"/>
              </w:rPr>
            </w:pPr>
          </w:p>
        </w:tc>
        <w:tc>
          <w:tcPr>
            <w:tcW w:w="3323" w:type="dxa"/>
            <w:vAlign w:val="bottom"/>
          </w:tcPr>
          <w:p w14:paraId="114D77D0" w14:textId="6256B541" w:rsidR="004B3FFA" w:rsidRPr="00B838E0" w:rsidRDefault="004B3FFA" w:rsidP="00EB2C95">
            <w:pPr>
              <w:rPr>
                <w:sz w:val="24"/>
                <w:szCs w:val="24"/>
              </w:rPr>
            </w:pPr>
            <w:r w:rsidRPr="00B838E0">
              <w:rPr>
                <w:color w:val="000000"/>
                <w:sz w:val="24"/>
                <w:szCs w:val="24"/>
              </w:rPr>
              <w:t>Report demonstrating that requirements for protection and rebuilding are in place - non retention and dehooking; and evidence that the fishery is unlikely to hinder recovery.</w:t>
            </w:r>
          </w:p>
        </w:tc>
      </w:tr>
      <w:tr w:rsidR="004B3FFA" w:rsidRPr="00466738" w14:paraId="5C464029" w14:textId="77777777" w:rsidTr="00BA4FF2">
        <w:tc>
          <w:tcPr>
            <w:tcW w:w="4531" w:type="dxa"/>
          </w:tcPr>
          <w:p w14:paraId="7AEE71A2" w14:textId="5E2A31C2" w:rsidR="004B3FFA" w:rsidRPr="00B838E0" w:rsidRDefault="004B3FFA" w:rsidP="00DE5DE7">
            <w:pPr>
              <w:rPr>
                <w:sz w:val="24"/>
                <w:szCs w:val="24"/>
              </w:rPr>
            </w:pPr>
            <w:r w:rsidRPr="00B838E0">
              <w:rPr>
                <w:sz w:val="24"/>
                <w:szCs w:val="24"/>
              </w:rPr>
              <w:t>Fisher awareness programme for shark and turtle interactions</w:t>
            </w:r>
          </w:p>
        </w:tc>
        <w:tc>
          <w:tcPr>
            <w:tcW w:w="1496" w:type="dxa"/>
            <w:tcBorders>
              <w:bottom w:val="single" w:sz="4" w:space="0" w:color="000000"/>
            </w:tcBorders>
            <w:shd w:val="clear" w:color="auto" w:fill="99CC00"/>
          </w:tcPr>
          <w:p w14:paraId="5D1195BB" w14:textId="7029E6B1" w:rsidR="00931A0E" w:rsidRPr="00B838E0" w:rsidRDefault="00B838E0" w:rsidP="00931A0E">
            <w:pPr>
              <w:spacing w:after="0" w:line="240" w:lineRule="auto"/>
              <w:jc w:val="center"/>
              <w:rPr>
                <w:color w:val="000000"/>
                <w:sz w:val="24"/>
                <w:szCs w:val="24"/>
              </w:rPr>
            </w:pPr>
            <w:r>
              <w:rPr>
                <w:color w:val="000000"/>
                <w:sz w:val="24"/>
                <w:szCs w:val="24"/>
              </w:rPr>
              <w:t>Ongoing</w:t>
            </w:r>
          </w:p>
          <w:p w14:paraId="75C13A0F" w14:textId="77777777" w:rsidR="004B3FFA" w:rsidRPr="00B838E0" w:rsidRDefault="004B3FFA" w:rsidP="00931A0E">
            <w:pPr>
              <w:jc w:val="center"/>
              <w:rPr>
                <w:sz w:val="24"/>
                <w:szCs w:val="24"/>
              </w:rPr>
            </w:pPr>
          </w:p>
        </w:tc>
        <w:tc>
          <w:tcPr>
            <w:tcW w:w="3323" w:type="dxa"/>
          </w:tcPr>
          <w:p w14:paraId="288A4A04" w14:textId="116F4BF2" w:rsidR="004B3FFA" w:rsidRPr="00B838E0" w:rsidRDefault="004B3FFA" w:rsidP="00DE5DE7">
            <w:pPr>
              <w:rPr>
                <w:sz w:val="24"/>
                <w:szCs w:val="24"/>
              </w:rPr>
            </w:pPr>
            <w:r w:rsidRPr="00B838E0">
              <w:rPr>
                <w:sz w:val="24"/>
                <w:szCs w:val="24"/>
              </w:rPr>
              <w:t>Curriculum and fisher attendance records</w:t>
            </w:r>
          </w:p>
        </w:tc>
      </w:tr>
      <w:tr w:rsidR="004B3FFA" w:rsidRPr="00466738" w14:paraId="4A496A9E" w14:textId="77777777" w:rsidTr="00BA4FF2">
        <w:tc>
          <w:tcPr>
            <w:tcW w:w="4531" w:type="dxa"/>
          </w:tcPr>
          <w:p w14:paraId="1DBAF65B" w14:textId="4E3B1F1D" w:rsidR="004B3FFA" w:rsidRPr="00B838E0" w:rsidRDefault="004B3FFA" w:rsidP="00DE5DE7">
            <w:pPr>
              <w:rPr>
                <w:sz w:val="24"/>
                <w:szCs w:val="24"/>
              </w:rPr>
            </w:pPr>
            <w:r w:rsidRPr="00B838E0">
              <w:rPr>
                <w:sz w:val="24"/>
                <w:szCs w:val="24"/>
              </w:rPr>
              <w:t>Evaluate the effectiveness of management mitigation measures for sharks and turtles based on best practice</w:t>
            </w:r>
          </w:p>
        </w:tc>
        <w:tc>
          <w:tcPr>
            <w:tcW w:w="1496" w:type="dxa"/>
            <w:shd w:val="clear" w:color="auto" w:fill="FF0000"/>
          </w:tcPr>
          <w:p w14:paraId="054DC756" w14:textId="25E51CCF" w:rsidR="00931A0E" w:rsidRPr="00B838E0" w:rsidRDefault="00144675" w:rsidP="00931A0E">
            <w:pPr>
              <w:spacing w:after="0" w:line="240" w:lineRule="auto"/>
              <w:jc w:val="center"/>
              <w:rPr>
                <w:color w:val="000000"/>
                <w:sz w:val="24"/>
                <w:szCs w:val="24"/>
              </w:rPr>
            </w:pPr>
            <w:r>
              <w:rPr>
                <w:color w:val="000000"/>
                <w:sz w:val="24"/>
                <w:szCs w:val="24"/>
              </w:rPr>
              <w:t>2018</w:t>
            </w:r>
          </w:p>
          <w:p w14:paraId="13C65A1C" w14:textId="77777777" w:rsidR="004B3FFA" w:rsidRPr="00B838E0" w:rsidRDefault="004B3FFA" w:rsidP="00931A0E">
            <w:pPr>
              <w:jc w:val="center"/>
              <w:rPr>
                <w:sz w:val="24"/>
                <w:szCs w:val="24"/>
              </w:rPr>
            </w:pPr>
          </w:p>
        </w:tc>
        <w:tc>
          <w:tcPr>
            <w:tcW w:w="3323" w:type="dxa"/>
          </w:tcPr>
          <w:p w14:paraId="2889D1FC" w14:textId="10DD45AB" w:rsidR="004B3FFA" w:rsidRPr="00B838E0" w:rsidRDefault="004B3FFA" w:rsidP="00DE5DE7">
            <w:pPr>
              <w:rPr>
                <w:sz w:val="24"/>
                <w:szCs w:val="24"/>
              </w:rPr>
            </w:pPr>
            <w:r w:rsidRPr="00B838E0">
              <w:rPr>
                <w:sz w:val="24"/>
                <w:szCs w:val="24"/>
              </w:rPr>
              <w:t>Updated evaluation report on the measures applied and evidence that interactions are declining.</w:t>
            </w:r>
          </w:p>
        </w:tc>
      </w:tr>
    </w:tbl>
    <w:p w14:paraId="49174189" w14:textId="77777777" w:rsidR="00794A4F" w:rsidRPr="0005277E" w:rsidRDefault="00794A4F" w:rsidP="00794A4F">
      <w:pPr>
        <w:pStyle w:val="Heading4"/>
        <w:rPr>
          <w:sz w:val="24"/>
          <w:szCs w:val="24"/>
        </w:rPr>
      </w:pPr>
    </w:p>
    <w:p w14:paraId="331B66F8" w14:textId="77777777" w:rsidR="00794A4F" w:rsidRPr="0005277E" w:rsidRDefault="00794A4F" w:rsidP="00794A4F">
      <w:pPr>
        <w:pStyle w:val="Heading4"/>
        <w:rPr>
          <w:rFonts w:ascii="Times New Roman" w:hAnsi="Times New Roman"/>
          <w:sz w:val="24"/>
          <w:szCs w:val="24"/>
        </w:rPr>
      </w:pPr>
      <w:r w:rsidRPr="0005277E">
        <w:rPr>
          <w:sz w:val="24"/>
          <w:szCs w:val="24"/>
        </w:rPr>
        <w:t>DURATION</w:t>
      </w:r>
    </w:p>
    <w:p w14:paraId="3D4A19BA" w14:textId="42B3A956" w:rsidR="00794A4F" w:rsidRPr="0005277E" w:rsidRDefault="00794A4F" w:rsidP="00794A4F">
      <w:pPr>
        <w:pStyle w:val="Numberedpara"/>
        <w:numPr>
          <w:ilvl w:val="0"/>
          <w:numId w:val="0"/>
        </w:numPr>
        <w:tabs>
          <w:tab w:val="clear" w:pos="432"/>
        </w:tabs>
        <w:jc w:val="both"/>
        <w:rPr>
          <w:rFonts w:ascii="Garamond" w:hAnsi="Garamond"/>
          <w:color w:val="000000"/>
          <w:sz w:val="24"/>
        </w:rPr>
      </w:pPr>
      <w:r w:rsidRPr="0005277E">
        <w:rPr>
          <w:rFonts w:ascii="Calibri" w:hAnsi="Calibri" w:cs="Calibri"/>
          <w:color w:val="000000"/>
          <w:sz w:val="24"/>
        </w:rPr>
        <w:t xml:space="preserve">The assignment will be for </w:t>
      </w:r>
      <w:r w:rsidR="00144675">
        <w:rPr>
          <w:rFonts w:ascii="Calibri" w:hAnsi="Calibri" w:cs="Calibri"/>
          <w:color w:val="000000"/>
          <w:sz w:val="24"/>
        </w:rPr>
        <w:t>6</w:t>
      </w:r>
      <w:r w:rsidRPr="0005277E">
        <w:rPr>
          <w:rFonts w:ascii="Calibri" w:hAnsi="Calibri" w:cs="Calibri"/>
          <w:color w:val="000000"/>
          <w:sz w:val="24"/>
        </w:rPr>
        <w:t xml:space="preserve"> years ending at the end of 201</w:t>
      </w:r>
      <w:r w:rsidR="00144675">
        <w:rPr>
          <w:rFonts w:ascii="Calibri" w:hAnsi="Calibri" w:cs="Calibri"/>
          <w:color w:val="000000"/>
          <w:sz w:val="24"/>
        </w:rPr>
        <w:t>8</w:t>
      </w:r>
      <w:r w:rsidRPr="0005277E">
        <w:rPr>
          <w:rFonts w:ascii="Calibri" w:hAnsi="Calibri" w:cs="Calibri"/>
          <w:color w:val="000000"/>
          <w:sz w:val="24"/>
        </w:rPr>
        <w:t xml:space="preserve">. </w:t>
      </w:r>
    </w:p>
    <w:p w14:paraId="5EC9C20B" w14:textId="77777777" w:rsidR="00794A4F" w:rsidRPr="0005277E" w:rsidRDefault="00794A4F" w:rsidP="00794A4F">
      <w:pPr>
        <w:pStyle w:val="Heading4"/>
        <w:rPr>
          <w:sz w:val="24"/>
          <w:szCs w:val="24"/>
        </w:rPr>
      </w:pPr>
      <w:r w:rsidRPr="0005277E">
        <w:rPr>
          <w:sz w:val="24"/>
          <w:szCs w:val="24"/>
        </w:rPr>
        <w:t>PLANNING</w:t>
      </w:r>
    </w:p>
    <w:p w14:paraId="7D261927" w14:textId="77777777" w:rsidR="00794A4F" w:rsidRPr="0005277E" w:rsidRDefault="00794A4F" w:rsidP="00794A4F">
      <w:pPr>
        <w:spacing w:before="120" w:after="120"/>
        <w:jc w:val="both"/>
        <w:rPr>
          <w:sz w:val="24"/>
          <w:szCs w:val="24"/>
        </w:rPr>
      </w:pPr>
      <w:r w:rsidRPr="0005277E">
        <w:rPr>
          <w:sz w:val="24"/>
          <w:szCs w:val="24"/>
        </w:rPr>
        <w:t>The work output comprises specialist management inputs from two assigned specialists under MARD, but linking to DECAFOREP and sub DECAFIREP.</w:t>
      </w:r>
    </w:p>
    <w:p w14:paraId="399FE25B" w14:textId="77777777" w:rsidR="00794A4F" w:rsidRPr="0005277E" w:rsidRDefault="00794A4F" w:rsidP="00794A4F">
      <w:pPr>
        <w:pStyle w:val="Heading4"/>
        <w:rPr>
          <w:sz w:val="24"/>
          <w:szCs w:val="24"/>
        </w:rPr>
      </w:pPr>
      <w:r w:rsidRPr="0005277E">
        <w:rPr>
          <w:sz w:val="24"/>
          <w:szCs w:val="24"/>
        </w:rPr>
        <w:t>BUDGET</w:t>
      </w:r>
    </w:p>
    <w:p w14:paraId="717F137C" w14:textId="10CFC006" w:rsidR="00794A4F" w:rsidRPr="0005277E" w:rsidRDefault="00794A4F" w:rsidP="00AD6376">
      <w:pPr>
        <w:spacing w:before="120" w:after="120"/>
        <w:jc w:val="both"/>
        <w:rPr>
          <w:sz w:val="24"/>
          <w:szCs w:val="24"/>
        </w:rPr>
      </w:pPr>
      <w:r w:rsidRPr="0005277E">
        <w:rPr>
          <w:sz w:val="24"/>
          <w:szCs w:val="24"/>
        </w:rPr>
        <w:t xml:space="preserve">Annual operational costs to be decided in consultation with VINATUNA and MARD. Broad budget outlines are provided in the supporting excel sheet </w:t>
      </w:r>
      <w:r w:rsidRPr="0005277E">
        <w:rPr>
          <w:sz w:val="24"/>
          <w:szCs w:val="24"/>
          <w:highlight w:val="yellow"/>
        </w:rPr>
        <w:t>(</w:t>
      </w:r>
      <w:r w:rsidR="00DA3BC9" w:rsidRPr="0005277E">
        <w:rPr>
          <w:i/>
          <w:sz w:val="24"/>
          <w:szCs w:val="24"/>
        </w:rPr>
        <w:t>Tab Budget/</w:t>
      </w:r>
      <w:r w:rsidR="00FC0445" w:rsidRPr="0005277E">
        <w:rPr>
          <w:i/>
          <w:sz w:val="24"/>
          <w:szCs w:val="24"/>
        </w:rPr>
        <w:t>FIP tracking June workshop.xls</w:t>
      </w:r>
      <w:r w:rsidRPr="0005277E">
        <w:rPr>
          <w:sz w:val="24"/>
          <w:szCs w:val="24"/>
        </w:rPr>
        <w:t>)</w:t>
      </w:r>
    </w:p>
    <w:p w14:paraId="3A01C42F" w14:textId="77777777" w:rsidR="00062791" w:rsidRPr="0005277E" w:rsidRDefault="00062791" w:rsidP="00AD6376">
      <w:pPr>
        <w:spacing w:before="120" w:after="120"/>
        <w:jc w:val="both"/>
        <w:rPr>
          <w:sz w:val="24"/>
          <w:szCs w:val="24"/>
        </w:rPr>
      </w:pPr>
    </w:p>
    <w:p w14:paraId="1BBF0E90" w14:textId="30359EE1" w:rsidR="00AD6376" w:rsidRPr="0005277E" w:rsidRDefault="00062791" w:rsidP="00DC6FDD">
      <w:pPr>
        <w:pStyle w:val="Heading3"/>
        <w:numPr>
          <w:ilvl w:val="0"/>
          <w:numId w:val="64"/>
        </w:numPr>
        <w:rPr>
          <w:sz w:val="24"/>
          <w:szCs w:val="24"/>
        </w:rPr>
      </w:pPr>
      <w:bookmarkStart w:id="38" w:name="_Toc343076777"/>
      <w:r w:rsidRPr="0005277E">
        <w:rPr>
          <w:sz w:val="24"/>
          <w:szCs w:val="24"/>
        </w:rPr>
        <w:t xml:space="preserve">TUNA </w:t>
      </w:r>
      <w:r w:rsidR="00010CFB" w:rsidRPr="0005277E">
        <w:rPr>
          <w:sz w:val="24"/>
          <w:szCs w:val="24"/>
        </w:rPr>
        <w:t xml:space="preserve">FISHERIES </w:t>
      </w:r>
      <w:r w:rsidRPr="0005277E">
        <w:rPr>
          <w:sz w:val="24"/>
          <w:szCs w:val="24"/>
        </w:rPr>
        <w:t>MANAGEMENT COUNCIL</w:t>
      </w:r>
      <w:bookmarkEnd w:id="38"/>
    </w:p>
    <w:p w14:paraId="1F069877" w14:textId="77777777" w:rsidR="00DE5DE7" w:rsidRPr="0005277E" w:rsidRDefault="00DE5DE7" w:rsidP="00DE5DE7">
      <w:pPr>
        <w:pStyle w:val="Heading5"/>
        <w:rPr>
          <w:b/>
          <w:sz w:val="24"/>
          <w:szCs w:val="24"/>
        </w:rPr>
      </w:pPr>
      <w:r w:rsidRPr="0005277E">
        <w:rPr>
          <w:b/>
          <w:sz w:val="24"/>
          <w:szCs w:val="24"/>
        </w:rPr>
        <w:t>Requested Services</w:t>
      </w:r>
    </w:p>
    <w:p w14:paraId="255DEAD4" w14:textId="30EA07DF" w:rsidR="00DE5DE7" w:rsidRPr="0005277E" w:rsidRDefault="009B4EC8" w:rsidP="00010CFB">
      <w:pPr>
        <w:rPr>
          <w:sz w:val="24"/>
          <w:szCs w:val="24"/>
        </w:rPr>
      </w:pPr>
      <w:r w:rsidRPr="0005277E">
        <w:rPr>
          <w:sz w:val="24"/>
          <w:szCs w:val="24"/>
        </w:rPr>
        <w:t xml:space="preserve">As part of the requirement to strengthen </w:t>
      </w:r>
      <w:r w:rsidR="00010CFB" w:rsidRPr="0005277E">
        <w:rPr>
          <w:sz w:val="24"/>
          <w:szCs w:val="24"/>
        </w:rPr>
        <w:t>consultation and decision making process, MARD are requested to create a Tuna Fishery Management Council, under the management and supervision of VINATUNA</w:t>
      </w:r>
      <w:r w:rsidR="00010CFB" w:rsidRPr="0005277E">
        <w:rPr>
          <w:sz w:val="24"/>
          <w:szCs w:val="24"/>
          <w:highlight w:val="yellow"/>
        </w:rPr>
        <w:t>.</w:t>
      </w:r>
    </w:p>
    <w:p w14:paraId="133174CA" w14:textId="4A4CFF23" w:rsidR="000617A0" w:rsidRPr="0005277E" w:rsidRDefault="000617A0" w:rsidP="000617A0">
      <w:pPr>
        <w:pStyle w:val="Heading5"/>
        <w:rPr>
          <w:b/>
          <w:sz w:val="24"/>
          <w:szCs w:val="24"/>
        </w:rPr>
      </w:pPr>
      <w:r w:rsidRPr="0005277E">
        <w:rPr>
          <w:b/>
          <w:sz w:val="24"/>
          <w:szCs w:val="24"/>
        </w:rPr>
        <w:t>Specific objectives</w:t>
      </w:r>
      <w:r w:rsidR="0040707F" w:rsidRPr="0005277E">
        <w:rPr>
          <w:b/>
          <w:sz w:val="24"/>
          <w:szCs w:val="24"/>
        </w:rPr>
        <w:t xml:space="preserve"> (</w:t>
      </w:r>
      <w:r w:rsidR="00127FFA" w:rsidRPr="0005277E">
        <w:rPr>
          <w:b/>
          <w:sz w:val="24"/>
          <w:szCs w:val="24"/>
        </w:rPr>
        <w:t>TFMC</w:t>
      </w:r>
      <w:r w:rsidR="0040707F" w:rsidRPr="0005277E">
        <w:rPr>
          <w:b/>
          <w:sz w:val="24"/>
          <w:szCs w:val="24"/>
        </w:rPr>
        <w:t>)</w:t>
      </w:r>
    </w:p>
    <w:p w14:paraId="2850FB6A" w14:textId="5908F460" w:rsidR="00127FFA" w:rsidRPr="0005277E" w:rsidRDefault="000617A0" w:rsidP="00127FFA">
      <w:pPr>
        <w:jc w:val="both"/>
        <w:rPr>
          <w:sz w:val="24"/>
          <w:szCs w:val="24"/>
        </w:rPr>
      </w:pPr>
      <w:r w:rsidRPr="0005277E">
        <w:rPr>
          <w:sz w:val="24"/>
          <w:szCs w:val="24"/>
        </w:rPr>
        <w:t xml:space="preserve">The purpose of the TOR is to set out the requirements for </w:t>
      </w:r>
      <w:r w:rsidR="00285BC3" w:rsidRPr="0005277E">
        <w:rPr>
          <w:sz w:val="24"/>
          <w:szCs w:val="24"/>
        </w:rPr>
        <w:t>the Tuna Fishery Management Council</w:t>
      </w:r>
      <w:r w:rsidRPr="0005277E">
        <w:rPr>
          <w:sz w:val="24"/>
          <w:szCs w:val="24"/>
        </w:rPr>
        <w:t xml:space="preserve"> and lay out the basis for the Council’s formation and decision making processes in respect to the management of tuna fisheries.</w:t>
      </w:r>
      <w:r w:rsidR="00285BC3" w:rsidRPr="0005277E">
        <w:rPr>
          <w:sz w:val="24"/>
          <w:szCs w:val="24"/>
        </w:rPr>
        <w:t xml:space="preserve"> </w:t>
      </w:r>
    </w:p>
    <w:p w14:paraId="7A0F413B" w14:textId="77777777" w:rsidR="000617A0" w:rsidRPr="0005277E" w:rsidRDefault="000617A0" w:rsidP="000617A0">
      <w:pPr>
        <w:pStyle w:val="Heading5"/>
        <w:rPr>
          <w:b/>
          <w:sz w:val="24"/>
          <w:szCs w:val="24"/>
        </w:rPr>
      </w:pPr>
      <w:r w:rsidRPr="0005277E">
        <w:rPr>
          <w:b/>
          <w:sz w:val="24"/>
          <w:szCs w:val="24"/>
        </w:rPr>
        <w:t>Requested Services</w:t>
      </w:r>
    </w:p>
    <w:p w14:paraId="36466773" w14:textId="4BAFF3D6" w:rsidR="000617A0" w:rsidRPr="0005277E" w:rsidRDefault="000617A0" w:rsidP="000617A0">
      <w:pPr>
        <w:autoSpaceDE w:val="0"/>
        <w:autoSpaceDN w:val="0"/>
        <w:adjustRightInd w:val="0"/>
        <w:spacing w:after="0" w:line="240" w:lineRule="auto"/>
        <w:jc w:val="both"/>
        <w:rPr>
          <w:rFonts w:cs="Calibri"/>
          <w:sz w:val="24"/>
          <w:szCs w:val="24"/>
        </w:rPr>
      </w:pPr>
      <w:r w:rsidRPr="0005277E">
        <w:rPr>
          <w:rFonts w:cs="Calibri"/>
          <w:sz w:val="24"/>
          <w:szCs w:val="24"/>
        </w:rPr>
        <w:t xml:space="preserve">The functioning of </w:t>
      </w:r>
      <w:r w:rsidR="00285BC3" w:rsidRPr="0005277E">
        <w:rPr>
          <w:rFonts w:cs="Calibri"/>
          <w:sz w:val="24"/>
          <w:szCs w:val="24"/>
        </w:rPr>
        <w:t>TFMC</w:t>
      </w:r>
      <w:r w:rsidRPr="0005277E">
        <w:rPr>
          <w:rFonts w:cs="Calibri"/>
          <w:sz w:val="24"/>
          <w:szCs w:val="24"/>
        </w:rPr>
        <w:t xml:space="preserve"> will be strengthened, and its role supported by national</w:t>
      </w:r>
      <w:r w:rsidRPr="0005277E">
        <w:rPr>
          <w:rFonts w:cs="Calibri"/>
          <w:sz w:val="24"/>
          <w:szCs w:val="24"/>
          <w:lang w:val="id-ID"/>
        </w:rPr>
        <w:t xml:space="preserve"> </w:t>
      </w:r>
      <w:r w:rsidRPr="0005277E">
        <w:rPr>
          <w:rFonts w:cs="Calibri"/>
          <w:sz w:val="24"/>
          <w:szCs w:val="24"/>
        </w:rPr>
        <w:t>law.</w:t>
      </w:r>
    </w:p>
    <w:p w14:paraId="45FB79B9" w14:textId="77777777" w:rsidR="000617A0" w:rsidRPr="0005277E" w:rsidRDefault="000617A0" w:rsidP="000617A0">
      <w:pPr>
        <w:autoSpaceDE w:val="0"/>
        <w:autoSpaceDN w:val="0"/>
        <w:adjustRightInd w:val="0"/>
        <w:spacing w:after="0" w:line="240" w:lineRule="auto"/>
        <w:jc w:val="both"/>
        <w:rPr>
          <w:rFonts w:cs="Calibri"/>
          <w:sz w:val="24"/>
          <w:szCs w:val="24"/>
        </w:rPr>
      </w:pPr>
    </w:p>
    <w:p w14:paraId="5B798AF8" w14:textId="4A1845C3" w:rsidR="000617A0" w:rsidRPr="0005277E" w:rsidRDefault="000617A0" w:rsidP="000617A0">
      <w:pPr>
        <w:autoSpaceDE w:val="0"/>
        <w:autoSpaceDN w:val="0"/>
        <w:adjustRightInd w:val="0"/>
        <w:spacing w:after="0" w:line="240" w:lineRule="auto"/>
        <w:jc w:val="both"/>
        <w:rPr>
          <w:rFonts w:cs="Calibri"/>
          <w:sz w:val="24"/>
          <w:szCs w:val="24"/>
        </w:rPr>
      </w:pPr>
      <w:r w:rsidRPr="0005277E">
        <w:rPr>
          <w:rFonts w:cs="Calibri"/>
          <w:sz w:val="24"/>
          <w:szCs w:val="24"/>
        </w:rPr>
        <w:lastRenderedPageBreak/>
        <w:t>M</w:t>
      </w:r>
      <w:r w:rsidR="00285BC3" w:rsidRPr="0005277E">
        <w:rPr>
          <w:rFonts w:cs="Calibri"/>
          <w:sz w:val="24"/>
          <w:szCs w:val="24"/>
        </w:rPr>
        <w:t>ARD/DECAFIREP</w:t>
      </w:r>
      <w:r w:rsidRPr="0005277E">
        <w:rPr>
          <w:rFonts w:cs="Calibri"/>
          <w:sz w:val="24"/>
          <w:szCs w:val="24"/>
        </w:rPr>
        <w:t xml:space="preserve"> must seek to use the </w:t>
      </w:r>
      <w:r w:rsidR="00285BC3" w:rsidRPr="0005277E">
        <w:rPr>
          <w:rFonts w:cs="Calibri"/>
          <w:sz w:val="24"/>
          <w:szCs w:val="24"/>
        </w:rPr>
        <w:t>TFMC</w:t>
      </w:r>
      <w:r w:rsidRPr="0005277E">
        <w:rPr>
          <w:rFonts w:cs="Calibri"/>
          <w:sz w:val="24"/>
          <w:szCs w:val="24"/>
        </w:rPr>
        <w:t xml:space="preserve"> structure as a support to</w:t>
      </w:r>
      <w:r w:rsidR="00285BC3" w:rsidRPr="0005277E">
        <w:rPr>
          <w:rFonts w:cs="Calibri"/>
          <w:sz w:val="24"/>
          <w:szCs w:val="24"/>
        </w:rPr>
        <w:t>o</w:t>
      </w:r>
      <w:r w:rsidRPr="0005277E">
        <w:rPr>
          <w:rFonts w:cs="Calibri"/>
          <w:sz w:val="24"/>
          <w:szCs w:val="24"/>
        </w:rPr>
        <w:t xml:space="preserve">l for consultation and decision making processes, and to undertake specific support processes which strengthen national and provincial tuna fisheries management. </w:t>
      </w:r>
    </w:p>
    <w:p w14:paraId="60D520FC" w14:textId="77777777" w:rsidR="000617A0" w:rsidRPr="0005277E" w:rsidRDefault="000617A0" w:rsidP="000617A0">
      <w:pPr>
        <w:autoSpaceDE w:val="0"/>
        <w:autoSpaceDN w:val="0"/>
        <w:adjustRightInd w:val="0"/>
        <w:spacing w:after="0" w:line="240" w:lineRule="auto"/>
        <w:jc w:val="both"/>
        <w:rPr>
          <w:rFonts w:cs="Calibri"/>
          <w:sz w:val="24"/>
          <w:szCs w:val="24"/>
        </w:rPr>
      </w:pPr>
    </w:p>
    <w:p w14:paraId="6B5F5C07" w14:textId="18F4DC08" w:rsidR="000617A0" w:rsidRPr="0005277E" w:rsidRDefault="00285BC3" w:rsidP="000617A0">
      <w:pPr>
        <w:autoSpaceDE w:val="0"/>
        <w:autoSpaceDN w:val="0"/>
        <w:adjustRightInd w:val="0"/>
        <w:spacing w:after="0" w:line="240" w:lineRule="auto"/>
        <w:jc w:val="both"/>
        <w:rPr>
          <w:rFonts w:cs="Calibri"/>
          <w:sz w:val="24"/>
          <w:szCs w:val="24"/>
        </w:rPr>
      </w:pPr>
      <w:r w:rsidRPr="0005277E">
        <w:rPr>
          <w:rFonts w:cs="Calibri"/>
          <w:sz w:val="24"/>
          <w:szCs w:val="24"/>
        </w:rPr>
        <w:t>MARD</w:t>
      </w:r>
      <w:r w:rsidR="000617A0" w:rsidRPr="0005277E">
        <w:rPr>
          <w:rFonts w:cs="Calibri"/>
          <w:sz w:val="24"/>
          <w:szCs w:val="24"/>
        </w:rPr>
        <w:t xml:space="preserve"> </w:t>
      </w:r>
      <w:r w:rsidRPr="0005277E">
        <w:rPr>
          <w:rFonts w:cs="Calibri"/>
          <w:sz w:val="24"/>
          <w:szCs w:val="24"/>
        </w:rPr>
        <w:t>should ensure that</w:t>
      </w:r>
      <w:r w:rsidR="000617A0" w:rsidRPr="0005277E">
        <w:rPr>
          <w:rFonts w:cs="Calibri"/>
          <w:sz w:val="24"/>
          <w:szCs w:val="24"/>
        </w:rPr>
        <w:t xml:space="preserve"> the membership of the </w:t>
      </w:r>
      <w:r w:rsidRPr="0005277E">
        <w:rPr>
          <w:rFonts w:cs="Calibri"/>
          <w:sz w:val="24"/>
          <w:szCs w:val="24"/>
        </w:rPr>
        <w:t>TFMC</w:t>
      </w:r>
      <w:r w:rsidR="000617A0" w:rsidRPr="0005277E">
        <w:rPr>
          <w:rFonts w:cs="Calibri"/>
          <w:sz w:val="24"/>
          <w:szCs w:val="24"/>
        </w:rPr>
        <w:t xml:space="preserve"> is inclusive and provides for participation of an appropriate number of organisations engaged in, or with experience in fishery in relation to which the </w:t>
      </w:r>
      <w:r w:rsidRPr="0005277E">
        <w:rPr>
          <w:rFonts w:cs="Calibri"/>
          <w:sz w:val="24"/>
          <w:szCs w:val="24"/>
        </w:rPr>
        <w:t>fishery managers</w:t>
      </w:r>
      <w:r w:rsidR="000617A0" w:rsidRPr="0005277E">
        <w:rPr>
          <w:rFonts w:cs="Calibri"/>
          <w:sz w:val="24"/>
          <w:szCs w:val="24"/>
        </w:rPr>
        <w:t xml:space="preserve"> </w:t>
      </w:r>
      <w:r w:rsidRPr="0005277E">
        <w:rPr>
          <w:rFonts w:cs="Calibri"/>
          <w:sz w:val="24"/>
          <w:szCs w:val="24"/>
        </w:rPr>
        <w:t>are</w:t>
      </w:r>
      <w:r w:rsidR="000617A0" w:rsidRPr="0005277E">
        <w:rPr>
          <w:rFonts w:cs="Calibri"/>
          <w:sz w:val="24"/>
          <w:szCs w:val="24"/>
        </w:rPr>
        <w:t xml:space="preserve"> overseeing.’’ These should allow for input or membership from/of the </w:t>
      </w:r>
      <w:r w:rsidRPr="0005277E">
        <w:rPr>
          <w:rFonts w:cs="Calibri"/>
          <w:sz w:val="24"/>
          <w:szCs w:val="24"/>
        </w:rPr>
        <w:t>national r</w:t>
      </w:r>
      <w:r w:rsidR="000617A0" w:rsidRPr="0005277E">
        <w:rPr>
          <w:rFonts w:cs="Calibri"/>
          <w:sz w:val="24"/>
          <w:szCs w:val="24"/>
        </w:rPr>
        <w:t>esearch organisations</w:t>
      </w:r>
      <w:r w:rsidRPr="0005277E">
        <w:rPr>
          <w:rFonts w:cs="Calibri"/>
          <w:sz w:val="24"/>
          <w:szCs w:val="24"/>
        </w:rPr>
        <w:t xml:space="preserve"> (RIMF and NIO)</w:t>
      </w:r>
      <w:r w:rsidR="000617A0" w:rsidRPr="0005277E">
        <w:rPr>
          <w:rFonts w:cs="Calibri"/>
          <w:sz w:val="24"/>
          <w:szCs w:val="24"/>
        </w:rPr>
        <w:t>, Provincial Government</w:t>
      </w:r>
      <w:r w:rsidRPr="0005277E">
        <w:rPr>
          <w:rFonts w:cs="Calibri"/>
          <w:sz w:val="24"/>
          <w:szCs w:val="24"/>
        </w:rPr>
        <w:t xml:space="preserve"> representatives, a</w:t>
      </w:r>
      <w:r w:rsidR="000617A0" w:rsidRPr="0005277E">
        <w:rPr>
          <w:rFonts w:cs="Calibri"/>
          <w:sz w:val="24"/>
          <w:szCs w:val="24"/>
        </w:rPr>
        <w:t xml:space="preserve"> MCS manager</w:t>
      </w:r>
      <w:r w:rsidRPr="0005277E">
        <w:rPr>
          <w:rFonts w:cs="Calibri"/>
          <w:sz w:val="24"/>
          <w:szCs w:val="24"/>
        </w:rPr>
        <w:t>, VASEP</w:t>
      </w:r>
      <w:r w:rsidR="000617A0" w:rsidRPr="0005277E">
        <w:rPr>
          <w:rFonts w:cs="Calibri"/>
          <w:sz w:val="24"/>
          <w:szCs w:val="24"/>
        </w:rPr>
        <w:t>,</w:t>
      </w:r>
      <w:r w:rsidRPr="0005277E">
        <w:rPr>
          <w:rFonts w:cs="Calibri"/>
          <w:sz w:val="24"/>
          <w:szCs w:val="24"/>
        </w:rPr>
        <w:t xml:space="preserve"> VINAFIS</w:t>
      </w:r>
      <w:r w:rsidR="000617A0" w:rsidRPr="0005277E">
        <w:rPr>
          <w:rFonts w:cs="Calibri"/>
          <w:sz w:val="24"/>
          <w:szCs w:val="24"/>
        </w:rPr>
        <w:t xml:space="preserve">, and WWF. </w:t>
      </w:r>
      <w:r w:rsidRPr="0005277E">
        <w:rPr>
          <w:rFonts w:cs="Calibri"/>
          <w:sz w:val="24"/>
          <w:szCs w:val="24"/>
        </w:rPr>
        <w:t>The TFMC and VINATUNA</w:t>
      </w:r>
      <w:r w:rsidR="000617A0" w:rsidRPr="0005277E">
        <w:rPr>
          <w:rFonts w:cs="Calibri"/>
          <w:sz w:val="24"/>
          <w:szCs w:val="24"/>
        </w:rPr>
        <w:t xml:space="preserve"> will play a central role in helping </w:t>
      </w:r>
      <w:r w:rsidRPr="0005277E">
        <w:rPr>
          <w:rFonts w:cs="Calibri"/>
          <w:sz w:val="24"/>
          <w:szCs w:val="24"/>
        </w:rPr>
        <w:t>MARD</w:t>
      </w:r>
      <w:r w:rsidR="000617A0" w:rsidRPr="0005277E">
        <w:rPr>
          <w:rFonts w:cs="Calibri"/>
          <w:sz w:val="24"/>
          <w:szCs w:val="24"/>
        </w:rPr>
        <w:t xml:space="preserve"> meet its objectives by acting as key liaison bodies between </w:t>
      </w:r>
      <w:r w:rsidRPr="0005277E">
        <w:rPr>
          <w:rFonts w:cs="Calibri"/>
          <w:sz w:val="24"/>
          <w:szCs w:val="24"/>
        </w:rPr>
        <w:t>MARD</w:t>
      </w:r>
      <w:r w:rsidR="000617A0" w:rsidRPr="0005277E">
        <w:rPr>
          <w:rFonts w:cs="Calibri"/>
          <w:sz w:val="24"/>
          <w:szCs w:val="24"/>
        </w:rPr>
        <w:t xml:space="preserve"> and those with an interest in a particular fishery. They will also provide direct advice to </w:t>
      </w:r>
      <w:r w:rsidRPr="0005277E">
        <w:rPr>
          <w:rFonts w:cs="Calibri"/>
          <w:sz w:val="24"/>
          <w:szCs w:val="24"/>
        </w:rPr>
        <w:t>MARD</w:t>
      </w:r>
      <w:r w:rsidR="000617A0" w:rsidRPr="0005277E">
        <w:rPr>
          <w:rFonts w:cs="Calibri"/>
          <w:sz w:val="24"/>
          <w:szCs w:val="24"/>
        </w:rPr>
        <w:t xml:space="preserve"> on fisheries-management policies and compliance with the activities set out in the Tuna Management Plan, and assist in the development of cost-efficient management arrangements. </w:t>
      </w:r>
    </w:p>
    <w:p w14:paraId="445A7BBE" w14:textId="77777777" w:rsidR="000617A0" w:rsidRPr="0005277E" w:rsidRDefault="000617A0" w:rsidP="000617A0">
      <w:pPr>
        <w:autoSpaceDE w:val="0"/>
        <w:autoSpaceDN w:val="0"/>
        <w:adjustRightInd w:val="0"/>
        <w:spacing w:after="0" w:line="240" w:lineRule="auto"/>
        <w:jc w:val="both"/>
        <w:rPr>
          <w:rFonts w:cs="Calibri"/>
          <w:sz w:val="24"/>
          <w:szCs w:val="24"/>
        </w:rPr>
      </w:pPr>
    </w:p>
    <w:p w14:paraId="5E4A03F5" w14:textId="18392513" w:rsidR="000617A0" w:rsidRPr="0005277E" w:rsidRDefault="00285BC3" w:rsidP="000617A0">
      <w:pPr>
        <w:spacing w:before="60"/>
        <w:jc w:val="both"/>
        <w:rPr>
          <w:rFonts w:cs="Calibri"/>
          <w:sz w:val="24"/>
          <w:szCs w:val="24"/>
        </w:rPr>
      </w:pPr>
      <w:r w:rsidRPr="0005277E">
        <w:rPr>
          <w:rFonts w:cs="Calibri"/>
          <w:sz w:val="24"/>
          <w:szCs w:val="24"/>
        </w:rPr>
        <w:t>The role of the TFMC</w:t>
      </w:r>
      <w:r w:rsidR="000617A0" w:rsidRPr="0005277E">
        <w:rPr>
          <w:rFonts w:cs="Calibri"/>
          <w:sz w:val="24"/>
          <w:szCs w:val="24"/>
        </w:rPr>
        <w:t xml:space="preserve"> should be defined in National Law and its decisions promulgated into management regulations.  The </w:t>
      </w:r>
      <w:r w:rsidRPr="0005277E">
        <w:rPr>
          <w:rFonts w:cs="Calibri"/>
          <w:sz w:val="24"/>
          <w:szCs w:val="24"/>
        </w:rPr>
        <w:t>TFMC’s</w:t>
      </w:r>
      <w:r w:rsidR="000617A0" w:rsidRPr="0005277E">
        <w:rPr>
          <w:rFonts w:cs="Calibri"/>
          <w:sz w:val="24"/>
          <w:szCs w:val="24"/>
        </w:rPr>
        <w:t xml:space="preserve"> duties include:</w:t>
      </w:r>
    </w:p>
    <w:p w14:paraId="5886C956" w14:textId="77777777" w:rsidR="000617A0" w:rsidRPr="0005277E" w:rsidRDefault="000617A0" w:rsidP="00050ED9">
      <w:pPr>
        <w:pStyle w:val="ColorfulList-Accent12"/>
        <w:widowControl w:val="0"/>
        <w:numPr>
          <w:ilvl w:val="0"/>
          <w:numId w:val="42"/>
        </w:numPr>
        <w:autoSpaceDE w:val="0"/>
        <w:autoSpaceDN w:val="0"/>
        <w:adjustRightInd w:val="0"/>
        <w:spacing w:after="80"/>
        <w:ind w:left="284" w:hanging="284"/>
        <w:jc w:val="left"/>
        <w:rPr>
          <w:rFonts w:ascii="Calibri" w:hAnsi="Calibri" w:cs="Calibri"/>
          <w:sz w:val="24"/>
        </w:rPr>
      </w:pPr>
      <w:r w:rsidRPr="0005277E">
        <w:rPr>
          <w:rFonts w:ascii="Calibri" w:hAnsi="Calibri" w:cs="Calibri"/>
          <w:sz w:val="24"/>
        </w:rPr>
        <w:t>Support the preparation of the Management Plan including setting of management indicators (catch and effort, stock status, and economic indicators);</w:t>
      </w:r>
    </w:p>
    <w:p w14:paraId="45E6C155" w14:textId="77777777" w:rsidR="000617A0" w:rsidRPr="0005277E" w:rsidRDefault="000617A0" w:rsidP="00050ED9">
      <w:pPr>
        <w:pStyle w:val="ColorfulList-Accent12"/>
        <w:widowControl w:val="0"/>
        <w:numPr>
          <w:ilvl w:val="0"/>
          <w:numId w:val="42"/>
        </w:numPr>
        <w:autoSpaceDE w:val="0"/>
        <w:autoSpaceDN w:val="0"/>
        <w:adjustRightInd w:val="0"/>
        <w:spacing w:after="80"/>
        <w:ind w:left="284" w:hanging="284"/>
        <w:jc w:val="left"/>
        <w:rPr>
          <w:rFonts w:ascii="Calibri" w:hAnsi="Calibri" w:cs="Calibri"/>
          <w:sz w:val="24"/>
        </w:rPr>
      </w:pPr>
      <w:r w:rsidRPr="0005277E">
        <w:rPr>
          <w:rFonts w:ascii="Calibri" w:hAnsi="Calibri" w:cs="Calibri"/>
          <w:sz w:val="24"/>
        </w:rPr>
        <w:t>Propose a management strategy and harvest rules and tools  that ensure that the Plan can be implemented effectively;</w:t>
      </w:r>
    </w:p>
    <w:p w14:paraId="4093B298" w14:textId="77777777" w:rsidR="000617A0" w:rsidRPr="0005277E" w:rsidRDefault="000617A0" w:rsidP="00050ED9">
      <w:pPr>
        <w:pStyle w:val="ColorfulList-Accent12"/>
        <w:widowControl w:val="0"/>
        <w:numPr>
          <w:ilvl w:val="0"/>
          <w:numId w:val="42"/>
        </w:numPr>
        <w:autoSpaceDE w:val="0"/>
        <w:autoSpaceDN w:val="0"/>
        <w:adjustRightInd w:val="0"/>
        <w:spacing w:after="80"/>
        <w:ind w:left="284" w:hanging="284"/>
        <w:jc w:val="left"/>
        <w:rPr>
          <w:rFonts w:ascii="Calibri" w:hAnsi="Calibri" w:cs="Calibri"/>
          <w:sz w:val="24"/>
        </w:rPr>
      </w:pPr>
      <w:r w:rsidRPr="0005277E">
        <w:rPr>
          <w:rFonts w:ascii="Calibri" w:hAnsi="Calibri" w:cs="Calibri"/>
          <w:sz w:val="24"/>
        </w:rPr>
        <w:t>Promote the co-management of fisheries for artisanal tuna fisheries;</w:t>
      </w:r>
    </w:p>
    <w:p w14:paraId="7D374D74" w14:textId="77777777" w:rsidR="000617A0" w:rsidRPr="0005277E" w:rsidRDefault="000617A0" w:rsidP="00050ED9">
      <w:pPr>
        <w:pStyle w:val="ColorfulList-Accent12"/>
        <w:widowControl w:val="0"/>
        <w:numPr>
          <w:ilvl w:val="0"/>
          <w:numId w:val="42"/>
        </w:numPr>
        <w:autoSpaceDE w:val="0"/>
        <w:autoSpaceDN w:val="0"/>
        <w:adjustRightInd w:val="0"/>
        <w:spacing w:after="80"/>
        <w:ind w:left="284" w:hanging="284"/>
        <w:jc w:val="left"/>
        <w:rPr>
          <w:rFonts w:ascii="Calibri" w:hAnsi="Calibri" w:cs="Calibri"/>
          <w:sz w:val="24"/>
        </w:rPr>
      </w:pPr>
      <w:r w:rsidRPr="0005277E">
        <w:rPr>
          <w:rFonts w:ascii="Calibri" w:hAnsi="Calibri" w:cs="Calibri"/>
          <w:sz w:val="24"/>
        </w:rPr>
        <w:t>Promote research, education, and training in relation to fisheries and the management of fisheries</w:t>
      </w:r>
      <w:r w:rsidRPr="0005277E">
        <w:rPr>
          <w:rFonts w:ascii="Calibri" w:hAnsi="Calibri" w:cs="Calibri"/>
          <w:sz w:val="24"/>
          <w:lang w:val="id-ID"/>
        </w:rPr>
        <w:t>, to all stakeholder in district, province and national</w:t>
      </w:r>
      <w:r w:rsidRPr="0005277E">
        <w:rPr>
          <w:rFonts w:ascii="Calibri" w:hAnsi="Calibri" w:cs="Calibri"/>
          <w:sz w:val="24"/>
        </w:rPr>
        <w:t>;</w:t>
      </w:r>
    </w:p>
    <w:p w14:paraId="5F74F67D" w14:textId="77777777" w:rsidR="002C7C53" w:rsidRPr="0005277E" w:rsidRDefault="000617A0" w:rsidP="00050ED9">
      <w:pPr>
        <w:pStyle w:val="ColorfulList-Accent12"/>
        <w:widowControl w:val="0"/>
        <w:numPr>
          <w:ilvl w:val="0"/>
          <w:numId w:val="42"/>
        </w:numPr>
        <w:autoSpaceDE w:val="0"/>
        <w:autoSpaceDN w:val="0"/>
        <w:adjustRightInd w:val="0"/>
        <w:spacing w:after="80"/>
        <w:ind w:left="284" w:hanging="284"/>
        <w:jc w:val="left"/>
        <w:rPr>
          <w:rFonts w:ascii="Calibri" w:hAnsi="Calibri" w:cs="Calibri"/>
          <w:sz w:val="24"/>
        </w:rPr>
      </w:pPr>
      <w:r w:rsidRPr="0005277E">
        <w:rPr>
          <w:rFonts w:ascii="Calibri" w:hAnsi="Calibri" w:cs="Calibri"/>
          <w:sz w:val="24"/>
        </w:rPr>
        <w:t xml:space="preserve">Report on the outcomes of the plan, most specifically on how the management system responds to findings and relevant recommendations emerging from research. </w:t>
      </w:r>
    </w:p>
    <w:p w14:paraId="4DA34BFB" w14:textId="2A70508D" w:rsidR="000617A0" w:rsidRPr="0005277E" w:rsidRDefault="000617A0" w:rsidP="00050ED9">
      <w:pPr>
        <w:pStyle w:val="ColorfulList-Accent12"/>
        <w:widowControl w:val="0"/>
        <w:numPr>
          <w:ilvl w:val="0"/>
          <w:numId w:val="42"/>
        </w:numPr>
        <w:autoSpaceDE w:val="0"/>
        <w:autoSpaceDN w:val="0"/>
        <w:adjustRightInd w:val="0"/>
        <w:spacing w:after="80"/>
        <w:ind w:left="284" w:hanging="284"/>
        <w:jc w:val="left"/>
        <w:rPr>
          <w:rFonts w:ascii="Calibri" w:hAnsi="Calibri" w:cs="Calibri"/>
          <w:sz w:val="24"/>
        </w:rPr>
      </w:pPr>
      <w:r w:rsidRPr="0005277E">
        <w:rPr>
          <w:rFonts w:ascii="Calibri" w:hAnsi="Calibri" w:cs="Calibri"/>
          <w:sz w:val="24"/>
        </w:rPr>
        <w:t>Monitoring and evaluation</w:t>
      </w:r>
      <w:r w:rsidR="002C7C53" w:rsidRPr="0005277E">
        <w:rPr>
          <w:rFonts w:ascii="Calibri" w:hAnsi="Calibri" w:cs="Calibri"/>
          <w:sz w:val="24"/>
        </w:rPr>
        <w:t xml:space="preserve"> of the effectiveness of the management system</w:t>
      </w:r>
      <w:r w:rsidRPr="0005277E">
        <w:rPr>
          <w:rFonts w:ascii="Calibri" w:hAnsi="Calibri" w:cs="Calibri"/>
          <w:sz w:val="24"/>
        </w:rPr>
        <w:t>;</w:t>
      </w:r>
    </w:p>
    <w:p w14:paraId="0CA6CB4E" w14:textId="77777777" w:rsidR="000617A0" w:rsidRPr="0005277E" w:rsidRDefault="000617A0" w:rsidP="00050ED9">
      <w:pPr>
        <w:pStyle w:val="ColorfulList-Accent12"/>
        <w:widowControl w:val="0"/>
        <w:numPr>
          <w:ilvl w:val="0"/>
          <w:numId w:val="42"/>
        </w:numPr>
        <w:autoSpaceDE w:val="0"/>
        <w:autoSpaceDN w:val="0"/>
        <w:adjustRightInd w:val="0"/>
        <w:spacing w:after="80"/>
        <w:ind w:left="284" w:hanging="284"/>
        <w:jc w:val="left"/>
        <w:rPr>
          <w:rFonts w:ascii="Calibri" w:hAnsi="Calibri" w:cs="Calibri"/>
          <w:sz w:val="24"/>
        </w:rPr>
      </w:pPr>
      <w:r w:rsidRPr="0005277E">
        <w:rPr>
          <w:rFonts w:ascii="Calibri" w:hAnsi="Calibri" w:cs="Calibri"/>
          <w:sz w:val="24"/>
        </w:rPr>
        <w:t>Determine the fee structure to pay for a research and development fund, the operating expenses for the Council, and an independent peer review;</w:t>
      </w:r>
    </w:p>
    <w:p w14:paraId="4B3E7361" w14:textId="08937A20" w:rsidR="000617A0" w:rsidRPr="0005277E" w:rsidRDefault="000617A0" w:rsidP="00050ED9">
      <w:pPr>
        <w:pStyle w:val="ColorfulList-Accent12"/>
        <w:widowControl w:val="0"/>
        <w:numPr>
          <w:ilvl w:val="0"/>
          <w:numId w:val="42"/>
        </w:numPr>
        <w:autoSpaceDE w:val="0"/>
        <w:autoSpaceDN w:val="0"/>
        <w:adjustRightInd w:val="0"/>
        <w:spacing w:after="80"/>
        <w:ind w:left="284" w:hanging="284"/>
        <w:jc w:val="left"/>
        <w:rPr>
          <w:rFonts w:ascii="Calibri" w:hAnsi="Calibri" w:cs="Calibri"/>
          <w:sz w:val="24"/>
        </w:rPr>
      </w:pPr>
      <w:r w:rsidRPr="0005277E">
        <w:rPr>
          <w:rFonts w:ascii="Calibri" w:hAnsi="Calibri" w:cs="Calibri"/>
          <w:sz w:val="24"/>
          <w:lang w:val="en-AU"/>
        </w:rPr>
        <w:t xml:space="preserve">Evaluate the </w:t>
      </w:r>
      <w:r w:rsidRPr="0005277E">
        <w:rPr>
          <w:rFonts w:ascii="Calibri" w:hAnsi="Calibri" w:cs="Calibri"/>
          <w:sz w:val="24"/>
          <w:lang w:val="id-ID"/>
        </w:rPr>
        <w:t xml:space="preserve">performance </w:t>
      </w:r>
      <w:r w:rsidRPr="0005277E">
        <w:rPr>
          <w:rFonts w:ascii="Calibri" w:hAnsi="Calibri" w:cs="Calibri"/>
          <w:sz w:val="24"/>
          <w:lang w:val="en-AU"/>
        </w:rPr>
        <w:t xml:space="preserve">of the </w:t>
      </w:r>
      <w:r w:rsidR="002C7C53" w:rsidRPr="0005277E">
        <w:rPr>
          <w:rFonts w:ascii="Calibri" w:hAnsi="Calibri" w:cs="Calibri"/>
          <w:sz w:val="24"/>
          <w:lang w:val="en-AU"/>
        </w:rPr>
        <w:t>TMFC</w:t>
      </w:r>
      <w:r w:rsidRPr="0005277E">
        <w:rPr>
          <w:rFonts w:ascii="Calibri" w:hAnsi="Calibri" w:cs="Calibri"/>
          <w:sz w:val="24"/>
          <w:lang w:val="en-AU"/>
        </w:rPr>
        <w:t xml:space="preserve"> structure in line with the roles and responsibilities determined by </w:t>
      </w:r>
      <w:r w:rsidR="002C7C53" w:rsidRPr="0005277E">
        <w:rPr>
          <w:rFonts w:ascii="Calibri" w:hAnsi="Calibri" w:cs="Calibri"/>
          <w:sz w:val="24"/>
          <w:lang w:val="en-AU"/>
        </w:rPr>
        <w:t>MARD</w:t>
      </w:r>
      <w:r w:rsidRPr="0005277E">
        <w:rPr>
          <w:rFonts w:ascii="Calibri" w:hAnsi="Calibri" w:cs="Calibri"/>
          <w:sz w:val="24"/>
          <w:lang w:val="en-AU"/>
        </w:rPr>
        <w:t>.</w:t>
      </w:r>
    </w:p>
    <w:p w14:paraId="35DD2043" w14:textId="77777777" w:rsidR="000617A0" w:rsidRPr="0005277E" w:rsidRDefault="000617A0" w:rsidP="000617A0">
      <w:pPr>
        <w:pStyle w:val="ColorfulList-Accent12"/>
        <w:widowControl w:val="0"/>
        <w:autoSpaceDE w:val="0"/>
        <w:autoSpaceDN w:val="0"/>
        <w:adjustRightInd w:val="0"/>
        <w:spacing w:after="80"/>
        <w:ind w:left="284"/>
        <w:rPr>
          <w:rFonts w:ascii="Calibri" w:hAnsi="Calibri" w:cs="Calibri"/>
          <w:sz w:val="24"/>
        </w:rPr>
      </w:pPr>
    </w:p>
    <w:p w14:paraId="7F2B83E0" w14:textId="6746F90E" w:rsidR="000617A0" w:rsidRPr="0005277E" w:rsidRDefault="000617A0" w:rsidP="000617A0">
      <w:pPr>
        <w:spacing w:before="60"/>
        <w:jc w:val="both"/>
        <w:rPr>
          <w:rFonts w:cs="Calibri"/>
          <w:sz w:val="24"/>
          <w:szCs w:val="24"/>
        </w:rPr>
      </w:pPr>
      <w:r w:rsidRPr="0005277E">
        <w:rPr>
          <w:rFonts w:cs="Calibri"/>
          <w:sz w:val="24"/>
          <w:szCs w:val="24"/>
        </w:rPr>
        <w:t xml:space="preserve">The core requirements of the </w:t>
      </w:r>
      <w:r w:rsidR="002C7C53" w:rsidRPr="0005277E">
        <w:rPr>
          <w:rFonts w:cs="Calibri"/>
          <w:sz w:val="24"/>
          <w:szCs w:val="24"/>
        </w:rPr>
        <w:t>TFMC</w:t>
      </w:r>
      <w:r w:rsidRPr="0005277E">
        <w:rPr>
          <w:rFonts w:cs="Calibri"/>
          <w:sz w:val="24"/>
          <w:szCs w:val="24"/>
        </w:rPr>
        <w:t xml:space="preserve"> would be:</w:t>
      </w:r>
    </w:p>
    <w:p w14:paraId="436F2AE6" w14:textId="40B3F33B" w:rsidR="000617A0" w:rsidRPr="0005277E" w:rsidRDefault="000617A0" w:rsidP="00050ED9">
      <w:pPr>
        <w:numPr>
          <w:ilvl w:val="0"/>
          <w:numId w:val="43"/>
        </w:numPr>
        <w:spacing w:before="60" w:after="0" w:line="240" w:lineRule="auto"/>
        <w:jc w:val="both"/>
        <w:rPr>
          <w:rFonts w:cs="Calibri"/>
          <w:sz w:val="24"/>
          <w:szCs w:val="24"/>
        </w:rPr>
      </w:pPr>
      <w:r w:rsidRPr="0005277E">
        <w:rPr>
          <w:rFonts w:cs="Calibri"/>
          <w:sz w:val="24"/>
          <w:szCs w:val="24"/>
        </w:rPr>
        <w:t xml:space="preserve">To ensure a coherent decision making process that results in measures and strategies to achieve fishery specific objectives, as laid down in the Tuna </w:t>
      </w:r>
      <w:r w:rsidR="00010CFB" w:rsidRPr="0005277E">
        <w:rPr>
          <w:rFonts w:cs="Calibri"/>
          <w:sz w:val="24"/>
          <w:szCs w:val="24"/>
        </w:rPr>
        <w:t xml:space="preserve">Fishery </w:t>
      </w:r>
      <w:r w:rsidRPr="0005277E">
        <w:rPr>
          <w:rFonts w:cs="Calibri"/>
          <w:sz w:val="24"/>
          <w:szCs w:val="24"/>
        </w:rPr>
        <w:t>Management Plan (T</w:t>
      </w:r>
      <w:r w:rsidR="00010CFB" w:rsidRPr="0005277E">
        <w:rPr>
          <w:rFonts w:cs="Calibri"/>
          <w:sz w:val="24"/>
          <w:szCs w:val="24"/>
        </w:rPr>
        <w:t>F</w:t>
      </w:r>
      <w:r w:rsidRPr="0005277E">
        <w:rPr>
          <w:rFonts w:cs="Calibri"/>
          <w:sz w:val="24"/>
          <w:szCs w:val="24"/>
        </w:rPr>
        <w:t>MP);</w:t>
      </w:r>
    </w:p>
    <w:p w14:paraId="1ACDA395" w14:textId="77777777" w:rsidR="000617A0" w:rsidRPr="0005277E" w:rsidRDefault="000617A0" w:rsidP="00050ED9">
      <w:pPr>
        <w:numPr>
          <w:ilvl w:val="0"/>
          <w:numId w:val="44"/>
        </w:numPr>
        <w:spacing w:before="60" w:after="0" w:line="240" w:lineRule="auto"/>
        <w:jc w:val="both"/>
        <w:rPr>
          <w:rFonts w:cs="Calibri"/>
          <w:sz w:val="24"/>
          <w:szCs w:val="24"/>
        </w:rPr>
      </w:pPr>
      <w:r w:rsidRPr="0005277E">
        <w:rPr>
          <w:rFonts w:cs="Calibri"/>
          <w:sz w:val="24"/>
          <w:szCs w:val="24"/>
        </w:rPr>
        <w:t>That the decisions taken respond to all issues identified in relevant research, monitoring and evaluation and consultation in a transparent and timely manner, and take account of the wider implications of decisions;</w:t>
      </w:r>
    </w:p>
    <w:p w14:paraId="5E093F6D" w14:textId="28CD89A5" w:rsidR="000617A0" w:rsidRPr="0005277E" w:rsidRDefault="000617A0" w:rsidP="00050ED9">
      <w:pPr>
        <w:numPr>
          <w:ilvl w:val="0"/>
          <w:numId w:val="44"/>
        </w:numPr>
        <w:spacing w:before="60" w:after="0" w:line="240" w:lineRule="auto"/>
        <w:jc w:val="both"/>
        <w:rPr>
          <w:rFonts w:cs="Calibri"/>
          <w:sz w:val="24"/>
          <w:szCs w:val="24"/>
        </w:rPr>
      </w:pPr>
      <w:r w:rsidRPr="0005277E">
        <w:rPr>
          <w:rFonts w:cs="Calibri"/>
          <w:sz w:val="24"/>
          <w:szCs w:val="24"/>
        </w:rPr>
        <w:t>That the decision making process use the Precautionary Approach to Fisheries Management (PAFM) and the Ecosystem Approach to Fisheries Management</w:t>
      </w:r>
      <w:r w:rsidR="002C7C53" w:rsidRPr="0005277E">
        <w:rPr>
          <w:rFonts w:cs="Calibri"/>
          <w:sz w:val="24"/>
          <w:szCs w:val="24"/>
        </w:rPr>
        <w:t xml:space="preserve"> (EAFM)</w:t>
      </w:r>
      <w:r w:rsidRPr="0005277E">
        <w:rPr>
          <w:rFonts w:cs="Calibri"/>
          <w:sz w:val="24"/>
          <w:szCs w:val="24"/>
        </w:rPr>
        <w:t>, based on best available information;</w:t>
      </w:r>
    </w:p>
    <w:p w14:paraId="23D3308F" w14:textId="77777777" w:rsidR="000617A0" w:rsidRPr="0005277E" w:rsidRDefault="000617A0" w:rsidP="00050ED9">
      <w:pPr>
        <w:numPr>
          <w:ilvl w:val="0"/>
          <w:numId w:val="44"/>
        </w:numPr>
        <w:spacing w:before="60" w:after="0" w:line="240" w:lineRule="auto"/>
        <w:jc w:val="both"/>
        <w:rPr>
          <w:rFonts w:cs="Calibri"/>
          <w:sz w:val="24"/>
          <w:szCs w:val="24"/>
        </w:rPr>
      </w:pPr>
      <w:r w:rsidRPr="0005277E">
        <w:rPr>
          <w:rFonts w:cs="Calibri"/>
          <w:sz w:val="24"/>
          <w:szCs w:val="24"/>
        </w:rPr>
        <w:t>That formal reporting systems are implemented to ensure stakeholder awareness of the decisions taken;</w:t>
      </w:r>
    </w:p>
    <w:p w14:paraId="77FAB05E" w14:textId="77777777" w:rsidR="000617A0" w:rsidRPr="0005277E" w:rsidRDefault="000617A0" w:rsidP="00050ED9">
      <w:pPr>
        <w:numPr>
          <w:ilvl w:val="0"/>
          <w:numId w:val="44"/>
        </w:numPr>
        <w:spacing w:before="60" w:after="0" w:line="240" w:lineRule="auto"/>
        <w:jc w:val="both"/>
        <w:rPr>
          <w:rFonts w:cs="Calibri"/>
          <w:sz w:val="24"/>
          <w:szCs w:val="24"/>
        </w:rPr>
      </w:pPr>
      <w:r w:rsidRPr="0005277E">
        <w:rPr>
          <w:rFonts w:cs="Calibri"/>
          <w:sz w:val="24"/>
          <w:szCs w:val="24"/>
        </w:rPr>
        <w:lastRenderedPageBreak/>
        <w:t>Consultation processes that regularly seek to accept relevant information and encourages all interested and affected parties to participate.</w:t>
      </w:r>
    </w:p>
    <w:p w14:paraId="674CFEDB" w14:textId="77777777" w:rsidR="000617A0" w:rsidRPr="0005277E" w:rsidRDefault="000617A0" w:rsidP="000617A0">
      <w:pPr>
        <w:autoSpaceDE w:val="0"/>
        <w:autoSpaceDN w:val="0"/>
        <w:adjustRightInd w:val="0"/>
        <w:spacing w:after="0" w:line="240" w:lineRule="auto"/>
        <w:jc w:val="both"/>
        <w:rPr>
          <w:rFonts w:cs="Calibri"/>
          <w:sz w:val="24"/>
          <w:szCs w:val="24"/>
        </w:rPr>
      </w:pPr>
    </w:p>
    <w:p w14:paraId="0FDA0961" w14:textId="4439D419" w:rsidR="000617A0" w:rsidRPr="0005277E" w:rsidRDefault="002C7C53" w:rsidP="000617A0">
      <w:pPr>
        <w:pStyle w:val="Heading5"/>
        <w:rPr>
          <w:b/>
          <w:sz w:val="24"/>
          <w:szCs w:val="24"/>
        </w:rPr>
      </w:pPr>
      <w:r w:rsidRPr="0005277E">
        <w:rPr>
          <w:b/>
          <w:sz w:val="24"/>
          <w:szCs w:val="24"/>
        </w:rPr>
        <w:t>VINATUNA</w:t>
      </w:r>
      <w:r w:rsidR="000617A0" w:rsidRPr="0005277E">
        <w:rPr>
          <w:b/>
          <w:sz w:val="24"/>
          <w:szCs w:val="24"/>
        </w:rPr>
        <w:t xml:space="preserve"> support actions</w:t>
      </w:r>
    </w:p>
    <w:p w14:paraId="3AA67E58" w14:textId="308FC9F5" w:rsidR="000617A0" w:rsidRPr="0005277E" w:rsidRDefault="002C7C53" w:rsidP="000617A0">
      <w:pPr>
        <w:rPr>
          <w:sz w:val="24"/>
          <w:szCs w:val="24"/>
        </w:rPr>
      </w:pPr>
      <w:r w:rsidRPr="0005277E">
        <w:rPr>
          <w:sz w:val="24"/>
          <w:szCs w:val="24"/>
        </w:rPr>
        <w:t>VINATUNA</w:t>
      </w:r>
      <w:r w:rsidR="000617A0" w:rsidRPr="0005277E">
        <w:rPr>
          <w:sz w:val="24"/>
          <w:szCs w:val="24"/>
        </w:rPr>
        <w:t xml:space="preserve"> organisational roles and responsibilities must </w:t>
      </w:r>
      <w:r w:rsidRPr="0005277E">
        <w:rPr>
          <w:sz w:val="24"/>
          <w:szCs w:val="24"/>
        </w:rPr>
        <w:t>include t</w:t>
      </w:r>
      <w:r w:rsidR="000617A0" w:rsidRPr="0005277E">
        <w:rPr>
          <w:sz w:val="24"/>
          <w:szCs w:val="24"/>
        </w:rPr>
        <w:t>he following:</w:t>
      </w:r>
    </w:p>
    <w:p w14:paraId="2049C0F9" w14:textId="4CF0AA4C" w:rsidR="000617A0" w:rsidRPr="0005277E" w:rsidRDefault="000617A0" w:rsidP="00050ED9">
      <w:pPr>
        <w:pStyle w:val="ListParagraph"/>
        <w:numPr>
          <w:ilvl w:val="0"/>
          <w:numId w:val="45"/>
        </w:numPr>
        <w:contextualSpacing/>
        <w:rPr>
          <w:sz w:val="24"/>
          <w:szCs w:val="24"/>
        </w:rPr>
      </w:pPr>
      <w:r w:rsidRPr="0005277E">
        <w:rPr>
          <w:sz w:val="24"/>
          <w:szCs w:val="24"/>
        </w:rPr>
        <w:t xml:space="preserve">Coordinating </w:t>
      </w:r>
      <w:r w:rsidR="002C7C53" w:rsidRPr="0005277E">
        <w:rPr>
          <w:sz w:val="24"/>
          <w:szCs w:val="24"/>
        </w:rPr>
        <w:t xml:space="preserve">with MARD, DECAFIREP, VASEP, VINAFIS, WWF and the supporting researchers and fishery managers on </w:t>
      </w:r>
      <w:r w:rsidRPr="0005277E">
        <w:rPr>
          <w:sz w:val="24"/>
          <w:szCs w:val="24"/>
        </w:rPr>
        <w:t xml:space="preserve">inputs </w:t>
      </w:r>
      <w:r w:rsidR="002C7C53" w:rsidRPr="0005277E">
        <w:rPr>
          <w:sz w:val="24"/>
          <w:szCs w:val="24"/>
        </w:rPr>
        <w:t>from</w:t>
      </w:r>
      <w:r w:rsidRPr="0005277E">
        <w:rPr>
          <w:sz w:val="24"/>
          <w:szCs w:val="24"/>
        </w:rPr>
        <w:t xml:space="preserve"> supportin</w:t>
      </w:r>
      <w:r w:rsidR="002C7C53" w:rsidRPr="0005277E">
        <w:rPr>
          <w:sz w:val="24"/>
          <w:szCs w:val="24"/>
        </w:rPr>
        <w:t>g organisations, as required</w:t>
      </w:r>
      <w:r w:rsidRPr="0005277E">
        <w:rPr>
          <w:sz w:val="24"/>
          <w:szCs w:val="24"/>
        </w:rPr>
        <w:t>;</w:t>
      </w:r>
    </w:p>
    <w:p w14:paraId="487CE37A" w14:textId="7138ABE9" w:rsidR="000617A0" w:rsidRPr="0005277E" w:rsidRDefault="002C7C53" w:rsidP="00050ED9">
      <w:pPr>
        <w:pStyle w:val="ListParagraph"/>
        <w:numPr>
          <w:ilvl w:val="0"/>
          <w:numId w:val="45"/>
        </w:numPr>
        <w:contextualSpacing/>
        <w:rPr>
          <w:sz w:val="24"/>
          <w:szCs w:val="24"/>
        </w:rPr>
      </w:pPr>
      <w:r w:rsidRPr="0005277E">
        <w:rPr>
          <w:sz w:val="24"/>
          <w:szCs w:val="24"/>
        </w:rPr>
        <w:t>Providing advice on</w:t>
      </w:r>
      <w:r w:rsidR="000617A0" w:rsidRPr="0005277E">
        <w:rPr>
          <w:sz w:val="24"/>
          <w:szCs w:val="24"/>
        </w:rPr>
        <w:t xml:space="preserve"> statutory decisions (management measures) fol</w:t>
      </w:r>
      <w:r w:rsidRPr="0005277E">
        <w:rPr>
          <w:sz w:val="24"/>
          <w:szCs w:val="24"/>
        </w:rPr>
        <w:t>lowing the deliberation of the C</w:t>
      </w:r>
      <w:r w:rsidR="000617A0" w:rsidRPr="0005277E">
        <w:rPr>
          <w:sz w:val="24"/>
          <w:szCs w:val="24"/>
        </w:rPr>
        <w:t>ouncil;</w:t>
      </w:r>
    </w:p>
    <w:p w14:paraId="7A2FA30C" w14:textId="6A8076B7" w:rsidR="000617A0" w:rsidRPr="0005277E" w:rsidRDefault="000617A0" w:rsidP="00050ED9">
      <w:pPr>
        <w:pStyle w:val="ListParagraph"/>
        <w:numPr>
          <w:ilvl w:val="0"/>
          <w:numId w:val="45"/>
        </w:numPr>
        <w:contextualSpacing/>
        <w:rPr>
          <w:sz w:val="24"/>
          <w:szCs w:val="24"/>
        </w:rPr>
      </w:pPr>
      <w:r w:rsidRPr="0005277E">
        <w:rPr>
          <w:sz w:val="24"/>
          <w:szCs w:val="24"/>
        </w:rPr>
        <w:t xml:space="preserve">Monitoring the implementation of the Harvest strategy, rules and tools including by Provincial and District </w:t>
      </w:r>
      <w:r w:rsidR="002C7C53" w:rsidRPr="0005277E">
        <w:rPr>
          <w:sz w:val="24"/>
          <w:szCs w:val="24"/>
        </w:rPr>
        <w:t>levels;</w:t>
      </w:r>
    </w:p>
    <w:p w14:paraId="582CACC8" w14:textId="1F864E9F" w:rsidR="000617A0" w:rsidRPr="0005277E" w:rsidRDefault="000617A0" w:rsidP="00050ED9">
      <w:pPr>
        <w:pStyle w:val="ListParagraph"/>
        <w:numPr>
          <w:ilvl w:val="0"/>
          <w:numId w:val="45"/>
        </w:numPr>
        <w:contextualSpacing/>
        <w:rPr>
          <w:sz w:val="24"/>
          <w:szCs w:val="24"/>
        </w:rPr>
      </w:pPr>
      <w:proofErr w:type="spellStart"/>
      <w:r w:rsidRPr="0005277E">
        <w:rPr>
          <w:sz w:val="24"/>
          <w:szCs w:val="24"/>
        </w:rPr>
        <w:t>Organising</w:t>
      </w:r>
      <w:proofErr w:type="spellEnd"/>
      <w:r w:rsidRPr="0005277E">
        <w:rPr>
          <w:sz w:val="24"/>
          <w:szCs w:val="24"/>
        </w:rPr>
        <w:t xml:space="preserve"> training </w:t>
      </w:r>
      <w:r w:rsidR="002C7C53" w:rsidRPr="0005277E">
        <w:rPr>
          <w:sz w:val="24"/>
          <w:szCs w:val="24"/>
        </w:rPr>
        <w:t xml:space="preserve">and awareness </w:t>
      </w:r>
      <w:proofErr w:type="spellStart"/>
      <w:r w:rsidRPr="0005277E">
        <w:rPr>
          <w:sz w:val="24"/>
          <w:szCs w:val="24"/>
        </w:rPr>
        <w:t>programmes</w:t>
      </w:r>
      <w:proofErr w:type="spellEnd"/>
      <w:r w:rsidRPr="0005277E">
        <w:rPr>
          <w:sz w:val="24"/>
          <w:szCs w:val="24"/>
        </w:rPr>
        <w:t xml:space="preserve"> for </w:t>
      </w:r>
      <w:r w:rsidR="002C7C53" w:rsidRPr="0005277E">
        <w:rPr>
          <w:sz w:val="24"/>
          <w:szCs w:val="24"/>
        </w:rPr>
        <w:t>DECAFIREP</w:t>
      </w:r>
      <w:r w:rsidRPr="0005277E">
        <w:rPr>
          <w:sz w:val="24"/>
          <w:szCs w:val="24"/>
        </w:rPr>
        <w:t xml:space="preserve"> fishery managers </w:t>
      </w:r>
      <w:r w:rsidR="002C7C53" w:rsidRPr="0005277E">
        <w:rPr>
          <w:sz w:val="24"/>
          <w:szCs w:val="24"/>
        </w:rPr>
        <w:t>and fishers;</w:t>
      </w:r>
    </w:p>
    <w:p w14:paraId="44ED5BE8" w14:textId="052979B2" w:rsidR="000617A0" w:rsidRPr="0005277E" w:rsidRDefault="000617A0" w:rsidP="00050ED9">
      <w:pPr>
        <w:pStyle w:val="ListParagraph"/>
        <w:numPr>
          <w:ilvl w:val="0"/>
          <w:numId w:val="45"/>
        </w:numPr>
        <w:contextualSpacing/>
        <w:rPr>
          <w:sz w:val="24"/>
          <w:szCs w:val="24"/>
        </w:rPr>
      </w:pPr>
      <w:proofErr w:type="spellStart"/>
      <w:r w:rsidRPr="0005277E">
        <w:rPr>
          <w:sz w:val="24"/>
          <w:szCs w:val="24"/>
        </w:rPr>
        <w:t>Organising</w:t>
      </w:r>
      <w:proofErr w:type="spellEnd"/>
      <w:r w:rsidRPr="0005277E">
        <w:rPr>
          <w:sz w:val="24"/>
          <w:szCs w:val="24"/>
        </w:rPr>
        <w:t xml:space="preserve"> stakeholder workshops to optimise the receipt of relevant information, to promote the harvest strategy and explain the decisions taken by the </w:t>
      </w:r>
      <w:r w:rsidR="002C7C53" w:rsidRPr="0005277E">
        <w:rPr>
          <w:sz w:val="24"/>
          <w:szCs w:val="24"/>
        </w:rPr>
        <w:t>MARD and supported by the TMFC</w:t>
      </w:r>
      <w:r w:rsidRPr="0005277E">
        <w:rPr>
          <w:sz w:val="24"/>
          <w:szCs w:val="24"/>
        </w:rPr>
        <w:t>.</w:t>
      </w:r>
    </w:p>
    <w:p w14:paraId="60EBB8A8" w14:textId="77777777" w:rsidR="000617A0" w:rsidRPr="0005277E" w:rsidRDefault="000617A0" w:rsidP="000617A0">
      <w:pPr>
        <w:rPr>
          <w:sz w:val="24"/>
          <w:szCs w:val="24"/>
        </w:rPr>
      </w:pPr>
      <w:r w:rsidRPr="0005277E">
        <w:rPr>
          <w:sz w:val="24"/>
          <w:szCs w:val="24"/>
        </w:rPr>
        <w:t xml:space="preserve">The required outputs: </w:t>
      </w:r>
    </w:p>
    <w:p w14:paraId="4E17FC04" w14:textId="5286EFE1" w:rsidR="000617A0" w:rsidRPr="0005277E" w:rsidRDefault="000617A0" w:rsidP="00050ED9">
      <w:pPr>
        <w:pStyle w:val="ListParagraph"/>
        <w:numPr>
          <w:ilvl w:val="0"/>
          <w:numId w:val="47"/>
        </w:numPr>
        <w:contextualSpacing/>
        <w:rPr>
          <w:sz w:val="24"/>
          <w:szCs w:val="24"/>
        </w:rPr>
      </w:pPr>
      <w:r w:rsidRPr="0005277E">
        <w:rPr>
          <w:sz w:val="24"/>
          <w:szCs w:val="24"/>
        </w:rPr>
        <w:t>Precautionary Approach to Fisheries Management and Ecosystem Approach to Fisheries Management incorporated into National and Provincial Law, and prescribed as a component of the T</w:t>
      </w:r>
      <w:r w:rsidR="00010CFB" w:rsidRPr="0005277E">
        <w:rPr>
          <w:sz w:val="24"/>
          <w:szCs w:val="24"/>
        </w:rPr>
        <w:t>F</w:t>
      </w:r>
      <w:r w:rsidRPr="0005277E">
        <w:rPr>
          <w:sz w:val="24"/>
          <w:szCs w:val="24"/>
        </w:rPr>
        <w:t>MP</w:t>
      </w:r>
    </w:p>
    <w:p w14:paraId="092C1061" w14:textId="232E4D80" w:rsidR="000617A0" w:rsidRPr="0005277E" w:rsidRDefault="000617A0" w:rsidP="00050ED9">
      <w:pPr>
        <w:pStyle w:val="ListParagraph"/>
        <w:numPr>
          <w:ilvl w:val="0"/>
          <w:numId w:val="47"/>
        </w:numPr>
        <w:contextualSpacing/>
        <w:rPr>
          <w:sz w:val="24"/>
          <w:szCs w:val="24"/>
        </w:rPr>
      </w:pPr>
      <w:r w:rsidRPr="0005277E">
        <w:rPr>
          <w:sz w:val="24"/>
          <w:szCs w:val="24"/>
        </w:rPr>
        <w:t xml:space="preserve">Draft Tuna Management Plan endorsed, </w:t>
      </w:r>
      <w:r w:rsidRPr="0005277E">
        <w:rPr>
          <w:sz w:val="24"/>
          <w:szCs w:val="24"/>
          <w:u w:val="single"/>
        </w:rPr>
        <w:t>but updated annually</w:t>
      </w:r>
      <w:r w:rsidRPr="0005277E">
        <w:rPr>
          <w:sz w:val="24"/>
          <w:szCs w:val="24"/>
        </w:rPr>
        <w:t>;</w:t>
      </w:r>
    </w:p>
    <w:p w14:paraId="376B1D65" w14:textId="77777777" w:rsidR="000617A0" w:rsidRPr="0005277E" w:rsidRDefault="000617A0" w:rsidP="000617A0">
      <w:pPr>
        <w:pStyle w:val="Heading4"/>
        <w:rPr>
          <w:sz w:val="24"/>
          <w:szCs w:val="24"/>
        </w:rPr>
      </w:pPr>
      <w:r w:rsidRPr="0005277E">
        <w:rPr>
          <w:sz w:val="24"/>
          <w:szCs w:val="24"/>
        </w:rPr>
        <w:t>BUDGET</w:t>
      </w:r>
    </w:p>
    <w:p w14:paraId="4919E47F" w14:textId="4ADD8ED8" w:rsidR="000617A0" w:rsidRPr="0005277E" w:rsidRDefault="000617A0" w:rsidP="00BE1D9F">
      <w:pPr>
        <w:spacing w:before="120" w:after="120"/>
        <w:jc w:val="both"/>
        <w:rPr>
          <w:sz w:val="24"/>
          <w:szCs w:val="24"/>
        </w:rPr>
      </w:pPr>
      <w:r w:rsidRPr="0005277E">
        <w:rPr>
          <w:sz w:val="24"/>
          <w:szCs w:val="24"/>
        </w:rPr>
        <w:t>Annual operational costs to be d</w:t>
      </w:r>
      <w:r w:rsidR="002C7C53" w:rsidRPr="0005277E">
        <w:rPr>
          <w:sz w:val="24"/>
          <w:szCs w:val="24"/>
        </w:rPr>
        <w:t>ecided in consultation with MARD</w:t>
      </w:r>
      <w:r w:rsidRPr="0005277E">
        <w:rPr>
          <w:sz w:val="24"/>
          <w:szCs w:val="24"/>
        </w:rPr>
        <w:t xml:space="preserve">. </w:t>
      </w:r>
      <w:r w:rsidR="00BE1D9F" w:rsidRPr="0005277E">
        <w:rPr>
          <w:sz w:val="24"/>
          <w:szCs w:val="24"/>
        </w:rPr>
        <w:t xml:space="preserve">Proposed </w:t>
      </w:r>
      <w:r w:rsidRPr="0005277E">
        <w:rPr>
          <w:sz w:val="24"/>
          <w:szCs w:val="24"/>
        </w:rPr>
        <w:t>budget outlines are provided in the supporting excel sheet (</w:t>
      </w:r>
      <w:r w:rsidR="00DA3BC9" w:rsidRPr="0005277E">
        <w:rPr>
          <w:i/>
          <w:sz w:val="24"/>
          <w:szCs w:val="24"/>
        </w:rPr>
        <w:t>Tab Budget/</w:t>
      </w:r>
      <w:r w:rsidR="00FC0445" w:rsidRPr="0005277E">
        <w:rPr>
          <w:i/>
          <w:sz w:val="24"/>
          <w:szCs w:val="24"/>
        </w:rPr>
        <w:t>FIP tracking June workshop.xls</w:t>
      </w:r>
      <w:r w:rsidRPr="0005277E">
        <w:rPr>
          <w:sz w:val="24"/>
          <w:szCs w:val="24"/>
        </w:rPr>
        <w:t>)</w:t>
      </w:r>
    </w:p>
    <w:p w14:paraId="6734F8DA" w14:textId="77777777" w:rsidR="00CA227C" w:rsidRPr="0005277E" w:rsidRDefault="00CA227C" w:rsidP="00DC6FDD">
      <w:pPr>
        <w:pStyle w:val="Heading4"/>
        <w:rPr>
          <w:sz w:val="24"/>
          <w:szCs w:val="24"/>
        </w:rPr>
      </w:pPr>
      <w:r w:rsidRPr="0005277E">
        <w:rPr>
          <w:sz w:val="24"/>
          <w:szCs w:val="24"/>
        </w:rPr>
        <w:t>EXPECTED MILESTONES AND REPORTING</w:t>
      </w:r>
    </w:p>
    <w:p w14:paraId="763BB8AE" w14:textId="77777777" w:rsidR="00CA227C" w:rsidRPr="0005277E" w:rsidRDefault="00CA227C" w:rsidP="00CA227C">
      <w:pPr>
        <w:spacing w:before="120" w:after="120"/>
        <w:jc w:val="both"/>
        <w:rPr>
          <w:sz w:val="24"/>
          <w:szCs w:val="24"/>
        </w:rPr>
      </w:pPr>
      <w:r w:rsidRPr="0005277E">
        <w:rPr>
          <w:sz w:val="24"/>
          <w:szCs w:val="24"/>
        </w:rPr>
        <w:t>The required outputs are set out in the table below:</w:t>
      </w:r>
    </w:p>
    <w:tbl>
      <w:tblPr>
        <w:tblStyle w:val="TableGrid"/>
        <w:tblW w:w="0" w:type="auto"/>
        <w:tblLook w:val="04A0" w:firstRow="1" w:lastRow="0" w:firstColumn="1" w:lastColumn="0" w:noHBand="0" w:noVBand="1"/>
      </w:tblPr>
      <w:tblGrid>
        <w:gridCol w:w="4390"/>
        <w:gridCol w:w="1655"/>
        <w:gridCol w:w="3305"/>
      </w:tblGrid>
      <w:tr w:rsidR="00931A0E" w:rsidRPr="00466738" w14:paraId="3F4E4BCE" w14:textId="77777777" w:rsidTr="00931A0E">
        <w:tc>
          <w:tcPr>
            <w:tcW w:w="4390" w:type="dxa"/>
          </w:tcPr>
          <w:p w14:paraId="4E709987" w14:textId="77777777" w:rsidR="00931A0E" w:rsidRPr="0005277E" w:rsidRDefault="00931A0E" w:rsidP="00FA135A">
            <w:pPr>
              <w:jc w:val="center"/>
              <w:rPr>
                <w:b/>
                <w:sz w:val="24"/>
                <w:szCs w:val="24"/>
              </w:rPr>
            </w:pPr>
            <w:r w:rsidRPr="0005277E">
              <w:rPr>
                <w:b/>
                <w:sz w:val="24"/>
                <w:szCs w:val="24"/>
              </w:rPr>
              <w:t>MILESTONES</w:t>
            </w:r>
          </w:p>
        </w:tc>
        <w:tc>
          <w:tcPr>
            <w:tcW w:w="1655" w:type="dxa"/>
          </w:tcPr>
          <w:p w14:paraId="7762E471" w14:textId="5C6328D4" w:rsidR="00931A0E" w:rsidRPr="0005277E" w:rsidRDefault="00931A0E" w:rsidP="00FA135A">
            <w:pPr>
              <w:jc w:val="center"/>
              <w:rPr>
                <w:b/>
                <w:sz w:val="24"/>
                <w:szCs w:val="24"/>
              </w:rPr>
            </w:pPr>
            <w:r w:rsidRPr="0005277E">
              <w:rPr>
                <w:b/>
                <w:sz w:val="24"/>
                <w:szCs w:val="24"/>
              </w:rPr>
              <w:t>Timeline</w:t>
            </w:r>
          </w:p>
        </w:tc>
        <w:tc>
          <w:tcPr>
            <w:tcW w:w="3305" w:type="dxa"/>
          </w:tcPr>
          <w:p w14:paraId="50BEB5B9" w14:textId="6CCC5EEF" w:rsidR="00931A0E" w:rsidRPr="0005277E" w:rsidRDefault="00931A0E" w:rsidP="00FA135A">
            <w:pPr>
              <w:jc w:val="center"/>
              <w:rPr>
                <w:b/>
                <w:sz w:val="24"/>
                <w:szCs w:val="24"/>
              </w:rPr>
            </w:pPr>
            <w:r w:rsidRPr="0005277E">
              <w:rPr>
                <w:b/>
                <w:sz w:val="24"/>
                <w:szCs w:val="24"/>
              </w:rPr>
              <w:t>REPORTING MEANS OF VERIFICATION</w:t>
            </w:r>
          </w:p>
        </w:tc>
      </w:tr>
      <w:tr w:rsidR="00931A0E" w:rsidRPr="00466738" w14:paraId="2F77C988" w14:textId="77777777" w:rsidTr="0054204C">
        <w:tc>
          <w:tcPr>
            <w:tcW w:w="4390" w:type="dxa"/>
          </w:tcPr>
          <w:p w14:paraId="39BEF042" w14:textId="287ACAF1" w:rsidR="00931A0E" w:rsidRPr="0005277E" w:rsidRDefault="00CA227C" w:rsidP="00CA227C">
            <w:pPr>
              <w:spacing w:after="0" w:line="240" w:lineRule="auto"/>
              <w:rPr>
                <w:color w:val="000000"/>
                <w:sz w:val="24"/>
                <w:szCs w:val="24"/>
              </w:rPr>
            </w:pPr>
            <w:r w:rsidRPr="0005277E">
              <w:rPr>
                <w:color w:val="000000"/>
                <w:sz w:val="24"/>
                <w:szCs w:val="24"/>
              </w:rPr>
              <w:t>Tuna Fishery Management Council fully operational and all roles &amp; responsibilities defined</w:t>
            </w:r>
          </w:p>
        </w:tc>
        <w:tc>
          <w:tcPr>
            <w:tcW w:w="1655" w:type="dxa"/>
            <w:shd w:val="clear" w:color="auto" w:fill="E5B8B7" w:themeFill="accent2" w:themeFillTint="66"/>
          </w:tcPr>
          <w:p w14:paraId="3FEDF76E" w14:textId="01742FF2" w:rsidR="00931A0E" w:rsidRPr="0005277E" w:rsidRDefault="00144675" w:rsidP="0054204C">
            <w:pPr>
              <w:jc w:val="center"/>
              <w:rPr>
                <w:sz w:val="24"/>
                <w:szCs w:val="24"/>
              </w:rPr>
            </w:pPr>
            <w:r>
              <w:rPr>
                <w:sz w:val="24"/>
                <w:szCs w:val="24"/>
              </w:rPr>
              <w:t>Ongoing</w:t>
            </w:r>
          </w:p>
        </w:tc>
        <w:tc>
          <w:tcPr>
            <w:tcW w:w="3305" w:type="dxa"/>
          </w:tcPr>
          <w:p w14:paraId="6D13E652" w14:textId="071CB075" w:rsidR="00931A0E" w:rsidRPr="0005277E" w:rsidRDefault="00CA227C" w:rsidP="00FA135A">
            <w:pPr>
              <w:rPr>
                <w:sz w:val="24"/>
                <w:szCs w:val="24"/>
              </w:rPr>
            </w:pPr>
            <w:r w:rsidRPr="0005277E">
              <w:rPr>
                <w:sz w:val="24"/>
                <w:szCs w:val="24"/>
              </w:rPr>
              <w:t>Decision making and consultation trees and Statutes of the Advisory Board and meeting minutes</w:t>
            </w:r>
          </w:p>
        </w:tc>
      </w:tr>
    </w:tbl>
    <w:p w14:paraId="3E7397CB" w14:textId="77777777" w:rsidR="000617A0" w:rsidRPr="0005277E" w:rsidRDefault="000617A0" w:rsidP="000617A0">
      <w:pPr>
        <w:pStyle w:val="Numberedpara"/>
        <w:numPr>
          <w:ilvl w:val="0"/>
          <w:numId w:val="0"/>
        </w:numPr>
        <w:tabs>
          <w:tab w:val="clear" w:pos="432"/>
        </w:tabs>
        <w:ind w:left="360" w:hanging="360"/>
        <w:jc w:val="both"/>
        <w:rPr>
          <w:rFonts w:ascii="Calibri" w:hAnsi="Calibri" w:cs="Calibri"/>
          <w:color w:val="000000"/>
          <w:sz w:val="24"/>
        </w:rPr>
      </w:pPr>
    </w:p>
    <w:p w14:paraId="7C276880" w14:textId="6F2F8C1B" w:rsidR="000617A0" w:rsidRPr="0005277E" w:rsidRDefault="00846022" w:rsidP="0040707F">
      <w:pPr>
        <w:pStyle w:val="Heading2"/>
        <w:numPr>
          <w:ilvl w:val="0"/>
          <w:numId w:val="0"/>
        </w:numPr>
        <w:shd w:val="clear" w:color="auto" w:fill="D9D9D9"/>
        <w:ind w:left="360" w:hanging="360"/>
        <w:rPr>
          <w:b w:val="0"/>
          <w:sz w:val="24"/>
          <w:szCs w:val="24"/>
        </w:rPr>
      </w:pPr>
      <w:r w:rsidRPr="00466738">
        <w:rPr>
          <w:sz w:val="24"/>
          <w:szCs w:val="24"/>
        </w:rPr>
        <w:br w:type="page"/>
      </w:r>
      <w:bookmarkStart w:id="39" w:name="_Toc363378062"/>
      <w:bookmarkStart w:id="40" w:name="_Toc343076778"/>
      <w:r w:rsidR="00773678" w:rsidRPr="0005277E">
        <w:rPr>
          <w:sz w:val="24"/>
          <w:szCs w:val="24"/>
        </w:rPr>
        <w:lastRenderedPageBreak/>
        <w:t>4</w:t>
      </w:r>
      <w:r w:rsidR="000617A0" w:rsidRPr="0005277E">
        <w:rPr>
          <w:sz w:val="24"/>
          <w:szCs w:val="24"/>
        </w:rPr>
        <w:t>.6 COMPLIANCE</w:t>
      </w:r>
      <w:bookmarkEnd w:id="39"/>
      <w:bookmarkEnd w:id="40"/>
    </w:p>
    <w:p w14:paraId="0EE0E5B2" w14:textId="77777777" w:rsidR="000617A0" w:rsidRPr="0005277E" w:rsidRDefault="000617A0" w:rsidP="000617A0">
      <w:pPr>
        <w:pStyle w:val="Heading3"/>
        <w:rPr>
          <w:sz w:val="24"/>
          <w:szCs w:val="24"/>
        </w:rPr>
      </w:pPr>
      <w:bookmarkStart w:id="41" w:name="_Toc363378063"/>
      <w:bookmarkStart w:id="42" w:name="_Toc366000576"/>
      <w:bookmarkStart w:id="43" w:name="_Toc343076779"/>
      <w:r w:rsidRPr="0005277E">
        <w:rPr>
          <w:sz w:val="24"/>
          <w:szCs w:val="24"/>
        </w:rPr>
        <w:t>JOINT TUNA COMPLIANCE WORKING GROUP</w:t>
      </w:r>
      <w:bookmarkEnd w:id="41"/>
      <w:bookmarkEnd w:id="42"/>
      <w:bookmarkEnd w:id="43"/>
    </w:p>
    <w:p w14:paraId="64D8A66B" w14:textId="77777777" w:rsidR="000617A0" w:rsidRPr="0005277E" w:rsidRDefault="000617A0" w:rsidP="000617A0">
      <w:pPr>
        <w:pStyle w:val="Heading4"/>
        <w:rPr>
          <w:sz w:val="24"/>
          <w:szCs w:val="24"/>
        </w:rPr>
      </w:pPr>
      <w:r w:rsidRPr="0005277E">
        <w:rPr>
          <w:sz w:val="24"/>
          <w:szCs w:val="24"/>
        </w:rPr>
        <w:t>BACKGROUND</w:t>
      </w:r>
    </w:p>
    <w:p w14:paraId="5D3E3A61" w14:textId="30AECB65" w:rsidR="00170D9F" w:rsidRPr="0005277E" w:rsidRDefault="00F03BF7" w:rsidP="00170D9F">
      <w:pPr>
        <w:jc w:val="both"/>
        <w:rPr>
          <w:rFonts w:cs="Arial"/>
          <w:sz w:val="24"/>
          <w:szCs w:val="24"/>
        </w:rPr>
      </w:pPr>
      <w:r w:rsidRPr="0005277E">
        <w:rPr>
          <w:sz w:val="24"/>
          <w:szCs w:val="24"/>
        </w:rPr>
        <w:t>VINATUNA, supported by the WWF Asia Pacific Seafood Trade Network and national government agencies (MARD and DECAFIREP), industry bodies, VASEP, private sector exporters, are engaged a Fishery Improvement Project (FIP). This project will be carried out over a period of 5 years</w:t>
      </w:r>
      <w:r w:rsidR="00170D9F" w:rsidRPr="0005277E">
        <w:rPr>
          <w:sz w:val="24"/>
          <w:szCs w:val="24"/>
        </w:rPr>
        <w:t>, to support the long term goal of Marine Stewardship Council certification of Pacific Ocean yellowfin tuna</w:t>
      </w:r>
      <w:r w:rsidR="00170D9F" w:rsidRPr="0005277E">
        <w:rPr>
          <w:sz w:val="24"/>
          <w:szCs w:val="24"/>
          <w:lang w:val="id-ID"/>
        </w:rPr>
        <w:t xml:space="preserve"> </w:t>
      </w:r>
      <w:r w:rsidR="00170D9F" w:rsidRPr="0005277E">
        <w:rPr>
          <w:sz w:val="24"/>
          <w:szCs w:val="24"/>
        </w:rPr>
        <w:t xml:space="preserve">in the handline and longline fisheries. To this end, all stakeholders have endorsed a an Action Plan which, when implemented, will satisfy the MSC standards, but will also embrace activities required to support WCPFC  management measures and are expected to underline the outcomes of the Vietnamese Tuna Management Plan. As part of this process, the FIP proposes to strengthen the fishery compliance system in order to ensure effective enforcement of the fishery management measures.  This includes an effective system of compliance resources deployed </w:t>
      </w:r>
      <w:r w:rsidR="00890F90" w:rsidRPr="0005277E">
        <w:rPr>
          <w:sz w:val="24"/>
          <w:szCs w:val="24"/>
        </w:rPr>
        <w:t>and sanctions, all of which when</w:t>
      </w:r>
      <w:r w:rsidR="00170D9F" w:rsidRPr="0005277E">
        <w:rPr>
          <w:sz w:val="24"/>
          <w:szCs w:val="24"/>
        </w:rPr>
        <w:t xml:space="preserve"> introduced will ensure syste</w:t>
      </w:r>
      <w:r w:rsidR="00890F90" w:rsidRPr="0005277E">
        <w:rPr>
          <w:sz w:val="24"/>
          <w:szCs w:val="24"/>
        </w:rPr>
        <w:t xml:space="preserve">matic compliance by fishers. </w:t>
      </w:r>
      <w:r w:rsidR="00170D9F" w:rsidRPr="0005277E">
        <w:rPr>
          <w:sz w:val="24"/>
          <w:szCs w:val="24"/>
        </w:rPr>
        <w:t xml:space="preserve"> </w:t>
      </w:r>
    </w:p>
    <w:p w14:paraId="3AFF8F17" w14:textId="77777777" w:rsidR="000617A0" w:rsidRPr="0005277E" w:rsidRDefault="000617A0" w:rsidP="000617A0">
      <w:pPr>
        <w:pStyle w:val="Heading4"/>
        <w:rPr>
          <w:sz w:val="24"/>
          <w:szCs w:val="24"/>
        </w:rPr>
      </w:pPr>
      <w:r w:rsidRPr="0005277E">
        <w:rPr>
          <w:sz w:val="24"/>
          <w:szCs w:val="24"/>
        </w:rPr>
        <w:t>DESCRIPTION OF THE ASSIGNMENT</w:t>
      </w:r>
    </w:p>
    <w:p w14:paraId="79212AE3" w14:textId="77777777" w:rsidR="000617A0" w:rsidRPr="0005277E" w:rsidRDefault="000617A0" w:rsidP="000617A0">
      <w:pPr>
        <w:pStyle w:val="Heading5"/>
        <w:rPr>
          <w:b/>
          <w:sz w:val="24"/>
          <w:szCs w:val="24"/>
        </w:rPr>
      </w:pPr>
      <w:r w:rsidRPr="0005277E">
        <w:rPr>
          <w:b/>
          <w:sz w:val="24"/>
          <w:szCs w:val="24"/>
        </w:rPr>
        <w:t>Global objective</w:t>
      </w:r>
    </w:p>
    <w:p w14:paraId="087735E3" w14:textId="778D9CE2" w:rsidR="000617A0" w:rsidRPr="0005277E" w:rsidRDefault="000617A0" w:rsidP="000617A0">
      <w:pPr>
        <w:jc w:val="both"/>
        <w:rPr>
          <w:sz w:val="24"/>
          <w:szCs w:val="24"/>
        </w:rPr>
      </w:pPr>
      <w:r w:rsidRPr="0005277E">
        <w:rPr>
          <w:sz w:val="24"/>
          <w:szCs w:val="24"/>
        </w:rPr>
        <w:t xml:space="preserve">The expected position by </w:t>
      </w:r>
      <w:r w:rsidR="00217B98">
        <w:rPr>
          <w:sz w:val="24"/>
          <w:szCs w:val="24"/>
        </w:rPr>
        <w:t>Dec 2025</w:t>
      </w:r>
      <w:r w:rsidRPr="0005277E">
        <w:rPr>
          <w:sz w:val="24"/>
          <w:szCs w:val="24"/>
        </w:rPr>
        <w:t xml:space="preserve"> is that:</w:t>
      </w:r>
    </w:p>
    <w:p w14:paraId="605AFCD6" w14:textId="35C0AA2A" w:rsidR="000617A0" w:rsidRPr="0005277E" w:rsidRDefault="000617A0" w:rsidP="00050ED9">
      <w:pPr>
        <w:pStyle w:val="ListParagraph"/>
        <w:numPr>
          <w:ilvl w:val="0"/>
          <w:numId w:val="30"/>
        </w:numPr>
        <w:contextualSpacing/>
        <w:jc w:val="both"/>
        <w:rPr>
          <w:sz w:val="24"/>
          <w:szCs w:val="24"/>
        </w:rPr>
      </w:pPr>
      <w:r w:rsidRPr="0005277E">
        <w:rPr>
          <w:sz w:val="24"/>
          <w:szCs w:val="24"/>
        </w:rPr>
        <w:t>A comprehensive monitoring, control and surveillance system has been implemented tin the fishery and has demonstrated a consistent ability to enforce the</w:t>
      </w:r>
      <w:r w:rsidR="00890F90" w:rsidRPr="0005277E">
        <w:rPr>
          <w:sz w:val="24"/>
          <w:szCs w:val="24"/>
        </w:rPr>
        <w:t xml:space="preserve"> management measures set by DECAFIREP</w:t>
      </w:r>
      <w:r w:rsidRPr="0005277E">
        <w:rPr>
          <w:sz w:val="24"/>
          <w:szCs w:val="24"/>
        </w:rPr>
        <w:t>;</w:t>
      </w:r>
    </w:p>
    <w:p w14:paraId="1DA28080" w14:textId="77777777" w:rsidR="000617A0" w:rsidRPr="0005277E" w:rsidRDefault="000617A0" w:rsidP="00050ED9">
      <w:pPr>
        <w:pStyle w:val="ListParagraph"/>
        <w:numPr>
          <w:ilvl w:val="0"/>
          <w:numId w:val="30"/>
        </w:numPr>
        <w:contextualSpacing/>
        <w:jc w:val="both"/>
        <w:rPr>
          <w:sz w:val="24"/>
          <w:szCs w:val="24"/>
        </w:rPr>
      </w:pPr>
      <w:r w:rsidRPr="0005277E">
        <w:rPr>
          <w:sz w:val="24"/>
          <w:szCs w:val="24"/>
        </w:rPr>
        <w:t>Sanctions to deal with non-compliance exist, are consistently applied and demonstrably provide an effective deterrent;</w:t>
      </w:r>
    </w:p>
    <w:p w14:paraId="7E287168" w14:textId="77777777" w:rsidR="000617A0" w:rsidRPr="0005277E" w:rsidRDefault="000617A0" w:rsidP="00050ED9">
      <w:pPr>
        <w:pStyle w:val="ListParagraph"/>
        <w:numPr>
          <w:ilvl w:val="0"/>
          <w:numId w:val="30"/>
        </w:numPr>
        <w:contextualSpacing/>
        <w:jc w:val="both"/>
        <w:rPr>
          <w:sz w:val="24"/>
          <w:szCs w:val="24"/>
        </w:rPr>
      </w:pPr>
      <w:r w:rsidRPr="0005277E">
        <w:rPr>
          <w:sz w:val="24"/>
          <w:szCs w:val="24"/>
        </w:rPr>
        <w:t>Evidence exists that fishers comply with the management system, including providing information of importance to the effective management of the fishery;</w:t>
      </w:r>
    </w:p>
    <w:p w14:paraId="7093AAD9" w14:textId="77777777" w:rsidR="000617A0" w:rsidRPr="0005277E" w:rsidRDefault="000617A0" w:rsidP="00050ED9">
      <w:pPr>
        <w:pStyle w:val="ListParagraph"/>
        <w:numPr>
          <w:ilvl w:val="0"/>
          <w:numId w:val="30"/>
        </w:numPr>
        <w:contextualSpacing/>
        <w:jc w:val="both"/>
        <w:rPr>
          <w:sz w:val="24"/>
          <w:szCs w:val="24"/>
        </w:rPr>
      </w:pPr>
      <w:r w:rsidRPr="0005277E">
        <w:rPr>
          <w:sz w:val="24"/>
          <w:szCs w:val="24"/>
        </w:rPr>
        <w:t>There is no evidence of systematic non-compliance.</w:t>
      </w:r>
    </w:p>
    <w:p w14:paraId="6C0E41A3" w14:textId="77777777" w:rsidR="000617A0" w:rsidRPr="0005277E" w:rsidRDefault="000617A0" w:rsidP="000617A0">
      <w:pPr>
        <w:pStyle w:val="Heading5"/>
        <w:rPr>
          <w:b/>
          <w:sz w:val="24"/>
          <w:szCs w:val="24"/>
        </w:rPr>
      </w:pPr>
      <w:r w:rsidRPr="0005277E">
        <w:rPr>
          <w:b/>
          <w:sz w:val="24"/>
          <w:szCs w:val="24"/>
        </w:rPr>
        <w:t>Specific objectives</w:t>
      </w:r>
    </w:p>
    <w:p w14:paraId="79F8FF53" w14:textId="77777777" w:rsidR="000617A0" w:rsidRPr="0005277E" w:rsidRDefault="000617A0" w:rsidP="000617A0">
      <w:pPr>
        <w:jc w:val="both"/>
        <w:rPr>
          <w:sz w:val="24"/>
          <w:szCs w:val="24"/>
        </w:rPr>
      </w:pPr>
      <w:r w:rsidRPr="0005277E">
        <w:rPr>
          <w:sz w:val="24"/>
          <w:szCs w:val="24"/>
        </w:rPr>
        <w:t>The purpose of the TOR is to set out the requirements for the Joint Tuna Compliance Working Group and lay out the support requirements and activities required to implement an effective compliance and enforcement system.</w:t>
      </w:r>
    </w:p>
    <w:p w14:paraId="60680FC2" w14:textId="77777777" w:rsidR="000617A0" w:rsidRPr="0005277E" w:rsidRDefault="000617A0" w:rsidP="000617A0">
      <w:pPr>
        <w:pStyle w:val="Heading5"/>
        <w:rPr>
          <w:b/>
          <w:sz w:val="24"/>
          <w:szCs w:val="24"/>
        </w:rPr>
      </w:pPr>
      <w:r w:rsidRPr="0005277E">
        <w:rPr>
          <w:b/>
          <w:sz w:val="24"/>
          <w:szCs w:val="24"/>
        </w:rPr>
        <w:t>Requested Services</w:t>
      </w:r>
    </w:p>
    <w:p w14:paraId="13316204" w14:textId="6DBB867F" w:rsidR="000617A0" w:rsidRPr="0005277E" w:rsidRDefault="000617A0" w:rsidP="000617A0">
      <w:pPr>
        <w:autoSpaceDE w:val="0"/>
        <w:autoSpaceDN w:val="0"/>
        <w:adjustRightInd w:val="0"/>
        <w:spacing w:after="0" w:line="240" w:lineRule="auto"/>
        <w:jc w:val="both"/>
        <w:rPr>
          <w:rFonts w:cs="Calibri"/>
          <w:sz w:val="24"/>
          <w:szCs w:val="24"/>
        </w:rPr>
      </w:pPr>
      <w:r w:rsidRPr="0005277E">
        <w:rPr>
          <w:rFonts w:cs="Calibri"/>
          <w:sz w:val="24"/>
          <w:szCs w:val="24"/>
        </w:rPr>
        <w:t>The Joint Tuna Compliance Working Group (JTCWG) will be the implementing body to enforce th</w:t>
      </w:r>
      <w:r w:rsidR="00890F90" w:rsidRPr="0005277E">
        <w:rPr>
          <w:rFonts w:cs="Calibri"/>
          <w:sz w:val="24"/>
          <w:szCs w:val="24"/>
        </w:rPr>
        <w:t>e management measures set by DECAFIREP</w:t>
      </w:r>
      <w:r w:rsidRPr="0005277E">
        <w:rPr>
          <w:rFonts w:cs="Calibri"/>
          <w:sz w:val="24"/>
          <w:szCs w:val="24"/>
        </w:rPr>
        <w:t>. An elected officer form the JTC</w:t>
      </w:r>
      <w:r w:rsidR="00890F90" w:rsidRPr="0005277E">
        <w:rPr>
          <w:rFonts w:cs="Calibri"/>
          <w:sz w:val="24"/>
          <w:szCs w:val="24"/>
        </w:rPr>
        <w:t>WG will be a member of the TFMC</w:t>
      </w:r>
      <w:r w:rsidRPr="0005277E">
        <w:rPr>
          <w:rFonts w:cs="Calibri"/>
          <w:sz w:val="24"/>
          <w:szCs w:val="24"/>
        </w:rPr>
        <w:t>.</w:t>
      </w:r>
    </w:p>
    <w:p w14:paraId="6889F371" w14:textId="77777777" w:rsidR="000617A0" w:rsidRPr="0005277E" w:rsidRDefault="000617A0" w:rsidP="000617A0">
      <w:pPr>
        <w:autoSpaceDE w:val="0"/>
        <w:autoSpaceDN w:val="0"/>
        <w:adjustRightInd w:val="0"/>
        <w:spacing w:after="0" w:line="240" w:lineRule="auto"/>
        <w:jc w:val="both"/>
        <w:rPr>
          <w:rFonts w:cs="Calibri"/>
          <w:sz w:val="24"/>
          <w:szCs w:val="24"/>
        </w:rPr>
      </w:pPr>
    </w:p>
    <w:p w14:paraId="0F4D148A" w14:textId="77777777" w:rsidR="000617A0" w:rsidRPr="0005277E" w:rsidRDefault="000617A0" w:rsidP="000617A0">
      <w:pPr>
        <w:spacing w:before="60"/>
        <w:jc w:val="both"/>
        <w:rPr>
          <w:rFonts w:cs="Calibri"/>
          <w:sz w:val="24"/>
          <w:szCs w:val="24"/>
        </w:rPr>
      </w:pPr>
      <w:r w:rsidRPr="0005277E">
        <w:rPr>
          <w:rFonts w:cs="Calibri"/>
          <w:sz w:val="24"/>
          <w:szCs w:val="24"/>
        </w:rPr>
        <w:t>The JTCWG’s duties include:</w:t>
      </w:r>
    </w:p>
    <w:p w14:paraId="1B19A77C" w14:textId="41EE2CDA" w:rsidR="000617A0" w:rsidRPr="0005277E" w:rsidRDefault="000617A0" w:rsidP="00050ED9">
      <w:pPr>
        <w:pStyle w:val="ColorfulList-Accent12"/>
        <w:widowControl w:val="0"/>
        <w:numPr>
          <w:ilvl w:val="0"/>
          <w:numId w:val="52"/>
        </w:numPr>
        <w:tabs>
          <w:tab w:val="left" w:pos="7938"/>
        </w:tabs>
        <w:autoSpaceDE w:val="0"/>
        <w:autoSpaceDN w:val="0"/>
        <w:adjustRightInd w:val="0"/>
        <w:spacing w:after="80"/>
        <w:rPr>
          <w:rFonts w:ascii="Calibri" w:hAnsi="Calibri" w:cs="Calibri"/>
          <w:sz w:val="24"/>
        </w:rPr>
      </w:pPr>
      <w:r w:rsidRPr="0005277E">
        <w:rPr>
          <w:rFonts w:ascii="Calibri" w:hAnsi="Calibri" w:cs="Calibri"/>
          <w:sz w:val="24"/>
        </w:rPr>
        <w:t xml:space="preserve">Following decisions made by the </w:t>
      </w:r>
      <w:r w:rsidR="00890F90" w:rsidRPr="0005277E">
        <w:rPr>
          <w:rFonts w:ascii="Calibri" w:hAnsi="Calibri" w:cs="Calibri"/>
          <w:sz w:val="24"/>
        </w:rPr>
        <w:t>DECAFIREP</w:t>
      </w:r>
      <w:r w:rsidRPr="0005277E">
        <w:rPr>
          <w:rFonts w:ascii="Calibri" w:hAnsi="Calibri" w:cs="Calibri"/>
          <w:sz w:val="24"/>
        </w:rPr>
        <w:t xml:space="preserve">, and resulting Legal decisions put in place, the JTCWG should prepare, with the support of an international compliance consultant, </w:t>
      </w:r>
      <w:r w:rsidRPr="0005277E">
        <w:rPr>
          <w:rFonts w:ascii="Calibri" w:hAnsi="Calibri" w:cs="Calibri"/>
          <w:sz w:val="24"/>
        </w:rPr>
        <w:lastRenderedPageBreak/>
        <w:t>a risk assessment, to determine appropriate deployment strategies</w:t>
      </w:r>
      <w:r w:rsidR="00890F90" w:rsidRPr="0005277E">
        <w:rPr>
          <w:rFonts w:ascii="Calibri" w:hAnsi="Calibri" w:cs="Calibri"/>
          <w:sz w:val="24"/>
        </w:rPr>
        <w:t>. This will form part of the National Plan of Action against IUU</w:t>
      </w:r>
      <w:r w:rsidRPr="0005277E">
        <w:rPr>
          <w:rFonts w:ascii="Calibri" w:hAnsi="Calibri" w:cs="Calibri"/>
          <w:sz w:val="24"/>
        </w:rPr>
        <w:t>;</w:t>
      </w:r>
    </w:p>
    <w:p w14:paraId="423B001C" w14:textId="77777777" w:rsidR="000617A0" w:rsidRPr="0005277E" w:rsidRDefault="000617A0" w:rsidP="00050ED9">
      <w:pPr>
        <w:pStyle w:val="ColorfulList-Accent12"/>
        <w:widowControl w:val="0"/>
        <w:numPr>
          <w:ilvl w:val="0"/>
          <w:numId w:val="52"/>
        </w:numPr>
        <w:tabs>
          <w:tab w:val="left" w:pos="7938"/>
        </w:tabs>
        <w:autoSpaceDE w:val="0"/>
        <w:autoSpaceDN w:val="0"/>
        <w:adjustRightInd w:val="0"/>
        <w:spacing w:after="80"/>
        <w:rPr>
          <w:rFonts w:ascii="Calibri" w:hAnsi="Calibri" w:cs="Calibri"/>
          <w:sz w:val="24"/>
        </w:rPr>
      </w:pPr>
      <w:r w:rsidRPr="0005277E">
        <w:rPr>
          <w:rFonts w:ascii="Calibri" w:hAnsi="Calibri" w:cs="Calibri"/>
          <w:sz w:val="24"/>
        </w:rPr>
        <w:t>The systems of sanctions should be applied appropriate to the levels of risk identified;</w:t>
      </w:r>
    </w:p>
    <w:p w14:paraId="6C80179F" w14:textId="1FBC7622" w:rsidR="000617A0" w:rsidRPr="0005277E" w:rsidRDefault="000617A0" w:rsidP="00890F90">
      <w:pPr>
        <w:pStyle w:val="ColorfulList-Accent12"/>
        <w:widowControl w:val="0"/>
        <w:numPr>
          <w:ilvl w:val="0"/>
          <w:numId w:val="52"/>
        </w:numPr>
        <w:autoSpaceDE w:val="0"/>
        <w:autoSpaceDN w:val="0"/>
        <w:adjustRightInd w:val="0"/>
        <w:spacing w:after="80"/>
        <w:rPr>
          <w:rFonts w:ascii="Calibri" w:hAnsi="Calibri" w:cs="Calibri"/>
          <w:sz w:val="24"/>
        </w:rPr>
      </w:pPr>
      <w:r w:rsidRPr="0005277E">
        <w:rPr>
          <w:rFonts w:ascii="Calibri" w:hAnsi="Calibri" w:cs="Calibri"/>
          <w:sz w:val="24"/>
        </w:rPr>
        <w:t xml:space="preserve">Organisations and individuals involved in the compliance process should be well understood with a clear hierarchy of decision making and active coordination functioning between the various groups – </w:t>
      </w:r>
      <w:r w:rsidR="00890F90" w:rsidRPr="0005277E">
        <w:rPr>
          <w:rFonts w:ascii="Calibri" w:hAnsi="Calibri" w:cs="Calibri"/>
          <w:sz w:val="24"/>
        </w:rPr>
        <w:t>Department of Fishery surveillance</w:t>
      </w:r>
      <w:r w:rsidRPr="0005277E">
        <w:rPr>
          <w:rFonts w:ascii="Calibri" w:hAnsi="Calibri" w:cs="Calibri"/>
          <w:sz w:val="24"/>
        </w:rPr>
        <w:t xml:space="preserve">, </w:t>
      </w:r>
      <w:r w:rsidR="00890F90" w:rsidRPr="0005277E">
        <w:rPr>
          <w:rFonts w:ascii="Calibri" w:hAnsi="Calibri" w:cs="Calibri"/>
          <w:sz w:val="24"/>
        </w:rPr>
        <w:t>the Navy and Border</w:t>
      </w:r>
      <w:r w:rsidRPr="0005277E">
        <w:rPr>
          <w:rFonts w:ascii="Calibri" w:hAnsi="Calibri" w:cs="Calibri"/>
          <w:sz w:val="24"/>
        </w:rPr>
        <w:t xml:space="preserve"> Police;</w:t>
      </w:r>
    </w:p>
    <w:p w14:paraId="591B4F5B" w14:textId="77777777" w:rsidR="000617A0" w:rsidRPr="0005277E" w:rsidRDefault="000617A0" w:rsidP="00050ED9">
      <w:pPr>
        <w:pStyle w:val="ColorfulList-Accent12"/>
        <w:widowControl w:val="0"/>
        <w:numPr>
          <w:ilvl w:val="0"/>
          <w:numId w:val="52"/>
        </w:numPr>
        <w:autoSpaceDE w:val="0"/>
        <w:autoSpaceDN w:val="0"/>
        <w:adjustRightInd w:val="0"/>
        <w:spacing w:after="80"/>
        <w:rPr>
          <w:rFonts w:ascii="Calibri" w:hAnsi="Calibri" w:cs="Calibri"/>
          <w:sz w:val="24"/>
        </w:rPr>
      </w:pPr>
      <w:r w:rsidRPr="0005277E">
        <w:rPr>
          <w:rFonts w:ascii="Calibri" w:hAnsi="Calibri" w:cs="Calibri"/>
          <w:sz w:val="24"/>
        </w:rPr>
        <w:t xml:space="preserve">Evidence should be in place of deployment actions taken (collection centre checks, boardings at sea), and results (penalties and confiscations). A time series of these activities and results should illustrate a </w:t>
      </w:r>
      <w:r w:rsidRPr="0005277E">
        <w:rPr>
          <w:rFonts w:ascii="Calibri" w:hAnsi="Calibri"/>
          <w:sz w:val="24"/>
        </w:rPr>
        <w:t>demonstrably effective deterrent;</w:t>
      </w:r>
    </w:p>
    <w:p w14:paraId="07C03EF6" w14:textId="486243BF" w:rsidR="000617A0" w:rsidRPr="0005277E" w:rsidRDefault="000617A0" w:rsidP="00050ED9">
      <w:pPr>
        <w:pStyle w:val="ColorfulList-Accent12"/>
        <w:widowControl w:val="0"/>
        <w:numPr>
          <w:ilvl w:val="0"/>
          <w:numId w:val="52"/>
        </w:numPr>
        <w:autoSpaceDE w:val="0"/>
        <w:autoSpaceDN w:val="0"/>
        <w:adjustRightInd w:val="0"/>
        <w:spacing w:after="80"/>
        <w:rPr>
          <w:rFonts w:ascii="Calibri" w:hAnsi="Calibri" w:cs="Calibri"/>
          <w:sz w:val="24"/>
        </w:rPr>
      </w:pPr>
      <w:r w:rsidRPr="0005277E">
        <w:rPr>
          <w:rFonts w:ascii="Calibri" w:hAnsi="Calibri" w:cs="Calibri"/>
          <w:sz w:val="24"/>
        </w:rPr>
        <w:t>Awareness workshops should be promoted in cooperation with all stakeholder groups to explain the reasons for the measures and drawing on information received from fishers to support the effective implementation of the enforcement system.</w:t>
      </w:r>
    </w:p>
    <w:p w14:paraId="1EFA1A7C" w14:textId="77777777" w:rsidR="000617A0" w:rsidRPr="0005277E" w:rsidRDefault="000617A0" w:rsidP="00050ED9">
      <w:pPr>
        <w:pStyle w:val="ColorfulList-Accent12"/>
        <w:widowControl w:val="0"/>
        <w:numPr>
          <w:ilvl w:val="0"/>
          <w:numId w:val="52"/>
        </w:numPr>
        <w:autoSpaceDE w:val="0"/>
        <w:autoSpaceDN w:val="0"/>
        <w:adjustRightInd w:val="0"/>
        <w:spacing w:after="80"/>
        <w:rPr>
          <w:rFonts w:ascii="Calibri" w:hAnsi="Calibri" w:cs="Calibri"/>
          <w:sz w:val="24"/>
        </w:rPr>
      </w:pPr>
      <w:r w:rsidRPr="0005277E">
        <w:rPr>
          <w:rFonts w:ascii="Calibri" w:hAnsi="Calibri" w:cs="Calibri"/>
          <w:sz w:val="24"/>
        </w:rPr>
        <w:t>A continual internal review process of effectiveness of the Compliance system, through upgrading of the annual risk assessment exercise</w:t>
      </w:r>
    </w:p>
    <w:p w14:paraId="7BD6D3FF" w14:textId="77777777" w:rsidR="000617A0" w:rsidRPr="0005277E" w:rsidRDefault="000617A0" w:rsidP="00050ED9">
      <w:pPr>
        <w:pStyle w:val="ColorfulList-Accent12"/>
        <w:widowControl w:val="0"/>
        <w:numPr>
          <w:ilvl w:val="0"/>
          <w:numId w:val="52"/>
        </w:numPr>
        <w:autoSpaceDE w:val="0"/>
        <w:autoSpaceDN w:val="0"/>
        <w:adjustRightInd w:val="0"/>
        <w:spacing w:after="80"/>
        <w:rPr>
          <w:rFonts w:ascii="Calibri" w:hAnsi="Calibri" w:cs="Calibri"/>
          <w:sz w:val="24"/>
        </w:rPr>
      </w:pPr>
      <w:r w:rsidRPr="0005277E">
        <w:rPr>
          <w:rFonts w:ascii="Calibri" w:hAnsi="Calibri" w:cs="Calibri"/>
          <w:sz w:val="24"/>
        </w:rPr>
        <w:t xml:space="preserve">An external review process on the effectiveness of the compliance system </w:t>
      </w:r>
    </w:p>
    <w:p w14:paraId="08995B95" w14:textId="77777777" w:rsidR="00BE5E11" w:rsidRPr="0005277E" w:rsidRDefault="00BE5E11" w:rsidP="000617A0">
      <w:pPr>
        <w:pStyle w:val="Heading4"/>
        <w:rPr>
          <w:sz w:val="24"/>
          <w:szCs w:val="24"/>
        </w:rPr>
      </w:pPr>
    </w:p>
    <w:p w14:paraId="7B8FCC61" w14:textId="77777777" w:rsidR="000617A0" w:rsidRPr="0005277E" w:rsidRDefault="000617A0" w:rsidP="000617A0">
      <w:pPr>
        <w:pStyle w:val="Heading4"/>
        <w:rPr>
          <w:sz w:val="24"/>
          <w:szCs w:val="24"/>
        </w:rPr>
      </w:pPr>
      <w:r w:rsidRPr="0005277E">
        <w:rPr>
          <w:sz w:val="24"/>
          <w:szCs w:val="24"/>
        </w:rPr>
        <w:t>WORKING GROUP MEMBER’S PROFILE</w:t>
      </w:r>
    </w:p>
    <w:p w14:paraId="56A0910F" w14:textId="205AB5B6" w:rsidR="000617A0" w:rsidRPr="0005277E" w:rsidRDefault="000617A0" w:rsidP="000617A0">
      <w:pPr>
        <w:autoSpaceDE w:val="0"/>
        <w:autoSpaceDN w:val="0"/>
        <w:adjustRightInd w:val="0"/>
        <w:spacing w:after="0" w:line="240" w:lineRule="auto"/>
        <w:jc w:val="both"/>
        <w:rPr>
          <w:rFonts w:cs="Calibri"/>
          <w:sz w:val="24"/>
          <w:szCs w:val="24"/>
        </w:rPr>
      </w:pPr>
      <w:r w:rsidRPr="0005277E">
        <w:rPr>
          <w:rFonts w:cs="Calibri"/>
          <w:sz w:val="24"/>
          <w:szCs w:val="24"/>
        </w:rPr>
        <w:t xml:space="preserve">The working group should comprise all those organisations actively engaged in enforcement activities, notably </w:t>
      </w:r>
      <w:r w:rsidR="00890F90" w:rsidRPr="0005277E">
        <w:rPr>
          <w:rFonts w:cs="Calibri"/>
          <w:sz w:val="24"/>
          <w:szCs w:val="24"/>
        </w:rPr>
        <w:t>Dep</w:t>
      </w:r>
      <w:r w:rsidR="00BE5E11" w:rsidRPr="0005277E">
        <w:rPr>
          <w:rFonts w:cs="Calibri"/>
          <w:sz w:val="24"/>
          <w:szCs w:val="24"/>
        </w:rPr>
        <w:t>artment of Fishery S</w:t>
      </w:r>
      <w:r w:rsidR="00890F90" w:rsidRPr="0005277E">
        <w:rPr>
          <w:rFonts w:cs="Calibri"/>
          <w:sz w:val="24"/>
          <w:szCs w:val="24"/>
        </w:rPr>
        <w:t>urveillance, the Navy and Border Police.</w:t>
      </w:r>
    </w:p>
    <w:p w14:paraId="68E9D4F9" w14:textId="77777777" w:rsidR="000617A0" w:rsidRPr="0005277E" w:rsidRDefault="000617A0" w:rsidP="000617A0">
      <w:pPr>
        <w:pStyle w:val="Numberedpara"/>
        <w:numPr>
          <w:ilvl w:val="0"/>
          <w:numId w:val="0"/>
        </w:numPr>
        <w:tabs>
          <w:tab w:val="clear" w:pos="432"/>
        </w:tabs>
        <w:ind w:left="360" w:hanging="360"/>
        <w:jc w:val="both"/>
        <w:rPr>
          <w:rFonts w:ascii="Calibri" w:hAnsi="Calibri" w:cs="Calibri"/>
          <w:color w:val="000000"/>
          <w:sz w:val="24"/>
        </w:rPr>
      </w:pPr>
    </w:p>
    <w:p w14:paraId="6D9C3D34" w14:textId="77777777" w:rsidR="000617A0" w:rsidRPr="0005277E" w:rsidRDefault="000617A0" w:rsidP="000617A0">
      <w:pPr>
        <w:jc w:val="both"/>
        <w:rPr>
          <w:sz w:val="24"/>
          <w:szCs w:val="24"/>
        </w:rPr>
      </w:pPr>
      <w:r w:rsidRPr="0005277E">
        <w:rPr>
          <w:sz w:val="24"/>
          <w:szCs w:val="24"/>
        </w:rPr>
        <w:t>The outputs that must be achieved as follows:</w:t>
      </w:r>
    </w:p>
    <w:p w14:paraId="37A435C6" w14:textId="77777777" w:rsidR="00BE5E11" w:rsidRPr="0005277E" w:rsidRDefault="00BE5E11" w:rsidP="00BE5E11">
      <w:pPr>
        <w:pStyle w:val="ListParagraph"/>
        <w:numPr>
          <w:ilvl w:val="0"/>
          <w:numId w:val="29"/>
        </w:numPr>
        <w:contextualSpacing/>
        <w:jc w:val="both"/>
        <w:rPr>
          <w:sz w:val="24"/>
          <w:szCs w:val="24"/>
        </w:rPr>
      </w:pPr>
      <w:r w:rsidRPr="0005277E">
        <w:rPr>
          <w:sz w:val="24"/>
          <w:szCs w:val="24"/>
        </w:rPr>
        <w:t>Evidence that awareness groups are taking place and that these act as a supporting deterrent as well as a source of valuable information to the enforcement organisations by year 2</w:t>
      </w:r>
    </w:p>
    <w:p w14:paraId="1DE4F18C" w14:textId="52ABBD0D" w:rsidR="000617A0" w:rsidRPr="0005277E" w:rsidRDefault="000617A0" w:rsidP="00050ED9">
      <w:pPr>
        <w:pStyle w:val="ListParagraph"/>
        <w:numPr>
          <w:ilvl w:val="0"/>
          <w:numId w:val="29"/>
        </w:numPr>
        <w:contextualSpacing/>
        <w:jc w:val="both"/>
        <w:rPr>
          <w:sz w:val="24"/>
          <w:szCs w:val="24"/>
        </w:rPr>
      </w:pPr>
      <w:r w:rsidRPr="0005277E">
        <w:rPr>
          <w:sz w:val="24"/>
          <w:szCs w:val="24"/>
        </w:rPr>
        <w:t>Evidence that a risk assessment s</w:t>
      </w:r>
      <w:r w:rsidR="00BE5E11" w:rsidRPr="0005277E">
        <w:rPr>
          <w:sz w:val="24"/>
          <w:szCs w:val="24"/>
        </w:rPr>
        <w:t>ystem is being applied by year 3</w:t>
      </w:r>
      <w:r w:rsidRPr="0005277E">
        <w:rPr>
          <w:sz w:val="24"/>
          <w:szCs w:val="24"/>
        </w:rPr>
        <w:t xml:space="preserve"> and ongoing</w:t>
      </w:r>
    </w:p>
    <w:p w14:paraId="731352DC" w14:textId="5B022643" w:rsidR="000617A0" w:rsidRPr="0005277E" w:rsidRDefault="000617A0" w:rsidP="00050ED9">
      <w:pPr>
        <w:pStyle w:val="ListParagraph"/>
        <w:numPr>
          <w:ilvl w:val="0"/>
          <w:numId w:val="29"/>
        </w:numPr>
        <w:contextualSpacing/>
        <w:jc w:val="both"/>
        <w:rPr>
          <w:sz w:val="24"/>
          <w:szCs w:val="24"/>
        </w:rPr>
      </w:pPr>
      <w:r w:rsidRPr="0005277E">
        <w:rPr>
          <w:sz w:val="24"/>
          <w:szCs w:val="24"/>
        </w:rPr>
        <w:t>Evidence that inspections are taking place and co</w:t>
      </w:r>
      <w:r w:rsidR="00BE5E11" w:rsidRPr="0005277E">
        <w:rPr>
          <w:sz w:val="24"/>
          <w:szCs w:val="24"/>
        </w:rPr>
        <w:t>mpliance is increasing by year 3</w:t>
      </w:r>
    </w:p>
    <w:p w14:paraId="475EBB4E" w14:textId="41A34AB6" w:rsidR="000617A0" w:rsidRPr="0005277E" w:rsidRDefault="000617A0" w:rsidP="00050ED9">
      <w:pPr>
        <w:pStyle w:val="ListParagraph"/>
        <w:numPr>
          <w:ilvl w:val="0"/>
          <w:numId w:val="29"/>
        </w:numPr>
        <w:contextualSpacing/>
        <w:jc w:val="both"/>
        <w:rPr>
          <w:sz w:val="24"/>
          <w:szCs w:val="24"/>
        </w:rPr>
      </w:pPr>
      <w:r w:rsidRPr="0005277E">
        <w:rPr>
          <w:sz w:val="24"/>
          <w:szCs w:val="24"/>
        </w:rPr>
        <w:t xml:space="preserve">Evidence that sanctions are acting as </w:t>
      </w:r>
      <w:r w:rsidR="00BE5E11" w:rsidRPr="0005277E">
        <w:rPr>
          <w:sz w:val="24"/>
          <w:szCs w:val="24"/>
        </w:rPr>
        <w:t>an effective deterrent by year 3</w:t>
      </w:r>
    </w:p>
    <w:p w14:paraId="66CE94D6" w14:textId="77777777" w:rsidR="000617A0" w:rsidRPr="0005277E" w:rsidRDefault="000617A0" w:rsidP="000617A0">
      <w:pPr>
        <w:pStyle w:val="Heading4"/>
        <w:rPr>
          <w:rFonts w:ascii="Times New Roman" w:hAnsi="Times New Roman"/>
          <w:sz w:val="24"/>
          <w:szCs w:val="24"/>
        </w:rPr>
      </w:pPr>
      <w:r w:rsidRPr="0005277E">
        <w:rPr>
          <w:sz w:val="24"/>
          <w:szCs w:val="24"/>
        </w:rPr>
        <w:t>DURATION</w:t>
      </w:r>
    </w:p>
    <w:p w14:paraId="1E30BF52" w14:textId="35333587" w:rsidR="000617A0" w:rsidRPr="0005277E" w:rsidRDefault="000617A0" w:rsidP="000617A0">
      <w:pPr>
        <w:pStyle w:val="Numberedpara"/>
        <w:numPr>
          <w:ilvl w:val="0"/>
          <w:numId w:val="0"/>
        </w:numPr>
        <w:tabs>
          <w:tab w:val="clear" w:pos="432"/>
        </w:tabs>
        <w:jc w:val="both"/>
        <w:rPr>
          <w:rFonts w:ascii="Calibri" w:hAnsi="Calibri" w:cs="Calibri"/>
          <w:color w:val="000000"/>
          <w:sz w:val="24"/>
        </w:rPr>
      </w:pPr>
      <w:r w:rsidRPr="0005277E">
        <w:rPr>
          <w:rFonts w:ascii="Calibri" w:hAnsi="Calibri" w:cs="Calibri"/>
          <w:color w:val="000000"/>
          <w:sz w:val="24"/>
        </w:rPr>
        <w:t xml:space="preserve">Following the adoption of </w:t>
      </w:r>
      <w:r w:rsidR="00BE5E11" w:rsidRPr="0005277E">
        <w:rPr>
          <w:rFonts w:ascii="Calibri" w:hAnsi="Calibri" w:cs="Calibri"/>
          <w:color w:val="000000"/>
          <w:sz w:val="24"/>
        </w:rPr>
        <w:t>management measures by the TFMC</w:t>
      </w:r>
    </w:p>
    <w:p w14:paraId="4F285DA4" w14:textId="77777777" w:rsidR="000617A0" w:rsidRPr="0005277E" w:rsidRDefault="000617A0" w:rsidP="000617A0">
      <w:pPr>
        <w:pStyle w:val="Heading4"/>
        <w:rPr>
          <w:sz w:val="24"/>
          <w:szCs w:val="24"/>
        </w:rPr>
      </w:pPr>
      <w:r w:rsidRPr="0005277E">
        <w:rPr>
          <w:sz w:val="24"/>
          <w:szCs w:val="24"/>
        </w:rPr>
        <w:t>PLANNING</w:t>
      </w:r>
    </w:p>
    <w:p w14:paraId="5A9D46E6" w14:textId="28324880" w:rsidR="000617A0" w:rsidRPr="0005277E" w:rsidRDefault="00BE5E11" w:rsidP="000617A0">
      <w:pPr>
        <w:pStyle w:val="Numberedpara"/>
        <w:numPr>
          <w:ilvl w:val="0"/>
          <w:numId w:val="0"/>
        </w:numPr>
        <w:tabs>
          <w:tab w:val="clear" w:pos="432"/>
        </w:tabs>
        <w:jc w:val="both"/>
        <w:rPr>
          <w:rFonts w:ascii="Calibri" w:hAnsi="Calibri" w:cs="Calibri"/>
          <w:color w:val="000000"/>
          <w:sz w:val="24"/>
        </w:rPr>
      </w:pPr>
      <w:r w:rsidRPr="0005277E">
        <w:rPr>
          <w:rFonts w:ascii="Calibri" w:hAnsi="Calibri" w:cs="Calibri"/>
          <w:color w:val="000000"/>
          <w:sz w:val="24"/>
        </w:rPr>
        <w:t>To be decided by DECAFIREP</w:t>
      </w:r>
      <w:r w:rsidR="000617A0" w:rsidRPr="0005277E">
        <w:rPr>
          <w:rFonts w:ascii="Calibri" w:hAnsi="Calibri" w:cs="Calibri"/>
          <w:color w:val="000000"/>
          <w:sz w:val="24"/>
        </w:rPr>
        <w:t xml:space="preserve">. </w:t>
      </w:r>
    </w:p>
    <w:p w14:paraId="2C142A1F" w14:textId="77777777" w:rsidR="00BE5E11" w:rsidRPr="0005277E" w:rsidRDefault="00BE5E11" w:rsidP="000617A0">
      <w:pPr>
        <w:pStyle w:val="Numberedpara"/>
        <w:numPr>
          <w:ilvl w:val="0"/>
          <w:numId w:val="0"/>
        </w:numPr>
        <w:tabs>
          <w:tab w:val="clear" w:pos="432"/>
        </w:tabs>
        <w:jc w:val="both"/>
        <w:rPr>
          <w:rFonts w:ascii="Calibri" w:hAnsi="Calibri" w:cs="Calibri"/>
          <w:color w:val="000000"/>
          <w:sz w:val="24"/>
        </w:rPr>
      </w:pPr>
    </w:p>
    <w:p w14:paraId="5EB5DC17" w14:textId="77777777" w:rsidR="000617A0" w:rsidRPr="0005277E" w:rsidRDefault="000617A0" w:rsidP="000617A0">
      <w:pPr>
        <w:pStyle w:val="Heading4"/>
        <w:rPr>
          <w:sz w:val="24"/>
          <w:szCs w:val="24"/>
        </w:rPr>
      </w:pPr>
      <w:r w:rsidRPr="0005277E">
        <w:rPr>
          <w:sz w:val="24"/>
          <w:szCs w:val="24"/>
        </w:rPr>
        <w:t>BUDGET</w:t>
      </w:r>
    </w:p>
    <w:p w14:paraId="01C945D6" w14:textId="7EC585AB" w:rsidR="000617A0" w:rsidRPr="0005277E" w:rsidRDefault="000617A0" w:rsidP="000617A0">
      <w:pPr>
        <w:spacing w:before="120" w:after="120"/>
        <w:jc w:val="both"/>
        <w:rPr>
          <w:sz w:val="24"/>
          <w:szCs w:val="24"/>
        </w:rPr>
      </w:pPr>
      <w:r w:rsidRPr="0005277E">
        <w:rPr>
          <w:sz w:val="24"/>
          <w:szCs w:val="24"/>
        </w:rPr>
        <w:t xml:space="preserve">Annual operational costs to be decided in consultation with </w:t>
      </w:r>
      <w:r w:rsidR="00BE5E11" w:rsidRPr="0005277E">
        <w:rPr>
          <w:sz w:val="24"/>
          <w:szCs w:val="24"/>
        </w:rPr>
        <w:t>MARD/DECAFIREP</w:t>
      </w:r>
      <w:r w:rsidRPr="0005277E">
        <w:rPr>
          <w:sz w:val="24"/>
          <w:szCs w:val="24"/>
        </w:rPr>
        <w:t>.</w:t>
      </w:r>
      <w:r w:rsidR="00BE5E11" w:rsidRPr="0005277E">
        <w:rPr>
          <w:sz w:val="24"/>
          <w:szCs w:val="24"/>
        </w:rPr>
        <w:t xml:space="preserve"> Proposed</w:t>
      </w:r>
      <w:r w:rsidRPr="0005277E">
        <w:rPr>
          <w:sz w:val="24"/>
          <w:szCs w:val="24"/>
        </w:rPr>
        <w:t xml:space="preserve"> budget outlines are provided in the supporting excel sheet </w:t>
      </w:r>
      <w:r w:rsidR="00BE5E11" w:rsidRPr="0005277E">
        <w:rPr>
          <w:sz w:val="24"/>
          <w:szCs w:val="24"/>
        </w:rPr>
        <w:t>(</w:t>
      </w:r>
      <w:r w:rsidR="00DA3BC9" w:rsidRPr="0005277E">
        <w:rPr>
          <w:i/>
          <w:sz w:val="24"/>
          <w:szCs w:val="24"/>
        </w:rPr>
        <w:t>Tab Budget/</w:t>
      </w:r>
      <w:r w:rsidR="00FC0445" w:rsidRPr="0005277E">
        <w:rPr>
          <w:i/>
          <w:sz w:val="24"/>
          <w:szCs w:val="24"/>
        </w:rPr>
        <w:t>FIP tracking June workshop.xls</w:t>
      </w:r>
      <w:r w:rsidRPr="0005277E">
        <w:rPr>
          <w:sz w:val="24"/>
          <w:szCs w:val="24"/>
        </w:rPr>
        <w:t>)</w:t>
      </w:r>
    </w:p>
    <w:p w14:paraId="500CFFEE" w14:textId="77777777" w:rsidR="00890F90" w:rsidRPr="0005277E" w:rsidRDefault="00890F90" w:rsidP="00890F90">
      <w:pPr>
        <w:pStyle w:val="Heading4"/>
        <w:rPr>
          <w:sz w:val="24"/>
          <w:szCs w:val="24"/>
        </w:rPr>
      </w:pPr>
      <w:r w:rsidRPr="0005277E">
        <w:rPr>
          <w:sz w:val="24"/>
          <w:szCs w:val="24"/>
        </w:rPr>
        <w:t>EXPECTED MILESTONES AND REPORTING</w:t>
      </w:r>
    </w:p>
    <w:p w14:paraId="1767DEF0" w14:textId="68209099" w:rsidR="00890F90" w:rsidRPr="0005277E" w:rsidRDefault="00890F90" w:rsidP="00890F90">
      <w:pPr>
        <w:spacing w:before="120" w:after="120"/>
        <w:jc w:val="both"/>
        <w:rPr>
          <w:sz w:val="24"/>
          <w:szCs w:val="24"/>
        </w:rPr>
      </w:pPr>
      <w:r w:rsidRPr="0005277E">
        <w:rPr>
          <w:sz w:val="24"/>
          <w:szCs w:val="24"/>
        </w:rPr>
        <w:t>The required outputs are set out in the table below:</w:t>
      </w:r>
    </w:p>
    <w:tbl>
      <w:tblPr>
        <w:tblStyle w:val="TableGrid"/>
        <w:tblW w:w="0" w:type="auto"/>
        <w:tblLook w:val="04A0" w:firstRow="1" w:lastRow="0" w:firstColumn="1" w:lastColumn="0" w:noHBand="0" w:noVBand="1"/>
      </w:tblPr>
      <w:tblGrid>
        <w:gridCol w:w="4390"/>
        <w:gridCol w:w="1843"/>
        <w:gridCol w:w="3117"/>
      </w:tblGrid>
      <w:tr w:rsidR="00890F90" w:rsidRPr="00466738" w14:paraId="2FFB69FC" w14:textId="77777777" w:rsidTr="00BA4FF2">
        <w:tc>
          <w:tcPr>
            <w:tcW w:w="4390" w:type="dxa"/>
          </w:tcPr>
          <w:p w14:paraId="7555BA88" w14:textId="05D3BA04" w:rsidR="00890F90" w:rsidRPr="0005277E" w:rsidRDefault="00890F90" w:rsidP="00890F90">
            <w:pPr>
              <w:rPr>
                <w:sz w:val="24"/>
                <w:szCs w:val="24"/>
              </w:rPr>
            </w:pPr>
            <w:r w:rsidRPr="0005277E">
              <w:rPr>
                <w:b/>
                <w:sz w:val="24"/>
                <w:szCs w:val="24"/>
              </w:rPr>
              <w:lastRenderedPageBreak/>
              <w:t>MILESTONES</w:t>
            </w:r>
          </w:p>
        </w:tc>
        <w:tc>
          <w:tcPr>
            <w:tcW w:w="1843" w:type="dxa"/>
            <w:tcBorders>
              <w:bottom w:val="single" w:sz="4" w:space="0" w:color="000000"/>
            </w:tcBorders>
          </w:tcPr>
          <w:p w14:paraId="74E1E61E" w14:textId="2693D39E" w:rsidR="00890F90" w:rsidRPr="0005277E" w:rsidRDefault="00890F90" w:rsidP="00890F90">
            <w:pPr>
              <w:rPr>
                <w:sz w:val="24"/>
                <w:szCs w:val="24"/>
              </w:rPr>
            </w:pPr>
            <w:r w:rsidRPr="0005277E">
              <w:rPr>
                <w:b/>
                <w:sz w:val="24"/>
                <w:szCs w:val="24"/>
              </w:rPr>
              <w:t>Timeline</w:t>
            </w:r>
          </w:p>
        </w:tc>
        <w:tc>
          <w:tcPr>
            <w:tcW w:w="3117" w:type="dxa"/>
          </w:tcPr>
          <w:p w14:paraId="194610B3" w14:textId="102A15AA" w:rsidR="00890F90" w:rsidRPr="0005277E" w:rsidRDefault="00890F90" w:rsidP="00890F90">
            <w:pPr>
              <w:rPr>
                <w:sz w:val="24"/>
                <w:szCs w:val="24"/>
              </w:rPr>
            </w:pPr>
            <w:r w:rsidRPr="0005277E">
              <w:rPr>
                <w:b/>
                <w:sz w:val="24"/>
                <w:szCs w:val="24"/>
              </w:rPr>
              <w:t>REPORTING MEANS OF VERIFICATION</w:t>
            </w:r>
          </w:p>
        </w:tc>
      </w:tr>
      <w:tr w:rsidR="00890F90" w:rsidRPr="00466738" w14:paraId="504E90F4" w14:textId="77777777" w:rsidTr="00BA4FF2">
        <w:trPr>
          <w:trHeight w:val="1575"/>
        </w:trPr>
        <w:tc>
          <w:tcPr>
            <w:tcW w:w="4390" w:type="dxa"/>
          </w:tcPr>
          <w:p w14:paraId="5B1DC2E9" w14:textId="11470B04" w:rsidR="00890F90" w:rsidRPr="0005277E" w:rsidRDefault="00890F90" w:rsidP="00890F90">
            <w:pPr>
              <w:rPr>
                <w:sz w:val="24"/>
                <w:szCs w:val="24"/>
              </w:rPr>
            </w:pPr>
            <w:r w:rsidRPr="0005277E">
              <w:rPr>
                <w:sz w:val="24"/>
                <w:szCs w:val="24"/>
              </w:rPr>
              <w:t>Risk assessment of enforcement actions following the introduction of P1 and P2 associated management measures</w:t>
            </w:r>
          </w:p>
        </w:tc>
        <w:tc>
          <w:tcPr>
            <w:tcW w:w="1843" w:type="dxa"/>
            <w:shd w:val="clear" w:color="auto" w:fill="FF0000"/>
            <w:vAlign w:val="bottom"/>
          </w:tcPr>
          <w:p w14:paraId="1FCB40BC" w14:textId="61601960" w:rsidR="00890F90" w:rsidRPr="00BA4FF2" w:rsidRDefault="009912DF" w:rsidP="00890F90">
            <w:pPr>
              <w:jc w:val="center"/>
              <w:rPr>
                <w:color w:val="FFFFFF" w:themeColor="background1"/>
                <w:sz w:val="24"/>
                <w:szCs w:val="24"/>
              </w:rPr>
            </w:pPr>
            <w:r w:rsidRPr="00BA4FF2">
              <w:rPr>
                <w:color w:val="FFFFFF" w:themeColor="background1"/>
                <w:sz w:val="24"/>
                <w:szCs w:val="24"/>
              </w:rPr>
              <w:t>2017</w:t>
            </w:r>
          </w:p>
        </w:tc>
        <w:tc>
          <w:tcPr>
            <w:tcW w:w="3117" w:type="dxa"/>
            <w:vAlign w:val="bottom"/>
          </w:tcPr>
          <w:p w14:paraId="537F28D7" w14:textId="3CC947F8" w:rsidR="00890F90" w:rsidRPr="00466738" w:rsidRDefault="00890F90" w:rsidP="00890F90">
            <w:pPr>
              <w:rPr>
                <w:sz w:val="24"/>
                <w:szCs w:val="24"/>
              </w:rPr>
            </w:pPr>
            <w:r w:rsidRPr="00466738">
              <w:rPr>
                <w:color w:val="000000"/>
                <w:sz w:val="24"/>
                <w:szCs w:val="24"/>
              </w:rPr>
              <w:t>Risk assessment Report</w:t>
            </w:r>
          </w:p>
        </w:tc>
      </w:tr>
      <w:tr w:rsidR="00890F90" w:rsidRPr="00466738" w14:paraId="1C4E46DD" w14:textId="77777777" w:rsidTr="00BA4FF2">
        <w:tc>
          <w:tcPr>
            <w:tcW w:w="4390" w:type="dxa"/>
            <w:vAlign w:val="bottom"/>
          </w:tcPr>
          <w:p w14:paraId="711BBA1A" w14:textId="3340396E" w:rsidR="00890F90" w:rsidRPr="0005277E" w:rsidRDefault="00890F90" w:rsidP="00890F90">
            <w:pPr>
              <w:rPr>
                <w:sz w:val="24"/>
                <w:szCs w:val="24"/>
              </w:rPr>
            </w:pPr>
            <w:r w:rsidRPr="0005277E">
              <w:rPr>
                <w:color w:val="000000"/>
                <w:sz w:val="24"/>
                <w:szCs w:val="24"/>
              </w:rPr>
              <w:t xml:space="preserve">Review of sanctions for </w:t>
            </w:r>
            <w:proofErr w:type="spellStart"/>
            <w:r w:rsidRPr="0005277E">
              <w:rPr>
                <w:color w:val="000000"/>
                <w:sz w:val="24"/>
                <w:szCs w:val="24"/>
              </w:rPr>
              <w:t>non compliance</w:t>
            </w:r>
            <w:proofErr w:type="spellEnd"/>
          </w:p>
        </w:tc>
        <w:tc>
          <w:tcPr>
            <w:tcW w:w="1843" w:type="dxa"/>
            <w:tcBorders>
              <w:bottom w:val="single" w:sz="4" w:space="0" w:color="000000"/>
            </w:tcBorders>
            <w:shd w:val="clear" w:color="auto" w:fill="99CC00"/>
            <w:vAlign w:val="bottom"/>
          </w:tcPr>
          <w:p w14:paraId="4FBF7300" w14:textId="3EBA5623" w:rsidR="00890F90" w:rsidRPr="0005277E" w:rsidRDefault="009912DF" w:rsidP="00890F90">
            <w:pPr>
              <w:jc w:val="center"/>
              <w:rPr>
                <w:sz w:val="24"/>
                <w:szCs w:val="24"/>
              </w:rPr>
            </w:pPr>
            <w:r>
              <w:rPr>
                <w:color w:val="000000"/>
                <w:sz w:val="24"/>
                <w:szCs w:val="24"/>
              </w:rPr>
              <w:t>In progress</w:t>
            </w:r>
          </w:p>
        </w:tc>
        <w:tc>
          <w:tcPr>
            <w:tcW w:w="3117" w:type="dxa"/>
            <w:vAlign w:val="bottom"/>
          </w:tcPr>
          <w:p w14:paraId="7EABB511" w14:textId="10DAC2A6" w:rsidR="00890F90" w:rsidRPr="00466738" w:rsidRDefault="00890F90" w:rsidP="00890F90">
            <w:pPr>
              <w:rPr>
                <w:sz w:val="24"/>
                <w:szCs w:val="24"/>
              </w:rPr>
            </w:pPr>
            <w:r w:rsidRPr="00466738">
              <w:rPr>
                <w:color w:val="000000"/>
                <w:sz w:val="24"/>
                <w:szCs w:val="24"/>
              </w:rPr>
              <w:t>Sanction schedule</w:t>
            </w:r>
          </w:p>
        </w:tc>
      </w:tr>
      <w:tr w:rsidR="00890F90" w:rsidRPr="00466738" w14:paraId="715A67C7" w14:textId="77777777" w:rsidTr="00BA4FF2">
        <w:tc>
          <w:tcPr>
            <w:tcW w:w="4390" w:type="dxa"/>
            <w:vAlign w:val="bottom"/>
          </w:tcPr>
          <w:p w14:paraId="02013F2A" w14:textId="41E800AF" w:rsidR="00890F90" w:rsidRPr="0005277E" w:rsidRDefault="00890F90" w:rsidP="00890F90">
            <w:pPr>
              <w:rPr>
                <w:sz w:val="24"/>
                <w:szCs w:val="24"/>
              </w:rPr>
            </w:pPr>
            <w:r w:rsidRPr="0005277E">
              <w:rPr>
                <w:color w:val="000000"/>
                <w:sz w:val="24"/>
                <w:szCs w:val="24"/>
              </w:rPr>
              <w:t>Effective evidence of systematic compliance and an effective system of sanctions</w:t>
            </w:r>
          </w:p>
        </w:tc>
        <w:tc>
          <w:tcPr>
            <w:tcW w:w="1843" w:type="dxa"/>
            <w:shd w:val="clear" w:color="auto" w:fill="FF0000"/>
            <w:vAlign w:val="bottom"/>
          </w:tcPr>
          <w:p w14:paraId="04E0EE8D" w14:textId="0D874EFD" w:rsidR="00890F90" w:rsidRPr="00BA4FF2" w:rsidRDefault="009912DF" w:rsidP="00890F90">
            <w:pPr>
              <w:jc w:val="center"/>
              <w:rPr>
                <w:color w:val="FFFFFF" w:themeColor="background1"/>
                <w:sz w:val="24"/>
                <w:szCs w:val="24"/>
              </w:rPr>
            </w:pPr>
            <w:r w:rsidRPr="00BA4FF2">
              <w:rPr>
                <w:color w:val="FFFFFF" w:themeColor="background1"/>
                <w:sz w:val="24"/>
                <w:szCs w:val="24"/>
              </w:rPr>
              <w:t>2017</w:t>
            </w:r>
          </w:p>
        </w:tc>
        <w:tc>
          <w:tcPr>
            <w:tcW w:w="3117" w:type="dxa"/>
            <w:vAlign w:val="bottom"/>
          </w:tcPr>
          <w:p w14:paraId="442C44DB" w14:textId="336A0DB5" w:rsidR="00890F90" w:rsidRPr="00466738" w:rsidRDefault="00890F90" w:rsidP="00890F90">
            <w:pPr>
              <w:rPr>
                <w:sz w:val="24"/>
                <w:szCs w:val="24"/>
              </w:rPr>
            </w:pPr>
            <w:r w:rsidRPr="00466738">
              <w:rPr>
                <w:color w:val="000000"/>
                <w:sz w:val="24"/>
                <w:szCs w:val="24"/>
              </w:rPr>
              <w:t>Review of infringements</w:t>
            </w:r>
          </w:p>
        </w:tc>
      </w:tr>
    </w:tbl>
    <w:p w14:paraId="10B41405" w14:textId="6AF19BD2" w:rsidR="000617A0" w:rsidRPr="0005277E" w:rsidRDefault="000617A0" w:rsidP="000617A0">
      <w:pPr>
        <w:rPr>
          <w:sz w:val="24"/>
          <w:szCs w:val="24"/>
        </w:rPr>
      </w:pPr>
    </w:p>
    <w:p w14:paraId="6770B139" w14:textId="682E3EFE" w:rsidR="000617A0" w:rsidRPr="0005277E" w:rsidRDefault="00773678" w:rsidP="00C421A2">
      <w:pPr>
        <w:pStyle w:val="Heading2"/>
        <w:numPr>
          <w:ilvl w:val="0"/>
          <w:numId w:val="0"/>
        </w:numPr>
        <w:shd w:val="clear" w:color="auto" w:fill="D9D9D9"/>
        <w:ind w:left="360" w:hanging="360"/>
        <w:rPr>
          <w:sz w:val="24"/>
          <w:szCs w:val="24"/>
        </w:rPr>
      </w:pPr>
      <w:bookmarkStart w:id="44" w:name="_Toc363378065"/>
      <w:bookmarkStart w:id="45" w:name="_Toc343076780"/>
      <w:r w:rsidRPr="0005277E">
        <w:rPr>
          <w:sz w:val="24"/>
          <w:szCs w:val="24"/>
        </w:rPr>
        <w:t>4</w:t>
      </w:r>
      <w:r w:rsidR="000617A0" w:rsidRPr="0005277E">
        <w:rPr>
          <w:sz w:val="24"/>
          <w:szCs w:val="24"/>
        </w:rPr>
        <w:t>.</w:t>
      </w:r>
      <w:r w:rsidRPr="0005277E">
        <w:rPr>
          <w:sz w:val="24"/>
          <w:szCs w:val="24"/>
        </w:rPr>
        <w:t>7</w:t>
      </w:r>
      <w:r w:rsidR="000617A0" w:rsidRPr="0005277E">
        <w:rPr>
          <w:sz w:val="24"/>
          <w:szCs w:val="24"/>
        </w:rPr>
        <w:t xml:space="preserve"> PROJECT MANAGEMENT</w:t>
      </w:r>
      <w:bookmarkEnd w:id="44"/>
      <w:bookmarkEnd w:id="45"/>
    </w:p>
    <w:p w14:paraId="152C3A05" w14:textId="77777777" w:rsidR="009D7EFC" w:rsidRPr="0005277E" w:rsidRDefault="009D7EFC" w:rsidP="009D7EFC">
      <w:pPr>
        <w:pStyle w:val="Heading4"/>
        <w:rPr>
          <w:sz w:val="24"/>
          <w:szCs w:val="24"/>
        </w:rPr>
      </w:pPr>
      <w:bookmarkStart w:id="46" w:name="_Toc363378066"/>
      <w:bookmarkStart w:id="47" w:name="_Toc366000579"/>
    </w:p>
    <w:p w14:paraId="189487D8" w14:textId="77777777" w:rsidR="009D7EFC" w:rsidRPr="0005277E" w:rsidRDefault="009D7EFC" w:rsidP="009D7EFC">
      <w:pPr>
        <w:pStyle w:val="Heading4"/>
        <w:rPr>
          <w:sz w:val="24"/>
          <w:szCs w:val="24"/>
        </w:rPr>
      </w:pPr>
      <w:r w:rsidRPr="0005277E">
        <w:rPr>
          <w:sz w:val="24"/>
          <w:szCs w:val="24"/>
        </w:rPr>
        <w:t>BACKGROUND</w:t>
      </w:r>
    </w:p>
    <w:p w14:paraId="65AA6163" w14:textId="54670F45" w:rsidR="00981852" w:rsidRPr="0005277E" w:rsidRDefault="009A2767" w:rsidP="00545845">
      <w:pPr>
        <w:jc w:val="both"/>
        <w:rPr>
          <w:sz w:val="24"/>
          <w:szCs w:val="24"/>
        </w:rPr>
      </w:pPr>
      <w:r w:rsidRPr="0005277E">
        <w:rPr>
          <w:sz w:val="24"/>
          <w:szCs w:val="24"/>
        </w:rPr>
        <w:t xml:space="preserve">VINATUNA, supported by </w:t>
      </w:r>
      <w:r w:rsidR="00F03BF7" w:rsidRPr="0005277E">
        <w:rPr>
          <w:sz w:val="24"/>
          <w:szCs w:val="24"/>
        </w:rPr>
        <w:t xml:space="preserve">the WWF Asia Pacific Seafood Trade Network and </w:t>
      </w:r>
      <w:r w:rsidRPr="0005277E">
        <w:rPr>
          <w:sz w:val="24"/>
          <w:szCs w:val="24"/>
        </w:rPr>
        <w:t>national government agencies (MARD and DECAFIREP), industry bodies, VASEP, private sector exporters, are engaged a Fishery Improvement Project (FIP). This project will be carried out over a period of 5 years, to support the long term goal of Marine Stewardship Council certification of Pacific Ocean yellowfin tuna</w:t>
      </w:r>
      <w:r w:rsidRPr="0005277E">
        <w:rPr>
          <w:sz w:val="24"/>
          <w:szCs w:val="24"/>
          <w:lang w:val="id-ID"/>
        </w:rPr>
        <w:t xml:space="preserve"> </w:t>
      </w:r>
      <w:r w:rsidRPr="0005277E">
        <w:rPr>
          <w:sz w:val="24"/>
          <w:szCs w:val="24"/>
        </w:rPr>
        <w:t xml:space="preserve">in the handline and longline fisheries. To this end, all stakeholders have endorsed a an Action Plan which, when implemented, will satisfy the MSC standards, but will also embrace activities required to support WCPFC  management measures and are expected to underline the outcomes of the Vietnamese Tuna Management Plan. As part of this process, WWF will </w:t>
      </w:r>
      <w:r w:rsidR="00F03BF7" w:rsidRPr="0005277E">
        <w:rPr>
          <w:sz w:val="24"/>
          <w:szCs w:val="24"/>
        </w:rPr>
        <w:t xml:space="preserve">manage this project on behalf of the Asia Pacific Seafood Trade Network </w:t>
      </w:r>
      <w:r w:rsidRPr="0005277E">
        <w:rPr>
          <w:sz w:val="24"/>
          <w:szCs w:val="24"/>
        </w:rPr>
        <w:t xml:space="preserve">secure placement for a </w:t>
      </w:r>
      <w:r w:rsidR="00F03BF7" w:rsidRPr="0005277E">
        <w:rPr>
          <w:sz w:val="24"/>
          <w:szCs w:val="24"/>
        </w:rPr>
        <w:t xml:space="preserve">Regional Coordinator to supervise the implementation of the project and a </w:t>
      </w:r>
      <w:r w:rsidRPr="0005277E">
        <w:rPr>
          <w:sz w:val="24"/>
          <w:szCs w:val="24"/>
        </w:rPr>
        <w:t xml:space="preserve">National </w:t>
      </w:r>
      <w:r w:rsidR="00730C97" w:rsidRPr="0005277E">
        <w:rPr>
          <w:sz w:val="24"/>
          <w:szCs w:val="24"/>
        </w:rPr>
        <w:t>Project M</w:t>
      </w:r>
      <w:r w:rsidRPr="0005277E">
        <w:rPr>
          <w:sz w:val="24"/>
          <w:szCs w:val="24"/>
        </w:rPr>
        <w:t xml:space="preserve">anager, </w:t>
      </w:r>
      <w:r w:rsidR="00F03BF7" w:rsidRPr="0005277E">
        <w:rPr>
          <w:sz w:val="24"/>
          <w:szCs w:val="24"/>
        </w:rPr>
        <w:t xml:space="preserve">to </w:t>
      </w:r>
      <w:r w:rsidRPr="0005277E">
        <w:rPr>
          <w:sz w:val="24"/>
          <w:szCs w:val="24"/>
        </w:rPr>
        <w:t>monitor</w:t>
      </w:r>
      <w:r w:rsidR="00F03BF7" w:rsidRPr="0005277E">
        <w:rPr>
          <w:sz w:val="24"/>
          <w:szCs w:val="24"/>
        </w:rPr>
        <w:t xml:space="preserve"> and support</w:t>
      </w:r>
      <w:r w:rsidRPr="0005277E">
        <w:rPr>
          <w:sz w:val="24"/>
          <w:szCs w:val="24"/>
        </w:rPr>
        <w:t xml:space="preserve"> the application of the FIP. The Project will also require the support of an international consultant with specific strengths in Monitoring and Evaluation, facilitation of management processes as well as knowledge of MSC Fisheries Assessment Methodology</w:t>
      </w:r>
      <w:r w:rsidR="00545845" w:rsidRPr="0005277E">
        <w:rPr>
          <w:sz w:val="24"/>
          <w:szCs w:val="24"/>
        </w:rPr>
        <w:t>.</w:t>
      </w:r>
    </w:p>
    <w:p w14:paraId="4E9FE502" w14:textId="77777777" w:rsidR="00981852" w:rsidRPr="0005277E" w:rsidRDefault="00981852" w:rsidP="00545845">
      <w:pPr>
        <w:jc w:val="both"/>
        <w:rPr>
          <w:sz w:val="24"/>
          <w:szCs w:val="24"/>
        </w:rPr>
      </w:pPr>
    </w:p>
    <w:p w14:paraId="71E12737" w14:textId="6296CF69" w:rsidR="00981852" w:rsidRPr="0005277E" w:rsidRDefault="009A2767" w:rsidP="00981852">
      <w:pPr>
        <w:pStyle w:val="Heading3"/>
        <w:numPr>
          <w:ilvl w:val="0"/>
          <w:numId w:val="67"/>
        </w:numPr>
        <w:rPr>
          <w:sz w:val="24"/>
          <w:szCs w:val="24"/>
        </w:rPr>
      </w:pPr>
      <w:bookmarkStart w:id="48" w:name="_Toc343076781"/>
      <w:r w:rsidRPr="0005277E">
        <w:rPr>
          <w:sz w:val="24"/>
          <w:szCs w:val="24"/>
        </w:rPr>
        <w:t xml:space="preserve">WWF </w:t>
      </w:r>
      <w:r w:rsidR="009D7EFC" w:rsidRPr="0005277E">
        <w:rPr>
          <w:sz w:val="24"/>
          <w:szCs w:val="24"/>
        </w:rPr>
        <w:t>REGIONAL</w:t>
      </w:r>
      <w:r w:rsidR="00145209" w:rsidRPr="0005277E">
        <w:rPr>
          <w:sz w:val="24"/>
          <w:szCs w:val="24"/>
        </w:rPr>
        <w:t xml:space="preserve"> COORDINATOR</w:t>
      </w:r>
      <w:bookmarkEnd w:id="48"/>
    </w:p>
    <w:p w14:paraId="7D82345A" w14:textId="77777777" w:rsidR="00981852" w:rsidRPr="0005277E" w:rsidRDefault="00981852" w:rsidP="00981852">
      <w:pPr>
        <w:rPr>
          <w:sz w:val="24"/>
          <w:szCs w:val="24"/>
        </w:rPr>
      </w:pPr>
    </w:p>
    <w:p w14:paraId="706024D8" w14:textId="77777777" w:rsidR="00F03BF7" w:rsidRPr="0005277E" w:rsidRDefault="00F03BF7" w:rsidP="00F03BF7">
      <w:pPr>
        <w:pStyle w:val="Heading4"/>
        <w:rPr>
          <w:sz w:val="24"/>
          <w:szCs w:val="24"/>
        </w:rPr>
      </w:pPr>
      <w:r w:rsidRPr="0005277E">
        <w:rPr>
          <w:sz w:val="24"/>
          <w:szCs w:val="24"/>
        </w:rPr>
        <w:t>DESCRIPTION OF THE ASSIGNMENT</w:t>
      </w:r>
    </w:p>
    <w:p w14:paraId="33725D05" w14:textId="77777777" w:rsidR="00F03BF7" w:rsidRPr="0005277E" w:rsidRDefault="00F03BF7" w:rsidP="00F03BF7">
      <w:pPr>
        <w:pStyle w:val="Heading5"/>
        <w:rPr>
          <w:b/>
          <w:sz w:val="24"/>
          <w:szCs w:val="24"/>
        </w:rPr>
      </w:pPr>
      <w:r w:rsidRPr="0005277E">
        <w:rPr>
          <w:b/>
          <w:sz w:val="24"/>
          <w:szCs w:val="24"/>
        </w:rPr>
        <w:t>Global objective</w:t>
      </w:r>
    </w:p>
    <w:p w14:paraId="456747AE" w14:textId="7CC27697" w:rsidR="00F03BF7" w:rsidRPr="0005277E" w:rsidRDefault="00F03BF7" w:rsidP="00F03BF7">
      <w:pPr>
        <w:jc w:val="both"/>
        <w:rPr>
          <w:sz w:val="24"/>
          <w:szCs w:val="24"/>
        </w:rPr>
      </w:pPr>
      <w:r w:rsidRPr="0005277E">
        <w:rPr>
          <w:sz w:val="24"/>
          <w:szCs w:val="24"/>
        </w:rPr>
        <w:t xml:space="preserve">The expected position by </w:t>
      </w:r>
      <w:r w:rsidR="00217B98">
        <w:rPr>
          <w:sz w:val="24"/>
          <w:szCs w:val="24"/>
        </w:rPr>
        <w:t>Dec 2025</w:t>
      </w:r>
      <w:r w:rsidRPr="0005277E">
        <w:rPr>
          <w:sz w:val="24"/>
          <w:szCs w:val="24"/>
        </w:rPr>
        <w:t xml:space="preserve"> is that:</w:t>
      </w:r>
    </w:p>
    <w:p w14:paraId="2635C743" w14:textId="1576AF57" w:rsidR="00F03BF7" w:rsidRPr="0005277E" w:rsidRDefault="00F03BF7" w:rsidP="00F03BF7">
      <w:pPr>
        <w:pStyle w:val="ListParagraph"/>
        <w:numPr>
          <w:ilvl w:val="0"/>
          <w:numId w:val="30"/>
        </w:numPr>
        <w:contextualSpacing/>
        <w:jc w:val="both"/>
        <w:rPr>
          <w:sz w:val="24"/>
          <w:szCs w:val="24"/>
        </w:rPr>
      </w:pPr>
      <w:r w:rsidRPr="0005277E">
        <w:rPr>
          <w:sz w:val="24"/>
          <w:szCs w:val="24"/>
        </w:rPr>
        <w:lastRenderedPageBreak/>
        <w:t>The fishery is suitable for advancement to MSC Full assessment and has met with all the Assessment criteria that link to the outcomes and activities</w:t>
      </w:r>
      <w:r w:rsidR="009D7EFC" w:rsidRPr="0005277E">
        <w:rPr>
          <w:sz w:val="24"/>
          <w:szCs w:val="24"/>
        </w:rPr>
        <w:t xml:space="preserve"> described in the FIP.</w:t>
      </w:r>
    </w:p>
    <w:p w14:paraId="782A2223" w14:textId="77777777" w:rsidR="00F03BF7" w:rsidRPr="0005277E" w:rsidRDefault="00F03BF7" w:rsidP="00F03BF7">
      <w:pPr>
        <w:pStyle w:val="Heading5"/>
        <w:rPr>
          <w:b/>
          <w:sz w:val="24"/>
          <w:szCs w:val="24"/>
        </w:rPr>
      </w:pPr>
      <w:r w:rsidRPr="0005277E">
        <w:rPr>
          <w:b/>
          <w:sz w:val="24"/>
          <w:szCs w:val="24"/>
        </w:rPr>
        <w:t>Specific objectives</w:t>
      </w:r>
    </w:p>
    <w:p w14:paraId="036C9FE4" w14:textId="491E5F3D" w:rsidR="00F03BF7" w:rsidRPr="0005277E" w:rsidRDefault="00F03BF7" w:rsidP="00F03BF7">
      <w:pPr>
        <w:jc w:val="both"/>
        <w:rPr>
          <w:sz w:val="24"/>
          <w:szCs w:val="24"/>
        </w:rPr>
      </w:pPr>
      <w:r w:rsidRPr="0005277E">
        <w:rPr>
          <w:sz w:val="24"/>
          <w:szCs w:val="24"/>
        </w:rPr>
        <w:t>The purpose of the TOR is to set out the requirements for the WWF Regional Coordinator who will be responsible for o</w:t>
      </w:r>
      <w:r w:rsidR="0076504E" w:rsidRPr="0005277E">
        <w:rPr>
          <w:sz w:val="24"/>
          <w:szCs w:val="24"/>
        </w:rPr>
        <w:t>verall Project coordination, as well as liaising with stakeholders and funders (Industry Government and Donors).</w:t>
      </w:r>
    </w:p>
    <w:p w14:paraId="793E9503" w14:textId="77777777" w:rsidR="00F03BF7" w:rsidRPr="0005277E" w:rsidRDefault="00F03BF7" w:rsidP="00F03BF7">
      <w:pPr>
        <w:pStyle w:val="Heading5"/>
        <w:rPr>
          <w:b/>
          <w:sz w:val="24"/>
          <w:szCs w:val="24"/>
        </w:rPr>
      </w:pPr>
      <w:r w:rsidRPr="0005277E">
        <w:rPr>
          <w:b/>
          <w:sz w:val="24"/>
          <w:szCs w:val="24"/>
        </w:rPr>
        <w:t>Requested Services</w:t>
      </w:r>
    </w:p>
    <w:p w14:paraId="70E79437" w14:textId="52231159" w:rsidR="00F03BF7" w:rsidRPr="0005277E" w:rsidRDefault="0076504E" w:rsidP="00F03BF7">
      <w:pPr>
        <w:autoSpaceDE w:val="0"/>
        <w:autoSpaceDN w:val="0"/>
        <w:adjustRightInd w:val="0"/>
        <w:spacing w:after="0" w:line="240" w:lineRule="auto"/>
        <w:jc w:val="both"/>
        <w:rPr>
          <w:rFonts w:cs="Calibri"/>
          <w:sz w:val="24"/>
          <w:szCs w:val="24"/>
        </w:rPr>
      </w:pPr>
      <w:r w:rsidRPr="0005277E">
        <w:rPr>
          <w:rFonts w:cs="Calibri"/>
          <w:sz w:val="24"/>
          <w:szCs w:val="24"/>
        </w:rPr>
        <w:t xml:space="preserve">The Coordinator </w:t>
      </w:r>
      <w:r w:rsidR="00217B98">
        <w:rPr>
          <w:rFonts w:cs="Calibri"/>
          <w:sz w:val="24"/>
          <w:szCs w:val="24"/>
        </w:rPr>
        <w:t xml:space="preserve">will </w:t>
      </w:r>
      <w:r w:rsidRPr="0005277E">
        <w:rPr>
          <w:rFonts w:cs="Calibri"/>
          <w:sz w:val="24"/>
          <w:szCs w:val="24"/>
        </w:rPr>
        <w:t>be responsible for the overall management of the Project and will act as the contact point for funding contributions, as well as liaison with the importers. The Project Coordinator will work with the National country manager and provide support as and when required</w:t>
      </w:r>
      <w:r w:rsidR="00F03BF7" w:rsidRPr="0005277E">
        <w:rPr>
          <w:rFonts w:cs="Calibri"/>
          <w:sz w:val="24"/>
          <w:szCs w:val="24"/>
        </w:rPr>
        <w:t>.</w:t>
      </w:r>
      <w:r w:rsidR="00F03BF7" w:rsidRPr="0005277E">
        <w:rPr>
          <w:rFonts w:cs="Calibri"/>
          <w:sz w:val="24"/>
          <w:szCs w:val="24"/>
          <w:lang w:val="id-ID"/>
        </w:rPr>
        <w:t xml:space="preserve"> </w:t>
      </w:r>
    </w:p>
    <w:p w14:paraId="7F2DF332" w14:textId="77777777" w:rsidR="00F03BF7" w:rsidRPr="0005277E" w:rsidRDefault="00F03BF7" w:rsidP="00F03BF7">
      <w:pPr>
        <w:autoSpaceDE w:val="0"/>
        <w:autoSpaceDN w:val="0"/>
        <w:adjustRightInd w:val="0"/>
        <w:spacing w:after="0" w:line="240" w:lineRule="auto"/>
        <w:jc w:val="both"/>
        <w:rPr>
          <w:rFonts w:cs="Calibri"/>
          <w:sz w:val="24"/>
          <w:szCs w:val="24"/>
        </w:rPr>
      </w:pPr>
    </w:p>
    <w:p w14:paraId="20D7B0B0" w14:textId="77777777" w:rsidR="00F03BF7" w:rsidRPr="0005277E" w:rsidRDefault="00F03BF7" w:rsidP="00F03BF7">
      <w:pPr>
        <w:rPr>
          <w:sz w:val="24"/>
          <w:szCs w:val="24"/>
        </w:rPr>
      </w:pPr>
      <w:r w:rsidRPr="0005277E">
        <w:rPr>
          <w:sz w:val="24"/>
          <w:szCs w:val="24"/>
        </w:rPr>
        <w:t>The following duties are required:</w:t>
      </w:r>
    </w:p>
    <w:p w14:paraId="0859E8F1" w14:textId="77777777" w:rsidR="009D7EFC" w:rsidRPr="0005277E" w:rsidRDefault="009D7EFC" w:rsidP="009D7EFC">
      <w:pPr>
        <w:widowControl w:val="0"/>
        <w:numPr>
          <w:ilvl w:val="0"/>
          <w:numId w:val="48"/>
        </w:numPr>
        <w:kinsoku w:val="0"/>
        <w:spacing w:after="0" w:line="240" w:lineRule="auto"/>
        <w:ind w:left="584" w:right="142" w:hanging="357"/>
        <w:rPr>
          <w:spacing w:val="1"/>
          <w:sz w:val="24"/>
          <w:szCs w:val="24"/>
        </w:rPr>
      </w:pPr>
      <w:r w:rsidRPr="0005277E">
        <w:rPr>
          <w:sz w:val="24"/>
          <w:szCs w:val="24"/>
        </w:rPr>
        <w:t>Coordinate the implementation of the FIP in partnership with the National Manager</w:t>
      </w:r>
    </w:p>
    <w:p w14:paraId="7F73D9F0" w14:textId="1B804101" w:rsidR="00730C97" w:rsidRPr="0005277E" w:rsidRDefault="009D7EFC" w:rsidP="00730C97">
      <w:pPr>
        <w:widowControl w:val="0"/>
        <w:numPr>
          <w:ilvl w:val="0"/>
          <w:numId w:val="48"/>
        </w:numPr>
        <w:kinsoku w:val="0"/>
        <w:spacing w:after="0" w:line="240" w:lineRule="auto"/>
        <w:ind w:left="584" w:right="142" w:hanging="357"/>
        <w:rPr>
          <w:spacing w:val="1"/>
          <w:sz w:val="24"/>
          <w:szCs w:val="24"/>
        </w:rPr>
      </w:pPr>
      <w:r w:rsidRPr="0005277E">
        <w:rPr>
          <w:spacing w:val="1"/>
          <w:sz w:val="24"/>
          <w:szCs w:val="24"/>
        </w:rPr>
        <w:t>Access funding</w:t>
      </w:r>
      <w:r w:rsidR="00545845" w:rsidRPr="0005277E">
        <w:rPr>
          <w:spacing w:val="1"/>
          <w:sz w:val="24"/>
          <w:szCs w:val="24"/>
        </w:rPr>
        <w:t xml:space="preserve"> channels</w:t>
      </w:r>
    </w:p>
    <w:p w14:paraId="5F28247D" w14:textId="5E0A4849" w:rsidR="00D46FD0" w:rsidRPr="0005277E" w:rsidRDefault="00D46FD0" w:rsidP="00730C97">
      <w:pPr>
        <w:widowControl w:val="0"/>
        <w:numPr>
          <w:ilvl w:val="0"/>
          <w:numId w:val="48"/>
        </w:numPr>
        <w:kinsoku w:val="0"/>
        <w:spacing w:after="0" w:line="240" w:lineRule="auto"/>
        <w:ind w:left="584" w:right="142" w:hanging="357"/>
        <w:rPr>
          <w:spacing w:val="1"/>
          <w:sz w:val="24"/>
          <w:szCs w:val="24"/>
        </w:rPr>
      </w:pPr>
      <w:r w:rsidRPr="0005277E">
        <w:rPr>
          <w:spacing w:val="1"/>
          <w:sz w:val="24"/>
          <w:szCs w:val="24"/>
        </w:rPr>
        <w:t>Develop, implement and track FIP Partner Agreements with private sector, including developing and monitoring communication protocols and managing of market recognition</w:t>
      </w:r>
    </w:p>
    <w:p w14:paraId="517DC756" w14:textId="1A7CDAC7" w:rsidR="00730C97" w:rsidRPr="0005277E" w:rsidRDefault="00730C97" w:rsidP="00730C97">
      <w:pPr>
        <w:widowControl w:val="0"/>
        <w:numPr>
          <w:ilvl w:val="0"/>
          <w:numId w:val="48"/>
        </w:numPr>
        <w:kinsoku w:val="0"/>
        <w:spacing w:after="0" w:line="240" w:lineRule="auto"/>
        <w:ind w:left="584" w:right="142" w:hanging="357"/>
        <w:rPr>
          <w:spacing w:val="1"/>
          <w:sz w:val="24"/>
          <w:szCs w:val="24"/>
        </w:rPr>
      </w:pPr>
      <w:r w:rsidRPr="0005277E">
        <w:rPr>
          <w:sz w:val="24"/>
          <w:szCs w:val="24"/>
        </w:rPr>
        <w:t>Managing the budget on behalf of WWF , and monitoring programme expenditure</w:t>
      </w:r>
    </w:p>
    <w:p w14:paraId="3FB509FA" w14:textId="1CFE3446" w:rsidR="009D7EFC" w:rsidRPr="0005277E" w:rsidRDefault="009D7EFC" w:rsidP="009D7EFC">
      <w:pPr>
        <w:widowControl w:val="0"/>
        <w:numPr>
          <w:ilvl w:val="0"/>
          <w:numId w:val="48"/>
        </w:numPr>
        <w:kinsoku w:val="0"/>
        <w:spacing w:after="0" w:line="240" w:lineRule="auto"/>
        <w:ind w:left="584" w:right="142" w:hanging="357"/>
        <w:rPr>
          <w:spacing w:val="1"/>
          <w:sz w:val="24"/>
          <w:szCs w:val="24"/>
        </w:rPr>
      </w:pPr>
      <w:r w:rsidRPr="0005277E">
        <w:rPr>
          <w:spacing w:val="1"/>
          <w:sz w:val="24"/>
          <w:szCs w:val="24"/>
        </w:rPr>
        <w:t>Liaise with stakeholders, especially the foreign partners</w:t>
      </w:r>
      <w:r w:rsidR="00D46FD0" w:rsidRPr="0005277E">
        <w:rPr>
          <w:spacing w:val="1"/>
          <w:sz w:val="24"/>
          <w:szCs w:val="24"/>
        </w:rPr>
        <w:t xml:space="preserve"> and WWF Network</w:t>
      </w:r>
      <w:r w:rsidRPr="0005277E">
        <w:rPr>
          <w:spacing w:val="1"/>
          <w:sz w:val="24"/>
          <w:szCs w:val="24"/>
        </w:rPr>
        <w:t xml:space="preserve"> </w:t>
      </w:r>
    </w:p>
    <w:p w14:paraId="4B840E4E" w14:textId="55980C53" w:rsidR="00D46FD0" w:rsidRPr="0005277E" w:rsidRDefault="00D46FD0" w:rsidP="00545845">
      <w:pPr>
        <w:widowControl w:val="0"/>
        <w:numPr>
          <w:ilvl w:val="0"/>
          <w:numId w:val="48"/>
        </w:numPr>
        <w:kinsoku w:val="0"/>
        <w:spacing w:after="0" w:line="240" w:lineRule="auto"/>
        <w:ind w:left="584" w:right="142" w:hanging="357"/>
        <w:rPr>
          <w:spacing w:val="1"/>
          <w:sz w:val="24"/>
          <w:szCs w:val="24"/>
        </w:rPr>
      </w:pPr>
      <w:r w:rsidRPr="0005277E">
        <w:rPr>
          <w:sz w:val="24"/>
          <w:szCs w:val="24"/>
        </w:rPr>
        <w:t>Communicate FIP progress, developments, examples etc. to WWF and broader sustainable seafood community internationally, including managing communications around the FIP in the APSSTN website and other platforms and fora</w:t>
      </w:r>
    </w:p>
    <w:p w14:paraId="0DF224E8" w14:textId="77777777" w:rsidR="00545845" w:rsidRPr="0005277E" w:rsidRDefault="00545845" w:rsidP="00545845">
      <w:pPr>
        <w:pStyle w:val="Heading5"/>
        <w:rPr>
          <w:b/>
          <w:sz w:val="24"/>
          <w:szCs w:val="24"/>
        </w:rPr>
      </w:pPr>
    </w:p>
    <w:p w14:paraId="09209247" w14:textId="77777777" w:rsidR="00545845" w:rsidRPr="0005277E" w:rsidRDefault="00545845" w:rsidP="00545845">
      <w:pPr>
        <w:pStyle w:val="Heading5"/>
        <w:rPr>
          <w:b/>
          <w:sz w:val="24"/>
          <w:szCs w:val="24"/>
        </w:rPr>
      </w:pPr>
      <w:r w:rsidRPr="0005277E">
        <w:rPr>
          <w:b/>
          <w:sz w:val="24"/>
          <w:szCs w:val="24"/>
        </w:rPr>
        <w:t>Expert’s profile</w:t>
      </w:r>
    </w:p>
    <w:p w14:paraId="419876A0" w14:textId="2C3D422F" w:rsidR="00545845" w:rsidRPr="0005277E" w:rsidRDefault="00545845" w:rsidP="00545845">
      <w:pPr>
        <w:rPr>
          <w:sz w:val="24"/>
          <w:szCs w:val="24"/>
          <w:u w:val="single"/>
        </w:rPr>
      </w:pPr>
      <w:r w:rsidRPr="0005277E">
        <w:rPr>
          <w:sz w:val="24"/>
          <w:szCs w:val="24"/>
          <w:u w:val="single"/>
        </w:rPr>
        <w:t>WWF Regional Coordinator</w:t>
      </w:r>
    </w:p>
    <w:p w14:paraId="5ECDFA0C" w14:textId="77777777" w:rsidR="00545845" w:rsidRPr="0005277E" w:rsidRDefault="00545845" w:rsidP="00545845">
      <w:pPr>
        <w:pStyle w:val="Numberedpara"/>
        <w:numPr>
          <w:ilvl w:val="0"/>
          <w:numId w:val="65"/>
        </w:numPr>
        <w:tabs>
          <w:tab w:val="clear" w:pos="432"/>
        </w:tabs>
        <w:jc w:val="both"/>
        <w:rPr>
          <w:rFonts w:ascii="Times New Roman" w:hAnsi="Times New Roman"/>
          <w:i/>
          <w:sz w:val="24"/>
        </w:rPr>
      </w:pPr>
      <w:r w:rsidRPr="0005277E">
        <w:rPr>
          <w:rFonts w:ascii="Times New Roman" w:hAnsi="Times New Roman"/>
          <w:i/>
          <w:sz w:val="24"/>
        </w:rPr>
        <w:t>Qualifications and skills</w:t>
      </w:r>
    </w:p>
    <w:p w14:paraId="1EFE987F" w14:textId="50CCC6AD" w:rsidR="00545845" w:rsidRPr="0005277E" w:rsidRDefault="00545845" w:rsidP="00545845">
      <w:pPr>
        <w:pStyle w:val="Numberedpara"/>
        <w:numPr>
          <w:ilvl w:val="0"/>
          <w:numId w:val="22"/>
        </w:numPr>
        <w:tabs>
          <w:tab w:val="clear" w:pos="432"/>
        </w:tabs>
        <w:jc w:val="both"/>
        <w:rPr>
          <w:rFonts w:ascii="Calibri" w:hAnsi="Calibri" w:cs="Calibri"/>
          <w:sz w:val="24"/>
        </w:rPr>
      </w:pPr>
      <w:r w:rsidRPr="0005277E">
        <w:rPr>
          <w:rFonts w:ascii="Calibri" w:hAnsi="Calibri" w:cs="Calibri"/>
          <w:sz w:val="24"/>
        </w:rPr>
        <w:t>A higher degree in social sciences, fisheries science and/or business management</w:t>
      </w:r>
    </w:p>
    <w:p w14:paraId="282CF676" w14:textId="77777777" w:rsidR="00545845" w:rsidRPr="0005277E" w:rsidRDefault="00545845" w:rsidP="00545845">
      <w:pPr>
        <w:pStyle w:val="Numberedpara"/>
        <w:numPr>
          <w:ilvl w:val="0"/>
          <w:numId w:val="22"/>
        </w:numPr>
        <w:tabs>
          <w:tab w:val="clear" w:pos="432"/>
        </w:tabs>
        <w:jc w:val="both"/>
        <w:rPr>
          <w:rFonts w:ascii="Calibri" w:hAnsi="Calibri" w:cs="Calibri"/>
          <w:sz w:val="24"/>
        </w:rPr>
      </w:pPr>
      <w:r w:rsidRPr="0005277E">
        <w:rPr>
          <w:rFonts w:ascii="Calibri" w:hAnsi="Calibri" w:cs="Calibri"/>
          <w:sz w:val="24"/>
        </w:rPr>
        <w:t>Experience in Project management</w:t>
      </w:r>
    </w:p>
    <w:p w14:paraId="612434A4" w14:textId="77777777" w:rsidR="00545845" w:rsidRPr="0005277E" w:rsidRDefault="00545845" w:rsidP="00545845">
      <w:pPr>
        <w:pStyle w:val="Numberedpara"/>
        <w:numPr>
          <w:ilvl w:val="0"/>
          <w:numId w:val="0"/>
        </w:numPr>
        <w:tabs>
          <w:tab w:val="clear" w:pos="432"/>
        </w:tabs>
        <w:ind w:left="426"/>
        <w:jc w:val="both"/>
        <w:rPr>
          <w:rFonts w:ascii="Calibri" w:hAnsi="Calibri" w:cs="Calibri"/>
          <w:sz w:val="24"/>
        </w:rPr>
      </w:pPr>
    </w:p>
    <w:p w14:paraId="429173FD" w14:textId="77777777" w:rsidR="00545845" w:rsidRPr="0005277E" w:rsidRDefault="00545845" w:rsidP="00545845">
      <w:pPr>
        <w:pStyle w:val="Numberedpara"/>
        <w:numPr>
          <w:ilvl w:val="0"/>
          <w:numId w:val="65"/>
        </w:numPr>
        <w:jc w:val="both"/>
        <w:rPr>
          <w:rFonts w:ascii="Times New Roman" w:hAnsi="Times New Roman"/>
          <w:i/>
          <w:sz w:val="24"/>
        </w:rPr>
      </w:pPr>
      <w:r w:rsidRPr="0005277E">
        <w:rPr>
          <w:rFonts w:ascii="Times New Roman" w:hAnsi="Times New Roman"/>
          <w:i/>
          <w:sz w:val="24"/>
        </w:rPr>
        <w:t>General professional experiences</w:t>
      </w:r>
    </w:p>
    <w:p w14:paraId="611B8D5F" w14:textId="1A28CC41" w:rsidR="00545845" w:rsidRPr="0005277E" w:rsidRDefault="00545845" w:rsidP="00545845">
      <w:pPr>
        <w:pStyle w:val="Numberedpara"/>
        <w:numPr>
          <w:ilvl w:val="0"/>
          <w:numId w:val="37"/>
        </w:numPr>
        <w:tabs>
          <w:tab w:val="clear" w:pos="432"/>
        </w:tabs>
        <w:jc w:val="both"/>
        <w:rPr>
          <w:rFonts w:ascii="Calibri" w:hAnsi="Calibri" w:cs="Calibri"/>
          <w:sz w:val="24"/>
        </w:rPr>
      </w:pPr>
      <w:r w:rsidRPr="0005277E">
        <w:rPr>
          <w:rFonts w:ascii="Calibri" w:hAnsi="Calibri" w:cs="Calibri"/>
          <w:sz w:val="24"/>
        </w:rPr>
        <w:t>Extensive knowledge of Vietnamese fisheries and / or Vietnamese rural development</w:t>
      </w:r>
    </w:p>
    <w:p w14:paraId="3A263F28" w14:textId="77777777" w:rsidR="00545845" w:rsidRPr="0005277E" w:rsidRDefault="00545845" w:rsidP="00545845">
      <w:pPr>
        <w:pStyle w:val="Numberedpara"/>
        <w:numPr>
          <w:ilvl w:val="0"/>
          <w:numId w:val="37"/>
        </w:numPr>
        <w:tabs>
          <w:tab w:val="clear" w:pos="432"/>
        </w:tabs>
        <w:jc w:val="both"/>
        <w:rPr>
          <w:rFonts w:ascii="Calibri" w:hAnsi="Calibri" w:cs="Calibri"/>
          <w:sz w:val="24"/>
        </w:rPr>
      </w:pPr>
      <w:r w:rsidRPr="0005277E">
        <w:rPr>
          <w:rFonts w:ascii="Calibri" w:hAnsi="Calibri" w:cs="Calibri"/>
          <w:sz w:val="24"/>
        </w:rPr>
        <w:t>Knowledge of the WWF network</w:t>
      </w:r>
    </w:p>
    <w:p w14:paraId="674544CD" w14:textId="5DD067A8" w:rsidR="00545845" w:rsidRPr="0005277E" w:rsidRDefault="00545845" w:rsidP="00545845">
      <w:pPr>
        <w:pStyle w:val="Numberedpara"/>
        <w:numPr>
          <w:ilvl w:val="0"/>
          <w:numId w:val="37"/>
        </w:numPr>
        <w:tabs>
          <w:tab w:val="clear" w:pos="432"/>
        </w:tabs>
        <w:jc w:val="both"/>
        <w:rPr>
          <w:rFonts w:ascii="Calibri" w:hAnsi="Calibri" w:cs="Calibri"/>
          <w:sz w:val="24"/>
        </w:rPr>
      </w:pPr>
      <w:r w:rsidRPr="0005277E">
        <w:rPr>
          <w:rFonts w:ascii="Calibri" w:hAnsi="Calibri" w:cs="Calibri"/>
          <w:sz w:val="24"/>
        </w:rPr>
        <w:t xml:space="preserve">Working knowledge of English </w:t>
      </w:r>
    </w:p>
    <w:p w14:paraId="3D38F8CC" w14:textId="77777777" w:rsidR="00545845" w:rsidRPr="0005277E" w:rsidRDefault="00545845" w:rsidP="00545845">
      <w:pPr>
        <w:pStyle w:val="Numberedpara"/>
        <w:numPr>
          <w:ilvl w:val="0"/>
          <w:numId w:val="0"/>
        </w:numPr>
        <w:tabs>
          <w:tab w:val="clear" w:pos="432"/>
        </w:tabs>
        <w:ind w:left="720"/>
        <w:jc w:val="both"/>
        <w:rPr>
          <w:rFonts w:ascii="Calibri" w:hAnsi="Calibri" w:cs="Calibri"/>
          <w:sz w:val="24"/>
        </w:rPr>
      </w:pPr>
    </w:p>
    <w:p w14:paraId="10F3B851" w14:textId="77777777" w:rsidR="00545845" w:rsidRPr="0005277E" w:rsidRDefault="00545845" w:rsidP="00545845">
      <w:pPr>
        <w:pStyle w:val="Heading4"/>
        <w:rPr>
          <w:rFonts w:asciiTheme="minorHAnsi" w:hAnsiTheme="minorHAnsi"/>
          <w:sz w:val="24"/>
          <w:szCs w:val="24"/>
        </w:rPr>
      </w:pPr>
      <w:r w:rsidRPr="0005277E">
        <w:rPr>
          <w:rFonts w:asciiTheme="minorHAnsi" w:hAnsiTheme="minorHAnsi"/>
          <w:sz w:val="24"/>
          <w:szCs w:val="24"/>
        </w:rPr>
        <w:lastRenderedPageBreak/>
        <w:t>DURATION</w:t>
      </w:r>
    </w:p>
    <w:p w14:paraId="70F2B08C" w14:textId="77777777" w:rsidR="00545845" w:rsidRPr="0005277E" w:rsidRDefault="00545845" w:rsidP="00545845">
      <w:pPr>
        <w:pStyle w:val="Numberedpara"/>
        <w:numPr>
          <w:ilvl w:val="0"/>
          <w:numId w:val="0"/>
        </w:numPr>
        <w:tabs>
          <w:tab w:val="clear" w:pos="432"/>
        </w:tabs>
        <w:jc w:val="both"/>
        <w:rPr>
          <w:rFonts w:asciiTheme="minorHAnsi" w:hAnsiTheme="minorHAnsi" w:cstheme="minorHAnsi"/>
          <w:color w:val="000000"/>
          <w:sz w:val="24"/>
        </w:rPr>
      </w:pPr>
      <w:r w:rsidRPr="0005277E">
        <w:rPr>
          <w:rFonts w:asciiTheme="minorHAnsi" w:hAnsiTheme="minorHAnsi" w:cstheme="minorHAnsi"/>
          <w:color w:val="000000"/>
          <w:sz w:val="24"/>
        </w:rPr>
        <w:t>Following the signature of the contract, the international consultant will be available for mobilisation within 10 working days. The exact date shall be agreed with WWF.</w:t>
      </w:r>
    </w:p>
    <w:p w14:paraId="296BE2BF" w14:textId="77777777" w:rsidR="00545845" w:rsidRPr="0005277E" w:rsidRDefault="00545845" w:rsidP="00545845">
      <w:pPr>
        <w:pStyle w:val="Numberedpara"/>
        <w:numPr>
          <w:ilvl w:val="0"/>
          <w:numId w:val="0"/>
        </w:numPr>
        <w:tabs>
          <w:tab w:val="clear" w:pos="432"/>
        </w:tabs>
        <w:jc w:val="both"/>
        <w:rPr>
          <w:rFonts w:asciiTheme="minorHAnsi" w:hAnsiTheme="minorHAnsi" w:cstheme="minorHAnsi"/>
          <w:color w:val="000000"/>
          <w:sz w:val="24"/>
        </w:rPr>
      </w:pPr>
      <w:r w:rsidRPr="0005277E">
        <w:rPr>
          <w:rFonts w:asciiTheme="minorHAnsi" w:hAnsiTheme="minorHAnsi" w:cstheme="minorHAnsi"/>
          <w:color w:val="000000"/>
          <w:sz w:val="24"/>
        </w:rPr>
        <w:t xml:space="preserve">The assignment will be for 5 years with a view to establishing long term linkages thereafter based on performance.  </w:t>
      </w:r>
    </w:p>
    <w:p w14:paraId="2AE684D7" w14:textId="77777777" w:rsidR="00545845" w:rsidRPr="0005277E" w:rsidRDefault="00545845" w:rsidP="00545845">
      <w:pPr>
        <w:pStyle w:val="Heading4"/>
        <w:rPr>
          <w:rFonts w:asciiTheme="minorHAnsi" w:hAnsiTheme="minorHAnsi"/>
          <w:sz w:val="24"/>
          <w:szCs w:val="24"/>
        </w:rPr>
      </w:pPr>
    </w:p>
    <w:p w14:paraId="120537E2" w14:textId="05068C69" w:rsidR="00545845" w:rsidRPr="0005277E" w:rsidRDefault="00545845" w:rsidP="00545845">
      <w:pPr>
        <w:pStyle w:val="Heading4"/>
        <w:rPr>
          <w:rFonts w:asciiTheme="minorHAnsi" w:hAnsiTheme="minorHAnsi"/>
          <w:sz w:val="24"/>
          <w:szCs w:val="24"/>
        </w:rPr>
      </w:pPr>
      <w:r w:rsidRPr="0005277E">
        <w:rPr>
          <w:rFonts w:asciiTheme="minorHAnsi" w:hAnsiTheme="minorHAnsi"/>
          <w:sz w:val="24"/>
          <w:szCs w:val="24"/>
        </w:rPr>
        <w:t>REPORTING</w:t>
      </w:r>
    </w:p>
    <w:p w14:paraId="27E5729C" w14:textId="77777777" w:rsidR="00545845" w:rsidRPr="0005277E" w:rsidRDefault="00545845" w:rsidP="00545845">
      <w:pPr>
        <w:pStyle w:val="ListParagraph"/>
        <w:numPr>
          <w:ilvl w:val="0"/>
          <w:numId w:val="48"/>
        </w:numPr>
        <w:rPr>
          <w:sz w:val="24"/>
          <w:szCs w:val="24"/>
        </w:rPr>
      </w:pPr>
      <w:r w:rsidRPr="0005277E">
        <w:rPr>
          <w:sz w:val="24"/>
          <w:szCs w:val="24"/>
        </w:rPr>
        <w:t>With the assistance of the National Project manager, prepare a quarterly report for the WWF Asia Pacific Seafood Trade Network which will include summary FIP outcomes and Budget expenditure;</w:t>
      </w:r>
    </w:p>
    <w:p w14:paraId="286A9753" w14:textId="77777777" w:rsidR="00545845" w:rsidRPr="0005277E" w:rsidRDefault="00545845" w:rsidP="00545845">
      <w:pPr>
        <w:pStyle w:val="ListParagraph"/>
        <w:numPr>
          <w:ilvl w:val="0"/>
          <w:numId w:val="48"/>
        </w:numPr>
        <w:rPr>
          <w:sz w:val="24"/>
          <w:szCs w:val="24"/>
        </w:rPr>
      </w:pPr>
      <w:r w:rsidRPr="0005277E">
        <w:rPr>
          <w:sz w:val="24"/>
          <w:szCs w:val="24"/>
        </w:rPr>
        <w:t>With the assistance of the National project Manager, prepare a regular newsletter on FIP progress for circulation for all stakeholders</w:t>
      </w:r>
    </w:p>
    <w:p w14:paraId="207ABF56" w14:textId="77777777" w:rsidR="009D7EFC" w:rsidRPr="0005277E" w:rsidRDefault="009D7EFC" w:rsidP="00F03BF7">
      <w:pPr>
        <w:rPr>
          <w:sz w:val="24"/>
          <w:szCs w:val="24"/>
        </w:rPr>
      </w:pPr>
    </w:p>
    <w:p w14:paraId="5A2B4F90" w14:textId="038E19D8" w:rsidR="00730C97" w:rsidRPr="0005277E" w:rsidRDefault="00730C97" w:rsidP="00981852">
      <w:pPr>
        <w:pStyle w:val="Heading3"/>
        <w:numPr>
          <w:ilvl w:val="0"/>
          <w:numId w:val="67"/>
        </w:numPr>
        <w:rPr>
          <w:sz w:val="24"/>
          <w:szCs w:val="24"/>
        </w:rPr>
      </w:pPr>
      <w:bookmarkStart w:id="49" w:name="_Toc343076782"/>
      <w:r w:rsidRPr="0005277E">
        <w:rPr>
          <w:sz w:val="24"/>
          <w:szCs w:val="24"/>
        </w:rPr>
        <w:t xml:space="preserve">WWF </w:t>
      </w:r>
      <w:r w:rsidR="00545845" w:rsidRPr="0005277E">
        <w:rPr>
          <w:sz w:val="24"/>
          <w:szCs w:val="24"/>
        </w:rPr>
        <w:t>NATIONAL MANAGER</w:t>
      </w:r>
      <w:bookmarkEnd w:id="49"/>
    </w:p>
    <w:p w14:paraId="071F6C71" w14:textId="77777777" w:rsidR="00981852" w:rsidRPr="0005277E" w:rsidRDefault="00981852" w:rsidP="00981852">
      <w:pPr>
        <w:rPr>
          <w:sz w:val="24"/>
          <w:szCs w:val="24"/>
        </w:rPr>
      </w:pPr>
    </w:p>
    <w:p w14:paraId="053146A5" w14:textId="77777777" w:rsidR="009D7EFC" w:rsidRPr="0005277E" w:rsidRDefault="009D7EFC" w:rsidP="009D7EFC">
      <w:pPr>
        <w:pStyle w:val="Heading4"/>
        <w:rPr>
          <w:sz w:val="24"/>
          <w:szCs w:val="24"/>
        </w:rPr>
      </w:pPr>
      <w:r w:rsidRPr="0005277E">
        <w:rPr>
          <w:sz w:val="24"/>
          <w:szCs w:val="24"/>
        </w:rPr>
        <w:t>DESCRIPTION OF THE ASSIGNMENT</w:t>
      </w:r>
    </w:p>
    <w:p w14:paraId="4E6FE319" w14:textId="77777777" w:rsidR="009D7EFC" w:rsidRPr="0005277E" w:rsidRDefault="009D7EFC" w:rsidP="009D7EFC">
      <w:pPr>
        <w:pStyle w:val="Heading5"/>
        <w:rPr>
          <w:b/>
          <w:sz w:val="24"/>
          <w:szCs w:val="24"/>
        </w:rPr>
      </w:pPr>
      <w:r w:rsidRPr="0005277E">
        <w:rPr>
          <w:b/>
          <w:sz w:val="24"/>
          <w:szCs w:val="24"/>
        </w:rPr>
        <w:t>Global objective</w:t>
      </w:r>
    </w:p>
    <w:p w14:paraId="35680C4A" w14:textId="55D75615" w:rsidR="009D7EFC" w:rsidRPr="0005277E" w:rsidRDefault="009D7EFC" w:rsidP="009D7EFC">
      <w:pPr>
        <w:jc w:val="both"/>
        <w:rPr>
          <w:sz w:val="24"/>
          <w:szCs w:val="24"/>
        </w:rPr>
      </w:pPr>
      <w:r w:rsidRPr="0005277E">
        <w:rPr>
          <w:sz w:val="24"/>
          <w:szCs w:val="24"/>
        </w:rPr>
        <w:t xml:space="preserve">The expected position by </w:t>
      </w:r>
      <w:r w:rsidR="00217B98">
        <w:rPr>
          <w:sz w:val="24"/>
          <w:szCs w:val="24"/>
        </w:rPr>
        <w:t>Dec 2025</w:t>
      </w:r>
      <w:r w:rsidRPr="0005277E">
        <w:rPr>
          <w:sz w:val="24"/>
          <w:szCs w:val="24"/>
        </w:rPr>
        <w:t xml:space="preserve"> is that:</w:t>
      </w:r>
    </w:p>
    <w:p w14:paraId="73AC38B7" w14:textId="3457EE66" w:rsidR="009D7EFC" w:rsidRPr="0005277E" w:rsidRDefault="009D7EFC" w:rsidP="009D7EFC">
      <w:pPr>
        <w:pStyle w:val="ListParagraph"/>
        <w:numPr>
          <w:ilvl w:val="0"/>
          <w:numId w:val="30"/>
        </w:numPr>
        <w:contextualSpacing/>
        <w:jc w:val="both"/>
        <w:rPr>
          <w:sz w:val="24"/>
          <w:szCs w:val="24"/>
        </w:rPr>
      </w:pPr>
      <w:r w:rsidRPr="0005277E">
        <w:rPr>
          <w:sz w:val="24"/>
          <w:szCs w:val="24"/>
        </w:rPr>
        <w:t>The fishery is suitable for advancement to MSC Full assessment and has met with all the Assessment criteria that link to the outcomes and activities described in the FIP.</w:t>
      </w:r>
    </w:p>
    <w:p w14:paraId="5061F4C8" w14:textId="77777777" w:rsidR="009A2767" w:rsidRPr="0005277E" w:rsidRDefault="009A2767" w:rsidP="009A2767">
      <w:pPr>
        <w:pStyle w:val="Heading5"/>
        <w:rPr>
          <w:b/>
          <w:sz w:val="24"/>
          <w:szCs w:val="24"/>
        </w:rPr>
      </w:pPr>
      <w:r w:rsidRPr="0005277E">
        <w:rPr>
          <w:b/>
          <w:sz w:val="24"/>
          <w:szCs w:val="24"/>
        </w:rPr>
        <w:t>Specific objectives</w:t>
      </w:r>
    </w:p>
    <w:p w14:paraId="622D1AB8" w14:textId="0D3E7936" w:rsidR="00730C97" w:rsidRPr="0005277E" w:rsidRDefault="00730C97" w:rsidP="00730C97">
      <w:pPr>
        <w:jc w:val="both"/>
        <w:rPr>
          <w:sz w:val="24"/>
          <w:szCs w:val="24"/>
        </w:rPr>
      </w:pPr>
      <w:r w:rsidRPr="0005277E">
        <w:rPr>
          <w:sz w:val="24"/>
          <w:szCs w:val="24"/>
        </w:rPr>
        <w:t xml:space="preserve">The purpose of the TOR is to set out the requirements for the National Project Manager to support the implementation and monitoring of the Vietnam Tuna Fisheries </w:t>
      </w:r>
      <w:r w:rsidR="00981852" w:rsidRPr="0005277E">
        <w:rPr>
          <w:sz w:val="24"/>
          <w:szCs w:val="24"/>
        </w:rPr>
        <w:t>Improvement Project</w:t>
      </w:r>
      <w:r w:rsidRPr="0005277E">
        <w:rPr>
          <w:sz w:val="24"/>
          <w:szCs w:val="24"/>
        </w:rPr>
        <w:t xml:space="preserve">.  </w:t>
      </w:r>
    </w:p>
    <w:p w14:paraId="51D4F60E" w14:textId="77777777" w:rsidR="009A2767" w:rsidRPr="0005277E" w:rsidRDefault="009A2767" w:rsidP="009A2767">
      <w:pPr>
        <w:pStyle w:val="Heading5"/>
        <w:rPr>
          <w:b/>
          <w:sz w:val="24"/>
          <w:szCs w:val="24"/>
        </w:rPr>
      </w:pPr>
      <w:r w:rsidRPr="0005277E">
        <w:rPr>
          <w:b/>
          <w:sz w:val="24"/>
          <w:szCs w:val="24"/>
        </w:rPr>
        <w:t>Requested Services</w:t>
      </w:r>
    </w:p>
    <w:p w14:paraId="6239279A" w14:textId="77777777" w:rsidR="00730C97" w:rsidRPr="0005277E" w:rsidRDefault="00730C97" w:rsidP="00730C97">
      <w:pPr>
        <w:autoSpaceDE w:val="0"/>
        <w:autoSpaceDN w:val="0"/>
        <w:adjustRightInd w:val="0"/>
        <w:spacing w:after="0" w:line="240" w:lineRule="auto"/>
        <w:jc w:val="both"/>
        <w:rPr>
          <w:rFonts w:cs="Calibri"/>
          <w:sz w:val="24"/>
          <w:szCs w:val="24"/>
        </w:rPr>
      </w:pPr>
      <w:r w:rsidRPr="0005277E">
        <w:rPr>
          <w:rFonts w:cs="Calibri"/>
          <w:sz w:val="24"/>
          <w:szCs w:val="24"/>
        </w:rPr>
        <w:t xml:space="preserve">The Project Manager will be expected to undertake a series of activities during his/her tenure. The national officer will report directly to WWF and the M&amp;E consultant, and will be responsible for </w:t>
      </w:r>
      <w:r w:rsidRPr="0005277E">
        <w:rPr>
          <w:sz w:val="24"/>
          <w:szCs w:val="24"/>
        </w:rPr>
        <w:t>coordinating the FIP budget and tracking quarterly progress of the FIP</w:t>
      </w:r>
    </w:p>
    <w:p w14:paraId="2B158901" w14:textId="77777777" w:rsidR="009A2767" w:rsidRPr="0005277E" w:rsidRDefault="009A2767" w:rsidP="009A2767">
      <w:pPr>
        <w:autoSpaceDE w:val="0"/>
        <w:autoSpaceDN w:val="0"/>
        <w:adjustRightInd w:val="0"/>
        <w:spacing w:after="0" w:line="240" w:lineRule="auto"/>
        <w:jc w:val="both"/>
        <w:rPr>
          <w:rFonts w:cs="Calibri"/>
          <w:sz w:val="24"/>
          <w:szCs w:val="24"/>
        </w:rPr>
      </w:pPr>
    </w:p>
    <w:p w14:paraId="1509F531" w14:textId="77777777" w:rsidR="00730C97" w:rsidRPr="0005277E" w:rsidRDefault="00730C97" w:rsidP="00730C97">
      <w:pPr>
        <w:pStyle w:val="Heading5"/>
        <w:rPr>
          <w:b/>
          <w:sz w:val="24"/>
          <w:szCs w:val="24"/>
        </w:rPr>
      </w:pPr>
      <w:r w:rsidRPr="0005277E">
        <w:rPr>
          <w:b/>
          <w:sz w:val="24"/>
          <w:szCs w:val="24"/>
        </w:rPr>
        <w:t>Requested Services</w:t>
      </w:r>
    </w:p>
    <w:p w14:paraId="1768924D" w14:textId="77777777" w:rsidR="00730C97" w:rsidRPr="0005277E" w:rsidRDefault="00730C97" w:rsidP="00730C97">
      <w:pPr>
        <w:autoSpaceDE w:val="0"/>
        <w:autoSpaceDN w:val="0"/>
        <w:adjustRightInd w:val="0"/>
        <w:spacing w:after="0" w:line="240" w:lineRule="auto"/>
        <w:jc w:val="both"/>
        <w:rPr>
          <w:rFonts w:cs="Calibri"/>
          <w:sz w:val="24"/>
          <w:szCs w:val="24"/>
        </w:rPr>
      </w:pPr>
    </w:p>
    <w:p w14:paraId="21C14B46" w14:textId="77777777" w:rsidR="00730C97" w:rsidRPr="0005277E" w:rsidRDefault="00730C97" w:rsidP="00730C97">
      <w:pPr>
        <w:rPr>
          <w:sz w:val="24"/>
          <w:szCs w:val="24"/>
        </w:rPr>
      </w:pPr>
      <w:r w:rsidRPr="0005277E">
        <w:rPr>
          <w:sz w:val="24"/>
          <w:szCs w:val="24"/>
        </w:rPr>
        <w:t xml:space="preserve">The following duties are required: </w:t>
      </w:r>
    </w:p>
    <w:p w14:paraId="0F7171DB" w14:textId="3A0FFAA7" w:rsidR="00730C97" w:rsidRPr="0005277E" w:rsidRDefault="00730C97" w:rsidP="00730C97">
      <w:pPr>
        <w:pStyle w:val="ListParagraph"/>
        <w:numPr>
          <w:ilvl w:val="0"/>
          <w:numId w:val="48"/>
        </w:numPr>
        <w:contextualSpacing/>
        <w:rPr>
          <w:sz w:val="24"/>
          <w:szCs w:val="24"/>
        </w:rPr>
      </w:pPr>
      <w:r w:rsidRPr="0005277E">
        <w:rPr>
          <w:sz w:val="24"/>
          <w:szCs w:val="24"/>
        </w:rPr>
        <w:t xml:space="preserve">Monitoring the progress of each Activity as defined in the Programme </w:t>
      </w:r>
      <w:proofErr w:type="spellStart"/>
      <w:r w:rsidRPr="0005277E">
        <w:rPr>
          <w:sz w:val="24"/>
          <w:szCs w:val="24"/>
        </w:rPr>
        <w:t>LogFrame</w:t>
      </w:r>
      <w:proofErr w:type="spellEnd"/>
      <w:r w:rsidRPr="0005277E">
        <w:rPr>
          <w:sz w:val="24"/>
          <w:szCs w:val="24"/>
        </w:rPr>
        <w:t>, and the above defined reports as provided in the above TORs</w:t>
      </w:r>
    </w:p>
    <w:p w14:paraId="6EC2732F" w14:textId="10E13F77" w:rsidR="00730C97" w:rsidRPr="0005277E" w:rsidRDefault="00730C97" w:rsidP="00730C97">
      <w:pPr>
        <w:pStyle w:val="ListParagraph"/>
        <w:numPr>
          <w:ilvl w:val="0"/>
          <w:numId w:val="48"/>
        </w:numPr>
        <w:contextualSpacing/>
        <w:rPr>
          <w:sz w:val="24"/>
          <w:szCs w:val="24"/>
        </w:rPr>
      </w:pPr>
      <w:r w:rsidRPr="0005277E">
        <w:rPr>
          <w:sz w:val="24"/>
          <w:szCs w:val="24"/>
        </w:rPr>
        <w:t>Communicating with VINATUNA, MARD, DECAFIREP, and other stakeholders, as required</w:t>
      </w:r>
    </w:p>
    <w:p w14:paraId="34C9D068" w14:textId="09628F35" w:rsidR="00730C97" w:rsidRPr="0005277E" w:rsidRDefault="00730C97" w:rsidP="00730C97">
      <w:pPr>
        <w:pStyle w:val="ListParagraph"/>
        <w:numPr>
          <w:ilvl w:val="0"/>
          <w:numId w:val="48"/>
        </w:numPr>
        <w:contextualSpacing/>
        <w:rPr>
          <w:sz w:val="24"/>
          <w:szCs w:val="24"/>
        </w:rPr>
      </w:pPr>
      <w:r w:rsidRPr="0005277E">
        <w:rPr>
          <w:sz w:val="24"/>
          <w:szCs w:val="24"/>
        </w:rPr>
        <w:lastRenderedPageBreak/>
        <w:t>Participating in workshops, and the activities of the TFMC</w:t>
      </w:r>
    </w:p>
    <w:p w14:paraId="3D4CE2D9" w14:textId="0CA959AA" w:rsidR="00730C97" w:rsidRPr="0005277E" w:rsidRDefault="00730C97" w:rsidP="00730C97">
      <w:pPr>
        <w:pStyle w:val="ListParagraph"/>
        <w:numPr>
          <w:ilvl w:val="0"/>
          <w:numId w:val="48"/>
        </w:numPr>
        <w:contextualSpacing/>
        <w:rPr>
          <w:sz w:val="24"/>
          <w:szCs w:val="24"/>
        </w:rPr>
      </w:pPr>
      <w:r w:rsidRPr="0005277E">
        <w:rPr>
          <w:sz w:val="24"/>
          <w:szCs w:val="24"/>
        </w:rPr>
        <w:t>Reporting and liaising with Regional Coordinator and the International M&amp;E consultant</w:t>
      </w:r>
    </w:p>
    <w:p w14:paraId="49A77A18" w14:textId="77777777" w:rsidR="00730C97" w:rsidRPr="0005277E" w:rsidRDefault="00730C97" w:rsidP="00730C97">
      <w:pPr>
        <w:pStyle w:val="ListParagraph"/>
        <w:numPr>
          <w:ilvl w:val="0"/>
          <w:numId w:val="48"/>
        </w:numPr>
        <w:contextualSpacing/>
        <w:rPr>
          <w:sz w:val="24"/>
          <w:szCs w:val="24"/>
        </w:rPr>
      </w:pPr>
      <w:r w:rsidRPr="0005277E">
        <w:rPr>
          <w:sz w:val="24"/>
          <w:szCs w:val="24"/>
        </w:rPr>
        <w:t>Mentoring to various stakeholders as required</w:t>
      </w:r>
    </w:p>
    <w:p w14:paraId="16D3BF10" w14:textId="7FC71D2D" w:rsidR="00545845" w:rsidRPr="0005277E" w:rsidRDefault="00730C97" w:rsidP="00545845">
      <w:pPr>
        <w:pStyle w:val="ListParagraph"/>
        <w:numPr>
          <w:ilvl w:val="0"/>
          <w:numId w:val="48"/>
        </w:numPr>
        <w:contextualSpacing/>
        <w:rPr>
          <w:sz w:val="24"/>
          <w:szCs w:val="24"/>
        </w:rPr>
      </w:pPr>
      <w:r w:rsidRPr="0005277E">
        <w:rPr>
          <w:sz w:val="24"/>
          <w:szCs w:val="24"/>
        </w:rPr>
        <w:t>Supporting the Project in a number of duties including preparing support input to reports for funders and the WWF Asia Pacific Seafood Trade Network.</w:t>
      </w:r>
    </w:p>
    <w:p w14:paraId="61F723D7" w14:textId="77777777" w:rsidR="00730C97" w:rsidRPr="0005277E" w:rsidRDefault="00730C97" w:rsidP="00730C97">
      <w:pPr>
        <w:pStyle w:val="Heading5"/>
        <w:rPr>
          <w:b/>
          <w:sz w:val="24"/>
          <w:szCs w:val="24"/>
        </w:rPr>
      </w:pPr>
      <w:r w:rsidRPr="0005277E">
        <w:rPr>
          <w:b/>
          <w:sz w:val="24"/>
          <w:szCs w:val="24"/>
        </w:rPr>
        <w:t>Expert’s profile</w:t>
      </w:r>
    </w:p>
    <w:p w14:paraId="6126EACF" w14:textId="3AEBB493" w:rsidR="00730C97" w:rsidRPr="0005277E" w:rsidRDefault="00730C97" w:rsidP="00730C97">
      <w:pPr>
        <w:rPr>
          <w:sz w:val="24"/>
          <w:szCs w:val="24"/>
          <w:u w:val="single"/>
        </w:rPr>
      </w:pPr>
      <w:r w:rsidRPr="0005277E">
        <w:rPr>
          <w:sz w:val="24"/>
          <w:szCs w:val="24"/>
          <w:u w:val="single"/>
        </w:rPr>
        <w:t>WWF Project Manager</w:t>
      </w:r>
    </w:p>
    <w:p w14:paraId="2D0B0322" w14:textId="77777777" w:rsidR="00730C97" w:rsidRPr="0005277E" w:rsidRDefault="00730C97" w:rsidP="00730C97">
      <w:pPr>
        <w:pStyle w:val="Numberedpara"/>
        <w:numPr>
          <w:ilvl w:val="0"/>
          <w:numId w:val="65"/>
        </w:numPr>
        <w:tabs>
          <w:tab w:val="clear" w:pos="432"/>
        </w:tabs>
        <w:jc w:val="both"/>
        <w:rPr>
          <w:rFonts w:ascii="Times New Roman" w:hAnsi="Times New Roman"/>
          <w:i/>
          <w:sz w:val="24"/>
        </w:rPr>
      </w:pPr>
      <w:r w:rsidRPr="0005277E">
        <w:rPr>
          <w:rFonts w:ascii="Times New Roman" w:hAnsi="Times New Roman"/>
          <w:i/>
          <w:sz w:val="24"/>
        </w:rPr>
        <w:t>Qualifications and skills</w:t>
      </w:r>
    </w:p>
    <w:p w14:paraId="1A83F377" w14:textId="77777777" w:rsidR="00730C97" w:rsidRPr="0005277E" w:rsidRDefault="00730C97" w:rsidP="00730C97">
      <w:pPr>
        <w:pStyle w:val="Numberedpara"/>
        <w:numPr>
          <w:ilvl w:val="0"/>
          <w:numId w:val="22"/>
        </w:numPr>
        <w:tabs>
          <w:tab w:val="clear" w:pos="432"/>
        </w:tabs>
        <w:jc w:val="both"/>
        <w:rPr>
          <w:rFonts w:ascii="Calibri" w:hAnsi="Calibri" w:cs="Calibri"/>
          <w:sz w:val="24"/>
        </w:rPr>
      </w:pPr>
      <w:r w:rsidRPr="0005277E">
        <w:rPr>
          <w:rFonts w:ascii="Calibri" w:hAnsi="Calibri" w:cs="Calibri"/>
          <w:sz w:val="24"/>
        </w:rPr>
        <w:t>A degree in environmental science</w:t>
      </w:r>
    </w:p>
    <w:p w14:paraId="531FD3FA" w14:textId="77777777" w:rsidR="00730C97" w:rsidRPr="0005277E" w:rsidRDefault="00730C97" w:rsidP="00730C97">
      <w:pPr>
        <w:pStyle w:val="Numberedpara"/>
        <w:numPr>
          <w:ilvl w:val="0"/>
          <w:numId w:val="22"/>
        </w:numPr>
        <w:tabs>
          <w:tab w:val="clear" w:pos="432"/>
        </w:tabs>
        <w:jc w:val="both"/>
        <w:rPr>
          <w:rFonts w:ascii="Calibri" w:hAnsi="Calibri" w:cs="Calibri"/>
          <w:sz w:val="24"/>
        </w:rPr>
      </w:pPr>
      <w:r w:rsidRPr="0005277E">
        <w:rPr>
          <w:rFonts w:ascii="Calibri" w:hAnsi="Calibri" w:cs="Calibri"/>
          <w:sz w:val="24"/>
        </w:rPr>
        <w:t>Experience in Project management</w:t>
      </w:r>
    </w:p>
    <w:p w14:paraId="0713FD0F" w14:textId="77777777" w:rsidR="00730C97" w:rsidRPr="0005277E" w:rsidRDefault="00730C97" w:rsidP="00730C97">
      <w:pPr>
        <w:pStyle w:val="Numberedpara"/>
        <w:numPr>
          <w:ilvl w:val="0"/>
          <w:numId w:val="22"/>
        </w:numPr>
        <w:tabs>
          <w:tab w:val="clear" w:pos="432"/>
        </w:tabs>
        <w:jc w:val="both"/>
        <w:rPr>
          <w:rFonts w:ascii="Calibri" w:hAnsi="Calibri" w:cs="Calibri"/>
          <w:sz w:val="24"/>
        </w:rPr>
      </w:pPr>
      <w:r w:rsidRPr="0005277E">
        <w:rPr>
          <w:rFonts w:ascii="Calibri" w:hAnsi="Calibri" w:cs="Calibri"/>
          <w:sz w:val="24"/>
        </w:rPr>
        <w:t>Knowledge of the Marine Stewardship Council Fisheries Assessment methodology</w:t>
      </w:r>
    </w:p>
    <w:p w14:paraId="24DFD6C2" w14:textId="77777777" w:rsidR="00730C97" w:rsidRPr="0005277E" w:rsidRDefault="00730C97" w:rsidP="00730C97">
      <w:pPr>
        <w:pStyle w:val="Numberedpara"/>
        <w:numPr>
          <w:ilvl w:val="0"/>
          <w:numId w:val="65"/>
        </w:numPr>
        <w:jc w:val="both"/>
        <w:rPr>
          <w:rFonts w:ascii="Times New Roman" w:hAnsi="Times New Roman"/>
          <w:i/>
          <w:sz w:val="24"/>
        </w:rPr>
      </w:pPr>
      <w:r w:rsidRPr="0005277E">
        <w:rPr>
          <w:rFonts w:ascii="Times New Roman" w:hAnsi="Times New Roman"/>
          <w:i/>
          <w:sz w:val="24"/>
        </w:rPr>
        <w:t>General professional experiences</w:t>
      </w:r>
    </w:p>
    <w:p w14:paraId="3A3E8DB2" w14:textId="77777777" w:rsidR="00730C97" w:rsidRPr="0005277E" w:rsidRDefault="00730C97" w:rsidP="00730C97">
      <w:pPr>
        <w:pStyle w:val="Numberedpara"/>
        <w:numPr>
          <w:ilvl w:val="0"/>
          <w:numId w:val="37"/>
        </w:numPr>
        <w:tabs>
          <w:tab w:val="clear" w:pos="432"/>
        </w:tabs>
        <w:jc w:val="both"/>
        <w:rPr>
          <w:rFonts w:ascii="Calibri" w:hAnsi="Calibri" w:cs="Calibri"/>
          <w:sz w:val="24"/>
        </w:rPr>
      </w:pPr>
      <w:r w:rsidRPr="0005277E">
        <w:rPr>
          <w:rFonts w:ascii="Calibri" w:hAnsi="Calibri" w:cs="Calibri"/>
          <w:sz w:val="24"/>
        </w:rPr>
        <w:t>Knowledge of Vietnamese fisheries and / or Vietnamese rural development</w:t>
      </w:r>
    </w:p>
    <w:p w14:paraId="0CCEA881" w14:textId="364DF630" w:rsidR="00730C97" w:rsidRPr="0005277E" w:rsidRDefault="00730C97" w:rsidP="00730C97">
      <w:pPr>
        <w:pStyle w:val="Numberedpara"/>
        <w:numPr>
          <w:ilvl w:val="0"/>
          <w:numId w:val="37"/>
        </w:numPr>
        <w:tabs>
          <w:tab w:val="clear" w:pos="432"/>
        </w:tabs>
        <w:jc w:val="both"/>
        <w:rPr>
          <w:rFonts w:ascii="Calibri" w:hAnsi="Calibri" w:cs="Calibri"/>
          <w:sz w:val="24"/>
        </w:rPr>
      </w:pPr>
      <w:r w:rsidRPr="0005277E">
        <w:rPr>
          <w:rFonts w:ascii="Calibri" w:hAnsi="Calibri" w:cs="Calibri"/>
          <w:sz w:val="24"/>
        </w:rPr>
        <w:t>Working knowledge of English</w:t>
      </w:r>
      <w:r w:rsidR="00B11BB4" w:rsidRPr="0005277E">
        <w:rPr>
          <w:rFonts w:ascii="Calibri" w:hAnsi="Calibri" w:cs="Calibri"/>
          <w:sz w:val="24"/>
        </w:rPr>
        <w:t xml:space="preserve"> and Vietnamese</w:t>
      </w:r>
    </w:p>
    <w:p w14:paraId="7F7B51AD" w14:textId="77777777" w:rsidR="00730C97" w:rsidRPr="0005277E" w:rsidRDefault="00730C97" w:rsidP="00730C97">
      <w:pPr>
        <w:pStyle w:val="Numberedpara"/>
        <w:numPr>
          <w:ilvl w:val="0"/>
          <w:numId w:val="0"/>
        </w:numPr>
        <w:tabs>
          <w:tab w:val="clear" w:pos="432"/>
        </w:tabs>
        <w:ind w:left="360" w:hanging="360"/>
        <w:jc w:val="both"/>
        <w:rPr>
          <w:rFonts w:ascii="Calibri" w:hAnsi="Calibri" w:cs="Calibri"/>
          <w:sz w:val="24"/>
        </w:rPr>
      </w:pPr>
    </w:p>
    <w:bookmarkEnd w:id="46"/>
    <w:bookmarkEnd w:id="47"/>
    <w:p w14:paraId="5DEC9933" w14:textId="77777777" w:rsidR="00545845" w:rsidRPr="0005277E" w:rsidRDefault="00545845" w:rsidP="00545845">
      <w:pPr>
        <w:pStyle w:val="Heading4"/>
        <w:rPr>
          <w:rFonts w:asciiTheme="minorHAnsi" w:hAnsiTheme="minorHAnsi"/>
          <w:sz w:val="24"/>
          <w:szCs w:val="24"/>
        </w:rPr>
      </w:pPr>
      <w:r w:rsidRPr="0005277E">
        <w:rPr>
          <w:rFonts w:asciiTheme="minorHAnsi" w:hAnsiTheme="minorHAnsi"/>
          <w:sz w:val="24"/>
          <w:szCs w:val="24"/>
        </w:rPr>
        <w:t>DURATION</w:t>
      </w:r>
    </w:p>
    <w:p w14:paraId="58BE2A38" w14:textId="5DAD87FC" w:rsidR="00545845" w:rsidRPr="0005277E" w:rsidRDefault="00545845" w:rsidP="00545845">
      <w:pPr>
        <w:pStyle w:val="Numberedpara"/>
        <w:numPr>
          <w:ilvl w:val="0"/>
          <w:numId w:val="0"/>
        </w:numPr>
        <w:tabs>
          <w:tab w:val="clear" w:pos="432"/>
        </w:tabs>
        <w:jc w:val="both"/>
        <w:rPr>
          <w:rFonts w:asciiTheme="minorHAnsi" w:hAnsiTheme="minorHAnsi" w:cstheme="minorHAnsi"/>
          <w:color w:val="000000"/>
          <w:sz w:val="24"/>
        </w:rPr>
      </w:pPr>
      <w:r w:rsidRPr="0005277E">
        <w:rPr>
          <w:rFonts w:asciiTheme="minorHAnsi" w:hAnsiTheme="minorHAnsi" w:cstheme="minorHAnsi"/>
          <w:color w:val="000000"/>
          <w:sz w:val="24"/>
        </w:rPr>
        <w:t>Following the signature of the contract, the international consultant will be available for mobilisation within 10 working days. The exact date shall be agreed with WWF.</w:t>
      </w:r>
    </w:p>
    <w:p w14:paraId="12668761" w14:textId="77777777" w:rsidR="00545845" w:rsidRPr="0005277E" w:rsidRDefault="00545845" w:rsidP="00545845">
      <w:pPr>
        <w:pStyle w:val="Numberedpara"/>
        <w:numPr>
          <w:ilvl w:val="0"/>
          <w:numId w:val="0"/>
        </w:numPr>
        <w:tabs>
          <w:tab w:val="clear" w:pos="432"/>
        </w:tabs>
        <w:jc w:val="both"/>
        <w:rPr>
          <w:rFonts w:asciiTheme="minorHAnsi" w:hAnsiTheme="minorHAnsi" w:cstheme="minorHAnsi"/>
          <w:color w:val="000000"/>
          <w:sz w:val="24"/>
        </w:rPr>
      </w:pPr>
      <w:r w:rsidRPr="0005277E">
        <w:rPr>
          <w:rFonts w:asciiTheme="minorHAnsi" w:hAnsiTheme="minorHAnsi" w:cstheme="minorHAnsi"/>
          <w:color w:val="000000"/>
          <w:sz w:val="24"/>
        </w:rPr>
        <w:t xml:space="preserve">The assignment will be for 5 years with a view to establishing long term linkages thereafter based on performance.  </w:t>
      </w:r>
    </w:p>
    <w:p w14:paraId="02645056" w14:textId="77777777" w:rsidR="00545845" w:rsidRPr="0005277E" w:rsidRDefault="00545845" w:rsidP="00545845">
      <w:pPr>
        <w:pStyle w:val="Heading4"/>
        <w:rPr>
          <w:rFonts w:asciiTheme="minorHAnsi" w:hAnsiTheme="minorHAnsi"/>
          <w:sz w:val="24"/>
          <w:szCs w:val="24"/>
        </w:rPr>
      </w:pPr>
    </w:p>
    <w:p w14:paraId="1863C740" w14:textId="77777777" w:rsidR="00981852" w:rsidRPr="0005277E" w:rsidRDefault="00981852" w:rsidP="00981852">
      <w:pPr>
        <w:pStyle w:val="Heading4"/>
        <w:rPr>
          <w:rFonts w:asciiTheme="minorHAnsi" w:hAnsiTheme="minorHAnsi"/>
          <w:sz w:val="24"/>
          <w:szCs w:val="24"/>
        </w:rPr>
      </w:pPr>
      <w:r w:rsidRPr="0005277E">
        <w:rPr>
          <w:rFonts w:asciiTheme="minorHAnsi" w:hAnsiTheme="minorHAnsi"/>
          <w:sz w:val="24"/>
          <w:szCs w:val="24"/>
        </w:rPr>
        <w:t>REPORTING</w:t>
      </w:r>
    </w:p>
    <w:p w14:paraId="46DF9DBE" w14:textId="6D7B010F" w:rsidR="00981852" w:rsidRPr="0005277E" w:rsidRDefault="00981852" w:rsidP="00981852">
      <w:pPr>
        <w:pStyle w:val="ListParagraph"/>
        <w:numPr>
          <w:ilvl w:val="0"/>
          <w:numId w:val="48"/>
        </w:numPr>
        <w:rPr>
          <w:sz w:val="24"/>
          <w:szCs w:val="24"/>
        </w:rPr>
      </w:pPr>
      <w:r w:rsidRPr="0005277E">
        <w:rPr>
          <w:sz w:val="24"/>
          <w:szCs w:val="24"/>
        </w:rPr>
        <w:t>Updating the WWF FIP Tracking document</w:t>
      </w:r>
    </w:p>
    <w:p w14:paraId="22E481D4" w14:textId="5BFDCDFD" w:rsidR="00981852" w:rsidRPr="0005277E" w:rsidRDefault="00981852" w:rsidP="00981852">
      <w:pPr>
        <w:pStyle w:val="ListParagraph"/>
        <w:numPr>
          <w:ilvl w:val="0"/>
          <w:numId w:val="48"/>
        </w:numPr>
        <w:rPr>
          <w:sz w:val="24"/>
          <w:szCs w:val="24"/>
        </w:rPr>
      </w:pPr>
      <w:r w:rsidRPr="0005277E">
        <w:rPr>
          <w:sz w:val="24"/>
          <w:szCs w:val="24"/>
        </w:rPr>
        <w:t>Collating FIP milestone outturns and proving these to the M&amp;E consultant</w:t>
      </w:r>
    </w:p>
    <w:p w14:paraId="32D45A1F" w14:textId="179230BB" w:rsidR="00981852" w:rsidRPr="0005277E" w:rsidRDefault="00981852" w:rsidP="00981852">
      <w:pPr>
        <w:pStyle w:val="ListParagraph"/>
        <w:numPr>
          <w:ilvl w:val="0"/>
          <w:numId w:val="48"/>
        </w:numPr>
        <w:rPr>
          <w:sz w:val="24"/>
          <w:szCs w:val="24"/>
        </w:rPr>
      </w:pPr>
      <w:r w:rsidRPr="0005277E">
        <w:rPr>
          <w:sz w:val="24"/>
          <w:szCs w:val="24"/>
        </w:rPr>
        <w:t>Preparing a quarterly report</w:t>
      </w:r>
    </w:p>
    <w:p w14:paraId="0BB36468" w14:textId="42E33AD6" w:rsidR="00981852" w:rsidRPr="0005277E" w:rsidRDefault="00981852" w:rsidP="00981852">
      <w:pPr>
        <w:pStyle w:val="ListParagraph"/>
        <w:numPr>
          <w:ilvl w:val="0"/>
          <w:numId w:val="48"/>
        </w:numPr>
        <w:rPr>
          <w:sz w:val="24"/>
          <w:szCs w:val="24"/>
        </w:rPr>
      </w:pPr>
      <w:r w:rsidRPr="0005277E">
        <w:rPr>
          <w:sz w:val="24"/>
          <w:szCs w:val="24"/>
        </w:rPr>
        <w:t>With the assistance of the National project Manager, preparing a regular newsletter on FIP progress for circulation for all stakeholders</w:t>
      </w:r>
    </w:p>
    <w:p w14:paraId="611C4F1B" w14:textId="77777777" w:rsidR="009A2767" w:rsidRDefault="009A2767" w:rsidP="009A2767">
      <w:pPr>
        <w:contextualSpacing/>
        <w:jc w:val="both"/>
      </w:pPr>
    </w:p>
    <w:p w14:paraId="2124683B" w14:textId="77777777" w:rsidR="000617A0" w:rsidRPr="000617A0" w:rsidRDefault="000617A0" w:rsidP="000617A0"/>
    <w:p w14:paraId="29B1D3BC" w14:textId="77777777" w:rsidR="004D116F" w:rsidRPr="000617A0" w:rsidRDefault="004D116F" w:rsidP="000617A0">
      <w:pPr>
        <w:pStyle w:val="ListParagraph"/>
        <w:sectPr w:rsidR="004D116F" w:rsidRPr="000617A0">
          <w:pgSz w:w="12240" w:h="15840"/>
          <w:pgMar w:top="1440" w:right="1440" w:bottom="720" w:left="1440" w:header="720" w:footer="276" w:gutter="0"/>
          <w:pgNumType w:start="1"/>
          <w:cols w:space="720"/>
          <w:docGrid w:linePitch="360"/>
        </w:sectPr>
      </w:pPr>
    </w:p>
    <w:p w14:paraId="4298CE13" w14:textId="77501695" w:rsidR="005C73A8" w:rsidRDefault="00D03966" w:rsidP="0054204C">
      <w:r>
        <w:lastRenderedPageBreak/>
        <w:t>Appen</w:t>
      </w:r>
      <w:r w:rsidR="005C73A8">
        <w:t>d</w:t>
      </w:r>
      <w:r w:rsidR="009912DF">
        <w:t>ix 1</w:t>
      </w:r>
      <w:r>
        <w:t xml:space="preserve">: </w:t>
      </w:r>
    </w:p>
    <w:p w14:paraId="52090172" w14:textId="7B268272" w:rsidR="0054204C" w:rsidRDefault="005C73A8" w:rsidP="0054204C">
      <w:r w:rsidRPr="005C73A8">
        <w:t>PSA scores for targeted and retained species in longline fishery</w:t>
      </w:r>
    </w:p>
    <w:p w14:paraId="1ED96491" w14:textId="210513BD" w:rsidR="005420A2" w:rsidRDefault="005420A2" w:rsidP="0054204C">
      <w:r w:rsidRPr="005C73A8">
        <w:rPr>
          <w:noProof/>
        </w:rPr>
        <w:drawing>
          <wp:inline distT="0" distB="0" distL="0" distR="0" wp14:anchorId="5AD30915" wp14:editId="6D105925">
            <wp:extent cx="5486400" cy="2971800"/>
            <wp:effectExtent l="0" t="0" r="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9"/>
                    <a:stretch>
                      <a:fillRect/>
                    </a:stretch>
                  </pic:blipFill>
                  <pic:spPr>
                    <a:xfrm>
                      <a:off x="0" y="0"/>
                      <a:ext cx="5486400" cy="2971800"/>
                    </a:xfrm>
                    <a:prstGeom prst="rect">
                      <a:avLst/>
                    </a:prstGeom>
                  </pic:spPr>
                </pic:pic>
              </a:graphicData>
            </a:graphic>
          </wp:inline>
        </w:drawing>
      </w:r>
    </w:p>
    <w:p w14:paraId="4A3089A6" w14:textId="5E1C3AAE" w:rsidR="005420A2" w:rsidRDefault="005420A2" w:rsidP="005420A2">
      <w:r w:rsidRPr="005C73A8">
        <w:t xml:space="preserve">PSA scores for targeted and retained species in </w:t>
      </w:r>
      <w:r>
        <w:t>handline</w:t>
      </w:r>
      <w:r w:rsidRPr="005C73A8">
        <w:t xml:space="preserve"> fishery</w:t>
      </w:r>
    </w:p>
    <w:p w14:paraId="2EEE7627" w14:textId="4C43059E" w:rsidR="005C73A8" w:rsidRPr="0054204C" w:rsidRDefault="005420A2" w:rsidP="0054204C">
      <w:r w:rsidRPr="005420A2">
        <w:rPr>
          <w:noProof/>
        </w:rPr>
        <w:drawing>
          <wp:inline distT="0" distB="0" distL="0" distR="0" wp14:anchorId="423B54F1" wp14:editId="79367385">
            <wp:extent cx="5486400" cy="1506855"/>
            <wp:effectExtent l="0" t="0" r="0" b="0"/>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0"/>
                    <a:stretch>
                      <a:fillRect/>
                    </a:stretch>
                  </pic:blipFill>
                  <pic:spPr>
                    <a:xfrm>
                      <a:off x="0" y="0"/>
                      <a:ext cx="5486400" cy="1506855"/>
                    </a:xfrm>
                    <a:prstGeom prst="rect">
                      <a:avLst/>
                    </a:prstGeom>
                  </pic:spPr>
                </pic:pic>
              </a:graphicData>
            </a:graphic>
          </wp:inline>
        </w:drawing>
      </w:r>
    </w:p>
    <w:sectPr w:rsidR="005C73A8" w:rsidRPr="0054204C" w:rsidSect="00846022">
      <w:footerReference w:type="default" r:id="rId21"/>
      <w:pgSz w:w="15840" w:h="12240" w:orient="landscape"/>
      <w:pgMar w:top="1440" w:right="1440" w:bottom="1440" w:left="720" w:header="720" w:footer="2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CB16F" w14:textId="77777777" w:rsidR="00680696" w:rsidRDefault="00680696" w:rsidP="00846022">
      <w:pPr>
        <w:spacing w:after="0" w:line="240" w:lineRule="auto"/>
      </w:pPr>
      <w:r>
        <w:separator/>
      </w:r>
    </w:p>
  </w:endnote>
  <w:endnote w:type="continuationSeparator" w:id="0">
    <w:p w14:paraId="331D1FCE" w14:textId="77777777" w:rsidR="00680696" w:rsidRDefault="00680696" w:rsidP="00846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TE11663B8t00">
    <w:panose1 w:val="00000000000000000000"/>
    <w:charset w:val="00"/>
    <w:family w:val="auto"/>
    <w:notTrueType/>
    <w:pitch w:val="default"/>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9B917" w14:textId="77777777" w:rsidR="00144675" w:rsidRDefault="00144675">
    <w:pPr>
      <w:pStyle w:val="Footer"/>
      <w:jc w:val="center"/>
    </w:pPr>
    <w:r>
      <w:fldChar w:fldCharType="begin"/>
    </w:r>
    <w:r>
      <w:instrText xml:space="preserve"> PAGE   \* MERGEFORMAT </w:instrText>
    </w:r>
    <w:r>
      <w:fldChar w:fldCharType="separate"/>
    </w:r>
    <w:r w:rsidR="00E9628E">
      <w:rPr>
        <w:noProof/>
      </w:rPr>
      <w:t>2</w:t>
    </w:r>
    <w:r>
      <w:rPr>
        <w:noProof/>
      </w:rPr>
      <w:fldChar w:fldCharType="end"/>
    </w:r>
  </w:p>
  <w:p w14:paraId="12CEA397" w14:textId="77777777" w:rsidR="00144675" w:rsidRDefault="001446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03E5A" w14:textId="77777777" w:rsidR="00144675" w:rsidRDefault="00144675">
    <w:pPr>
      <w:pStyle w:val="Footer"/>
      <w:jc w:val="center"/>
    </w:pPr>
    <w:r>
      <w:fldChar w:fldCharType="begin"/>
    </w:r>
    <w:r>
      <w:instrText xml:space="preserve"> PAGE   \* MERGEFORMAT </w:instrText>
    </w:r>
    <w:r>
      <w:fldChar w:fldCharType="separate"/>
    </w:r>
    <w:r w:rsidR="00E9628E">
      <w:rPr>
        <w:noProof/>
      </w:rPr>
      <w:t>45</w:t>
    </w:r>
    <w:r>
      <w:rPr>
        <w:noProof/>
      </w:rPr>
      <w:fldChar w:fldCharType="end"/>
    </w:r>
  </w:p>
  <w:p w14:paraId="7024CD06" w14:textId="77777777" w:rsidR="00144675" w:rsidRDefault="001446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515B0" w14:textId="77777777" w:rsidR="00680696" w:rsidRDefault="00680696" w:rsidP="00846022">
      <w:pPr>
        <w:spacing w:after="0" w:line="240" w:lineRule="auto"/>
      </w:pPr>
      <w:r>
        <w:separator/>
      </w:r>
    </w:p>
  </w:footnote>
  <w:footnote w:type="continuationSeparator" w:id="0">
    <w:p w14:paraId="4B151C7D" w14:textId="77777777" w:rsidR="00680696" w:rsidRDefault="00680696" w:rsidP="00846022">
      <w:pPr>
        <w:spacing w:after="0" w:line="240" w:lineRule="auto"/>
      </w:pPr>
      <w:r>
        <w:continuationSeparator/>
      </w:r>
    </w:p>
  </w:footnote>
  <w:footnote w:id="1">
    <w:p w14:paraId="076DEC8E" w14:textId="77777777" w:rsidR="00144675" w:rsidRPr="00873611" w:rsidRDefault="00144675" w:rsidP="00B40B84">
      <w:pPr>
        <w:pStyle w:val="FootnoteText"/>
        <w:rPr>
          <w:rFonts w:asciiTheme="majorHAnsi" w:hAnsiTheme="majorHAnsi"/>
          <w:sz w:val="20"/>
          <w:szCs w:val="20"/>
        </w:rPr>
      </w:pPr>
      <w:r w:rsidRPr="00873611">
        <w:rPr>
          <w:rStyle w:val="FootnoteReference"/>
          <w:rFonts w:asciiTheme="majorHAnsi" w:hAnsiTheme="majorHAnsi"/>
          <w:sz w:val="20"/>
          <w:szCs w:val="20"/>
        </w:rPr>
        <w:footnoteRef/>
      </w:r>
      <w:r w:rsidRPr="00873611">
        <w:rPr>
          <w:rFonts w:asciiTheme="majorHAnsi" w:hAnsiTheme="majorHAnsi"/>
          <w:sz w:val="20"/>
          <w:szCs w:val="20"/>
        </w:rPr>
        <w:t xml:space="preserve"> There are no primary species as there are no supporting stock assessments for these species.</w:t>
      </w:r>
    </w:p>
  </w:footnote>
  <w:footnote w:id="2">
    <w:p w14:paraId="35C03A81" w14:textId="6D6E4108" w:rsidR="009E2294" w:rsidRPr="00BA4FF2" w:rsidRDefault="009E2294">
      <w:pPr>
        <w:pStyle w:val="FootnoteText"/>
        <w:rPr>
          <w:lang w:val="en-AU"/>
        </w:rPr>
      </w:pPr>
      <w:r>
        <w:rPr>
          <w:rStyle w:val="FootnoteReference"/>
        </w:rPr>
        <w:footnoteRef/>
      </w:r>
      <w:r>
        <w:t xml:space="preserve"> </w:t>
      </w:r>
      <w:r w:rsidRPr="009E2294">
        <w:t>keithsymington@yahoo.ca</w:t>
      </w:r>
    </w:p>
  </w:footnote>
  <w:footnote w:id="3">
    <w:p w14:paraId="101FEA6A" w14:textId="693875B8" w:rsidR="00144675" w:rsidRDefault="00144675" w:rsidP="00B40B84">
      <w:pPr>
        <w:pStyle w:val="FootnoteText"/>
      </w:pPr>
      <w:r w:rsidRPr="00873611">
        <w:rPr>
          <w:rStyle w:val="FootnoteReference"/>
          <w:sz w:val="20"/>
          <w:szCs w:val="20"/>
        </w:rPr>
        <w:footnoteRef/>
      </w:r>
      <w:r w:rsidRPr="00873611">
        <w:rPr>
          <w:sz w:val="20"/>
          <w:szCs w:val="20"/>
        </w:rPr>
        <w:t xml:space="preserve"> </w:t>
      </w:r>
      <w:r w:rsidR="009E2294" w:rsidRPr="009E2294">
        <w:rPr>
          <w:sz w:val="20"/>
          <w:szCs w:val="20"/>
        </w:rPr>
        <w:t>binh.vuongtrong@wwf.org.vn</w:t>
      </w:r>
    </w:p>
  </w:footnote>
  <w:footnote w:id="4">
    <w:p w14:paraId="5969982C" w14:textId="77777777" w:rsidR="00144675" w:rsidRPr="009E54E2" w:rsidRDefault="00144675" w:rsidP="009E54E2">
      <w:pPr>
        <w:pStyle w:val="Default"/>
        <w:rPr>
          <w:rFonts w:ascii="Arial" w:hAnsi="Arial" w:cs="Arial"/>
          <w:lang w:val="en-AU"/>
        </w:rPr>
      </w:pPr>
      <w:r>
        <w:rPr>
          <w:rStyle w:val="FootnoteReference"/>
        </w:rPr>
        <w:footnoteRef/>
      </w:r>
      <w:r>
        <w:t xml:space="preserve"> The </w:t>
      </w:r>
      <w:r w:rsidRPr="009E54E2">
        <w:rPr>
          <w:rFonts w:asciiTheme="minorHAnsi" w:hAnsiTheme="minorHAnsi" w:cs="Arial"/>
          <w:bCs/>
          <w:sz w:val="22"/>
          <w:szCs w:val="22"/>
          <w:lang w:val="en-AU"/>
        </w:rPr>
        <w:t>MSC FIP Benchmarking and Monitoring Tool</w:t>
      </w:r>
      <w:r>
        <w:rPr>
          <w:rFonts w:asciiTheme="minorHAnsi" w:hAnsiTheme="minorHAnsi" w:cs="Arial"/>
          <w:bCs/>
          <w:sz w:val="22"/>
          <w:szCs w:val="22"/>
          <w:lang w:val="en-AU"/>
        </w:rPr>
        <w:t xml:space="preserve"> (BMT) is used to assess the performance of each FIP over its project period. It may also be used by MSC to compare the progress of one FIP against the other.</w:t>
      </w:r>
    </w:p>
  </w:footnote>
  <w:footnote w:id="5">
    <w:p w14:paraId="7553C68C" w14:textId="5E4FFB3A" w:rsidR="00144675" w:rsidRPr="00556AE0" w:rsidRDefault="00144675">
      <w:pPr>
        <w:pStyle w:val="FootnoteText"/>
        <w:rPr>
          <w:lang w:val="en-AU"/>
        </w:rPr>
      </w:pPr>
      <w:r>
        <w:rPr>
          <w:rStyle w:val="FootnoteReference"/>
        </w:rPr>
        <w:footnoteRef/>
      </w:r>
      <w:r>
        <w:t xml:space="preserve"> </w:t>
      </w:r>
      <w:r>
        <w:rPr>
          <w:lang w:val="en-AU"/>
        </w:rPr>
        <w:t>There is no milestone for Performance evaluation, as performance outcomes are integrated into the Tuna Management Plan</w:t>
      </w:r>
    </w:p>
  </w:footnote>
  <w:footnote w:id="6">
    <w:p w14:paraId="543AAFE2" w14:textId="2BF89CAC" w:rsidR="00144675" w:rsidRPr="00BA4FF2" w:rsidRDefault="00144675" w:rsidP="00BA4FF2">
      <w:pPr>
        <w:pStyle w:val="NormalWeb"/>
        <w:spacing w:before="0" w:beforeAutospacing="0" w:after="0" w:afterAutospacing="0"/>
        <w:rPr>
          <w:rFonts w:asciiTheme="minorHAnsi" w:hAnsiTheme="minorHAnsi" w:cstheme="minorHAnsi"/>
          <w:sz w:val="20"/>
          <w:szCs w:val="20"/>
          <w:lang w:val="en-AU"/>
        </w:rPr>
      </w:pPr>
      <w:r w:rsidRPr="00BA4FF2">
        <w:rPr>
          <w:rStyle w:val="FootnoteReference"/>
          <w:rFonts w:asciiTheme="minorHAnsi" w:hAnsiTheme="minorHAnsi" w:cstheme="minorHAnsi"/>
          <w:sz w:val="20"/>
          <w:szCs w:val="20"/>
        </w:rPr>
        <w:footnoteRef/>
      </w:r>
      <w:r w:rsidRPr="00BA4FF2">
        <w:rPr>
          <w:rFonts w:asciiTheme="minorHAnsi" w:hAnsiTheme="minorHAnsi" w:cstheme="minorHAnsi"/>
          <w:sz w:val="20"/>
          <w:szCs w:val="20"/>
        </w:rPr>
        <w:t xml:space="preserve"> </w:t>
      </w:r>
      <w:r w:rsidR="0048397C" w:rsidRPr="00BA4FF2">
        <w:rPr>
          <w:rFonts w:asciiTheme="minorHAnsi" w:hAnsiTheme="minorHAnsi" w:cstheme="minorHAnsi"/>
          <w:sz w:val="20"/>
          <w:szCs w:val="20"/>
          <w:lang w:val="en-AU"/>
        </w:rPr>
        <w:t>M. Vincent, N, Ducharme-Barth, P. Hamer, J. Hampton, P. Williams, G. Pilling</w:t>
      </w:r>
      <w:r w:rsidR="0048397C" w:rsidRPr="0048397C">
        <w:rPr>
          <w:rFonts w:asciiTheme="minorHAnsi" w:hAnsiTheme="minorHAnsi" w:cstheme="minorHAnsi"/>
          <w:sz w:val="20"/>
          <w:szCs w:val="20"/>
          <w:lang w:val="en-AU"/>
        </w:rPr>
        <w:t xml:space="preserve"> (2020)</w:t>
      </w:r>
      <w:r w:rsidR="0048397C" w:rsidRPr="00BA4FF2">
        <w:rPr>
          <w:rFonts w:asciiTheme="minorHAnsi" w:hAnsiTheme="minorHAnsi" w:cstheme="minorHAnsi"/>
          <w:sz w:val="20"/>
          <w:szCs w:val="20"/>
          <w:lang w:val="en-AU"/>
        </w:rPr>
        <w:t xml:space="preserve">, </w:t>
      </w:r>
      <w:r w:rsidR="0048397C" w:rsidRPr="00BA4FF2">
        <w:rPr>
          <w:rFonts w:asciiTheme="minorHAnsi" w:hAnsiTheme="minorHAnsi" w:cstheme="minorHAnsi"/>
          <w:color w:val="000000"/>
          <w:sz w:val="20"/>
          <w:szCs w:val="20"/>
        </w:rPr>
        <w:t>Stock assessment of yellowfin tuna in the western and central Pacific Ocean (31July) - Rev.03</w:t>
      </w:r>
      <w:r w:rsidRPr="00BA4FF2">
        <w:rPr>
          <w:rFonts w:asciiTheme="minorHAnsi" w:hAnsiTheme="minorHAnsi" w:cstheme="minorHAnsi"/>
          <w:sz w:val="20"/>
          <w:szCs w:val="20"/>
        </w:rPr>
        <w:t xml:space="preserve">. </w:t>
      </w:r>
      <w:r w:rsidR="0048397C" w:rsidRPr="00BA4FF2">
        <w:rPr>
          <w:rFonts w:asciiTheme="minorHAnsi" w:hAnsiTheme="minorHAnsi" w:cstheme="minorHAnsi"/>
          <w:sz w:val="20"/>
          <w:szCs w:val="20"/>
          <w:lang w:val="en-AU"/>
        </w:rPr>
        <w:t xml:space="preserve">WCPFC-SC16-2020/SA-WP-04 (Rev.3) </w:t>
      </w:r>
      <w:r w:rsidRPr="00BA4FF2">
        <w:rPr>
          <w:rFonts w:asciiTheme="minorHAnsi" w:hAnsiTheme="minorHAnsi" w:cstheme="minorHAnsi"/>
          <w:sz w:val="20"/>
          <w:szCs w:val="20"/>
          <w:lang w:val="en-AU"/>
        </w:rPr>
        <w:t xml:space="preserve">. </w:t>
      </w:r>
      <w:r w:rsidRPr="00BA4FF2">
        <w:rPr>
          <w:rFonts w:asciiTheme="minorHAnsi" w:hAnsiTheme="minorHAnsi" w:cstheme="minorHAnsi"/>
          <w:sz w:val="20"/>
          <w:szCs w:val="20"/>
        </w:rPr>
        <w:t xml:space="preserve">Available at </w:t>
      </w:r>
      <w:r w:rsidR="0048397C" w:rsidRPr="00BA4FF2">
        <w:rPr>
          <w:rFonts w:asciiTheme="minorHAnsi" w:hAnsiTheme="minorHAnsi" w:cstheme="minorHAnsi"/>
          <w:sz w:val="20"/>
          <w:szCs w:val="20"/>
        </w:rPr>
        <w:t>https://meetings.wcpfc.int/node/11694</w:t>
      </w:r>
    </w:p>
  </w:footnote>
  <w:footnote w:id="7">
    <w:p w14:paraId="3720AEE3" w14:textId="2B89022B" w:rsidR="0048397C" w:rsidRPr="00BA4FF2" w:rsidRDefault="00144675" w:rsidP="00BA4FF2">
      <w:pPr>
        <w:pStyle w:val="NormalWeb"/>
        <w:spacing w:before="0" w:beforeAutospacing="0" w:after="0" w:afterAutospacing="0"/>
        <w:rPr>
          <w:rFonts w:asciiTheme="minorHAnsi" w:hAnsiTheme="minorHAnsi" w:cstheme="minorHAnsi"/>
          <w:sz w:val="20"/>
          <w:szCs w:val="20"/>
          <w:lang w:val="en-AU"/>
        </w:rPr>
      </w:pPr>
      <w:r w:rsidRPr="00BA4FF2">
        <w:rPr>
          <w:rStyle w:val="FootnoteReference"/>
          <w:rFonts w:asciiTheme="minorHAnsi" w:hAnsiTheme="minorHAnsi" w:cstheme="minorHAnsi"/>
          <w:sz w:val="20"/>
          <w:szCs w:val="20"/>
        </w:rPr>
        <w:footnoteRef/>
      </w:r>
      <w:r w:rsidRPr="00BA4FF2">
        <w:rPr>
          <w:rFonts w:asciiTheme="minorHAnsi" w:hAnsiTheme="minorHAnsi" w:cstheme="minorHAnsi"/>
          <w:sz w:val="20"/>
          <w:szCs w:val="20"/>
        </w:rPr>
        <w:t xml:space="preserve"> </w:t>
      </w:r>
      <w:r w:rsidR="0048397C" w:rsidRPr="00BA4FF2">
        <w:rPr>
          <w:rFonts w:asciiTheme="minorHAnsi" w:hAnsiTheme="minorHAnsi" w:cstheme="minorHAnsi"/>
          <w:sz w:val="20"/>
          <w:szCs w:val="20"/>
          <w:lang w:val="en-AU"/>
        </w:rPr>
        <w:t>N. Ducharme-Barth, M. Vincent, J. Hampton, P. Hamer, P. Williams, G. Pilling (2020), Stock assessment of bigeye tuna in the western and central Pacific Ocean, WCPFC-SC16-2020/SA-WP-03 [REV3] . Available at https://meetings.wcpfc.int/node/11693</w:t>
      </w:r>
    </w:p>
    <w:p w14:paraId="6A7A4B9D" w14:textId="5B3070FB" w:rsidR="00144675" w:rsidRPr="00BA4FF2" w:rsidRDefault="00144675" w:rsidP="00CC1FC1">
      <w:pPr>
        <w:pStyle w:val="FootnoteText"/>
        <w:rPr>
          <w:sz w:val="20"/>
          <w:szCs w:val="20"/>
        </w:rPr>
      </w:pPr>
    </w:p>
  </w:footnote>
  <w:footnote w:id="8">
    <w:p w14:paraId="0DEA7B2A" w14:textId="399634FE" w:rsidR="00144675" w:rsidRPr="00BA4FF2" w:rsidRDefault="00144675" w:rsidP="00BA4FF2">
      <w:pPr>
        <w:pStyle w:val="Heading1"/>
        <w:numPr>
          <w:ilvl w:val="0"/>
          <w:numId w:val="0"/>
        </w:numPr>
        <w:spacing w:after="120"/>
        <w:ind w:left="360" w:hanging="360"/>
        <w:rPr>
          <w:rFonts w:asciiTheme="minorHAnsi" w:hAnsiTheme="minorHAnsi" w:cstheme="minorHAnsi"/>
          <w:color w:val="000000"/>
          <w:sz w:val="20"/>
          <w:szCs w:val="20"/>
        </w:rPr>
      </w:pPr>
      <w:r w:rsidRPr="00E9724B">
        <w:rPr>
          <w:rStyle w:val="FootnoteReference"/>
          <w:rFonts w:ascii="Times New Roman" w:hAnsi="Times New Roman"/>
          <w:sz w:val="20"/>
          <w:szCs w:val="20"/>
        </w:rPr>
        <w:footnoteRef/>
      </w:r>
      <w:r w:rsidRPr="00E9724B">
        <w:rPr>
          <w:rFonts w:ascii="Times New Roman" w:hAnsi="Times New Roman"/>
          <w:sz w:val="20"/>
          <w:szCs w:val="20"/>
        </w:rPr>
        <w:t xml:space="preserve"> </w:t>
      </w:r>
      <w:r w:rsidR="0048397C" w:rsidRPr="00BA4FF2">
        <w:rPr>
          <w:rFonts w:asciiTheme="minorHAnsi" w:hAnsiTheme="minorHAnsi" w:cstheme="minorHAnsi"/>
          <w:b w:val="0"/>
          <w:bCs w:val="0"/>
          <w:sz w:val="20"/>
          <w:szCs w:val="20"/>
        </w:rPr>
        <w:t xml:space="preserve">WCPFC CMM 2021-01. </w:t>
      </w:r>
      <w:r w:rsidR="0048397C" w:rsidRPr="00BA4FF2">
        <w:rPr>
          <w:rFonts w:asciiTheme="minorHAnsi" w:hAnsiTheme="minorHAnsi" w:cstheme="minorHAnsi"/>
          <w:b w:val="0"/>
          <w:bCs w:val="0"/>
          <w:color w:val="000000"/>
          <w:sz w:val="20"/>
          <w:szCs w:val="20"/>
        </w:rPr>
        <w:t>Conservation and Management Measure for bigeye, yellowfin and skipjack tuna in the Western and Central Pacific Ocean</w:t>
      </w:r>
      <w:r w:rsidR="0048397C">
        <w:rPr>
          <w:rFonts w:asciiTheme="minorHAnsi" w:hAnsiTheme="minorHAnsi" w:cstheme="minorHAnsi"/>
          <w:b w:val="0"/>
          <w:bCs w:val="0"/>
          <w:color w:val="000000"/>
          <w:sz w:val="20"/>
          <w:szCs w:val="20"/>
        </w:rPr>
        <w:t xml:space="preserve">, </w:t>
      </w:r>
      <w:r w:rsidR="0048397C" w:rsidRPr="00BA4FF2">
        <w:rPr>
          <w:rFonts w:asciiTheme="minorHAnsi" w:hAnsiTheme="minorHAnsi" w:cstheme="minorHAnsi"/>
          <w:b w:val="0"/>
          <w:bCs w:val="0"/>
          <w:sz w:val="20"/>
          <w:szCs w:val="20"/>
        </w:rPr>
        <w:t>https://www.wcpfc.int/doc/cmm-2021-01/conservation-and-management-measure-bigeye-yellowfin-and-skipjack-tuna-western-and</w:t>
      </w:r>
    </w:p>
  </w:footnote>
  <w:footnote w:id="9">
    <w:p w14:paraId="1685121D" w14:textId="7D1DD1E4" w:rsidR="00144675" w:rsidRPr="00BA4FF2" w:rsidRDefault="00144675" w:rsidP="00BA4FF2">
      <w:pPr>
        <w:pStyle w:val="FootnoteText"/>
        <w:spacing w:after="120"/>
        <w:rPr>
          <w:sz w:val="20"/>
          <w:szCs w:val="20"/>
        </w:rPr>
      </w:pPr>
      <w:r w:rsidRPr="00BA4FF2">
        <w:rPr>
          <w:rStyle w:val="FootnoteReference"/>
          <w:sz w:val="20"/>
          <w:szCs w:val="20"/>
        </w:rPr>
        <w:footnoteRef/>
      </w:r>
      <w:r w:rsidRPr="00BA4FF2">
        <w:rPr>
          <w:sz w:val="20"/>
          <w:szCs w:val="20"/>
        </w:rPr>
        <w:t xml:space="preserve"> Commercial fisheries are defined as national commercial fisheries as opposed to specific Provinces. As such a catch of 2,000 mt refers to the tuna catch by a single fishing method in Vietnam. </w:t>
      </w:r>
    </w:p>
  </w:footnote>
  <w:footnote w:id="10">
    <w:p w14:paraId="514BA4B7" w14:textId="0E9EC1F9" w:rsidR="00144675" w:rsidRPr="00BA4FF2" w:rsidRDefault="00144675">
      <w:pPr>
        <w:pStyle w:val="FootnoteText"/>
        <w:rPr>
          <w:sz w:val="18"/>
          <w:szCs w:val="18"/>
          <w:lang w:val="en-AU"/>
        </w:rPr>
      </w:pPr>
      <w:r w:rsidRPr="00BA4FF2">
        <w:rPr>
          <w:rStyle w:val="FootnoteReference"/>
          <w:sz w:val="18"/>
          <w:szCs w:val="18"/>
        </w:rPr>
        <w:footnoteRef/>
      </w:r>
      <w:r w:rsidRPr="00BA4FF2">
        <w:rPr>
          <w:sz w:val="18"/>
          <w:szCs w:val="18"/>
        </w:rPr>
        <w:t xml:space="preserve"> </w:t>
      </w:r>
      <w:r w:rsidRPr="00BA4FF2">
        <w:rPr>
          <w:sz w:val="18"/>
          <w:szCs w:val="18"/>
          <w:lang w:val="en-AU"/>
        </w:rPr>
        <w:t xml:space="preserve">Vu Viet Ha, Tran Van Thanh, Dao </w:t>
      </w:r>
      <w:proofErr w:type="spellStart"/>
      <w:r w:rsidRPr="00BA4FF2">
        <w:rPr>
          <w:sz w:val="18"/>
          <w:szCs w:val="18"/>
          <w:lang w:val="en-AU"/>
        </w:rPr>
        <w:t>Thi</w:t>
      </w:r>
      <w:proofErr w:type="spellEnd"/>
      <w:r w:rsidRPr="00BA4FF2">
        <w:rPr>
          <w:sz w:val="18"/>
          <w:szCs w:val="18"/>
          <w:lang w:val="en-AU"/>
        </w:rPr>
        <w:t xml:space="preserve"> Lien and Vu </w:t>
      </w:r>
      <w:proofErr w:type="spellStart"/>
      <w:r w:rsidRPr="00BA4FF2">
        <w:rPr>
          <w:sz w:val="18"/>
          <w:szCs w:val="18"/>
          <w:lang w:val="en-AU"/>
        </w:rPr>
        <w:t>Thi</w:t>
      </w:r>
      <w:proofErr w:type="spellEnd"/>
      <w:r w:rsidRPr="00BA4FF2">
        <w:rPr>
          <w:sz w:val="18"/>
          <w:szCs w:val="18"/>
          <w:lang w:val="en-AU"/>
        </w:rPr>
        <w:t xml:space="preserve"> Hau, Research Institute for Marine Fisheries. </w:t>
      </w:r>
      <w:r w:rsidRPr="00BA4FF2">
        <w:rPr>
          <w:bCs/>
          <w:sz w:val="18"/>
          <w:szCs w:val="18"/>
        </w:rPr>
        <w:t>Risk Assessment of Retained species caught by TUNA fishery IN VIETNAM, November, 2016</w:t>
      </w:r>
    </w:p>
  </w:footnote>
  <w:footnote w:id="11">
    <w:p w14:paraId="225D0068" w14:textId="77777777" w:rsidR="002A494C" w:rsidRPr="00E34667" w:rsidRDefault="002A494C" w:rsidP="002A494C">
      <w:pPr>
        <w:pStyle w:val="NormalWeb"/>
        <w:rPr>
          <w:rFonts w:asciiTheme="minorHAnsi" w:hAnsiTheme="minorHAnsi" w:cstheme="minorHAnsi"/>
          <w:sz w:val="20"/>
          <w:szCs w:val="20"/>
          <w:lang w:val="en-AU"/>
        </w:rPr>
      </w:pPr>
      <w:r w:rsidRPr="00E34667">
        <w:rPr>
          <w:rStyle w:val="FootnoteReference"/>
          <w:rFonts w:asciiTheme="minorHAnsi" w:hAnsiTheme="minorHAnsi" w:cstheme="minorHAnsi"/>
          <w:sz w:val="20"/>
          <w:szCs w:val="20"/>
        </w:rPr>
        <w:footnoteRef/>
      </w:r>
      <w:r w:rsidRPr="00E34667">
        <w:rPr>
          <w:rFonts w:asciiTheme="minorHAnsi" w:hAnsiTheme="minorHAnsi" w:cstheme="minorHAnsi"/>
          <w:sz w:val="20"/>
          <w:szCs w:val="20"/>
        </w:rPr>
        <w:t xml:space="preserve"> </w:t>
      </w:r>
      <w:r w:rsidRPr="00E34667">
        <w:rPr>
          <w:rFonts w:asciiTheme="minorHAnsi" w:hAnsiTheme="minorHAnsi" w:cstheme="minorHAnsi"/>
          <w:color w:val="4270C1"/>
          <w:sz w:val="20"/>
          <w:szCs w:val="20"/>
          <w:lang w:val="en-AU"/>
        </w:rPr>
        <w:t>Assessment of the use and current status of circle hooks in vietnam tuna fisheries</w:t>
      </w:r>
      <w:r>
        <w:rPr>
          <w:rFonts w:asciiTheme="minorHAnsi" w:hAnsiTheme="minorHAnsi" w:cstheme="minorHAnsi"/>
          <w:color w:val="4270C1"/>
          <w:sz w:val="20"/>
          <w:szCs w:val="20"/>
          <w:lang w:val="en-AU"/>
        </w:rPr>
        <w:t>, WWF/VINATUNA 2021</w:t>
      </w:r>
      <w:r w:rsidRPr="00E34667">
        <w:rPr>
          <w:rFonts w:asciiTheme="minorHAnsi" w:hAnsiTheme="minorHAnsi" w:cstheme="minorHAnsi"/>
          <w:color w:val="4270C1"/>
          <w:sz w:val="20"/>
          <w:szCs w:val="20"/>
          <w:lang w:val="en-AU"/>
        </w:rPr>
        <w:t xml:space="preserve"> </w:t>
      </w:r>
    </w:p>
    <w:p w14:paraId="64E54E20" w14:textId="77777777" w:rsidR="002A494C" w:rsidRPr="00E34667" w:rsidRDefault="002A494C" w:rsidP="002A494C">
      <w:pPr>
        <w:pStyle w:val="FootnoteText"/>
        <w:rPr>
          <w:lang w:val="en-AU"/>
        </w:rPr>
      </w:pPr>
    </w:p>
  </w:footnote>
  <w:footnote w:id="12">
    <w:p w14:paraId="562D07D0" w14:textId="77777777" w:rsidR="00144675" w:rsidRPr="00152733" w:rsidRDefault="00144675" w:rsidP="00A10F0C">
      <w:pPr>
        <w:pStyle w:val="FootnoteText"/>
        <w:rPr>
          <w:rFonts w:asciiTheme="minorHAnsi" w:hAnsiTheme="minorHAnsi" w:cstheme="minorHAnsi"/>
          <w:sz w:val="18"/>
          <w:szCs w:val="18"/>
          <w:lang w:val="en-AU"/>
        </w:rPr>
      </w:pPr>
      <w:r w:rsidRPr="00384680">
        <w:rPr>
          <w:rStyle w:val="FootnoteReference"/>
          <w:rFonts w:asciiTheme="minorHAnsi" w:hAnsiTheme="minorHAnsi" w:cstheme="minorHAnsi"/>
          <w:sz w:val="20"/>
          <w:szCs w:val="20"/>
        </w:rPr>
        <w:footnoteRef/>
      </w:r>
      <w:r w:rsidRPr="00384680">
        <w:rPr>
          <w:rFonts w:asciiTheme="minorHAnsi" w:hAnsiTheme="minorHAnsi" w:cstheme="minorHAnsi"/>
          <w:sz w:val="20"/>
          <w:szCs w:val="20"/>
        </w:rPr>
        <w:t xml:space="preserve"> WCFPC CMM 2008-01 requires observer 100% observer coverage for all purse seine vessels fishing in the EEEZ. Some countries apply 100% purse seine coverage to archipelagic waters, e.g. Papua New Guinea on the grounds that the WCPFC requires application of equivalent measures. WCPFC presently requires 5% observer coverage for Long Liners. IOTC requires 5% observer coverage for all vessels over 25 </w:t>
      </w:r>
      <w:proofErr w:type="spellStart"/>
      <w:r w:rsidRPr="00384680">
        <w:rPr>
          <w:rFonts w:asciiTheme="minorHAnsi" w:hAnsiTheme="minorHAnsi" w:cstheme="minorHAnsi"/>
          <w:sz w:val="20"/>
          <w:szCs w:val="20"/>
        </w:rPr>
        <w:t>metres</w:t>
      </w:r>
      <w:proofErr w:type="spellEnd"/>
      <w:r w:rsidRPr="00384680">
        <w:rPr>
          <w:rFonts w:asciiTheme="minorHAnsi" w:hAnsiTheme="minorHAnsi" w:cstheme="minorHAnsi"/>
          <w:sz w:val="20"/>
          <w:szCs w:val="20"/>
        </w:rPr>
        <w:t xml:space="preserve"> LOA.</w:t>
      </w:r>
    </w:p>
  </w:footnote>
  <w:footnote w:id="13">
    <w:p w14:paraId="626CFA08" w14:textId="77777777" w:rsidR="00144675" w:rsidRPr="00152733" w:rsidRDefault="00144675" w:rsidP="008D199C">
      <w:pPr>
        <w:pStyle w:val="FootnoteText"/>
        <w:rPr>
          <w:rFonts w:asciiTheme="minorHAnsi" w:hAnsiTheme="minorHAnsi" w:cstheme="minorHAnsi"/>
          <w:sz w:val="18"/>
          <w:szCs w:val="18"/>
        </w:rPr>
      </w:pPr>
      <w:r w:rsidRPr="00152733">
        <w:rPr>
          <w:rStyle w:val="FootnoteReference"/>
          <w:rFonts w:asciiTheme="minorHAnsi" w:hAnsiTheme="minorHAnsi" w:cstheme="minorHAnsi"/>
        </w:rPr>
        <w:footnoteRef/>
      </w:r>
      <w:r w:rsidRPr="00152733">
        <w:rPr>
          <w:rStyle w:val="FootnoteReference"/>
          <w:rFonts w:asciiTheme="minorHAnsi" w:hAnsiTheme="minorHAnsi" w:cstheme="minorHAnsi"/>
        </w:rPr>
        <w:footnoteRef/>
      </w:r>
      <w:r w:rsidRPr="00152733">
        <w:rPr>
          <w:rFonts w:asciiTheme="minorHAnsi" w:hAnsiTheme="minorHAnsi" w:cstheme="minorHAnsi"/>
          <w:sz w:val="18"/>
          <w:szCs w:val="18"/>
        </w:rPr>
        <w:t xml:space="preserve"> </w:t>
      </w:r>
      <w:r w:rsidRPr="00152733">
        <w:rPr>
          <w:rFonts w:asciiTheme="minorHAnsi" w:hAnsiTheme="minorHAnsi" w:cstheme="minorHAnsi"/>
          <w:sz w:val="18"/>
          <w:szCs w:val="18"/>
          <w:lang w:val="en-AU"/>
        </w:rPr>
        <w:t>MSC requires a level set at 0.5 B</w:t>
      </w:r>
      <w:r w:rsidRPr="00FA5DFF">
        <w:rPr>
          <w:rFonts w:asciiTheme="minorHAnsi" w:hAnsiTheme="minorHAnsi" w:cstheme="minorHAnsi"/>
          <w:sz w:val="18"/>
          <w:szCs w:val="18"/>
          <w:vertAlign w:val="subscript"/>
          <w:lang w:val="en-AU"/>
        </w:rPr>
        <w:t>MSY</w:t>
      </w:r>
      <w:r w:rsidRPr="00152733">
        <w:rPr>
          <w:rFonts w:asciiTheme="minorHAnsi" w:hAnsiTheme="minorHAnsi" w:cstheme="minorHAnsi"/>
          <w:sz w:val="18"/>
          <w:szCs w:val="18"/>
          <w:lang w:val="en-AU"/>
        </w:rPr>
        <w:t>. Any variation to this would require justification, but most explicitly must be shown to be sufficiently precautionary.</w:t>
      </w:r>
    </w:p>
    <w:p w14:paraId="09C0F35B" w14:textId="77777777" w:rsidR="00144675" w:rsidRPr="00152733" w:rsidRDefault="00144675" w:rsidP="008D199C">
      <w:pPr>
        <w:pStyle w:val="FootnoteText"/>
        <w:rPr>
          <w:rFonts w:asciiTheme="minorHAnsi" w:hAnsiTheme="minorHAnsi" w:cstheme="minorHAnsi"/>
          <w:sz w:val="18"/>
          <w:szCs w:val="18"/>
        </w:rPr>
      </w:pPr>
      <w:r w:rsidRPr="00152733">
        <w:rPr>
          <w:rStyle w:val="FootnoteReference"/>
          <w:rFonts w:asciiTheme="minorHAnsi" w:hAnsiTheme="minorHAnsi" w:cstheme="minorHAnsi"/>
        </w:rPr>
        <w:footnoteRef/>
      </w:r>
      <w:r w:rsidRPr="00152733">
        <w:rPr>
          <w:rFonts w:asciiTheme="minorHAnsi" w:hAnsiTheme="minorHAnsi" w:cstheme="minorHAnsi"/>
          <w:sz w:val="18"/>
          <w:szCs w:val="18"/>
        </w:rPr>
        <w:t xml:space="preserve"> P4KSDI have had one PhD graduate trained in Hobart (CSIRO) – Lilis </w:t>
      </w:r>
      <w:proofErr w:type="spellStart"/>
      <w:r w:rsidRPr="00152733">
        <w:rPr>
          <w:rFonts w:asciiTheme="minorHAnsi" w:hAnsiTheme="minorHAnsi" w:cstheme="minorHAnsi"/>
          <w:sz w:val="18"/>
          <w:szCs w:val="18"/>
        </w:rPr>
        <w:t>Saydeh</w:t>
      </w:r>
      <w:proofErr w:type="spellEnd"/>
      <w:r>
        <w:rPr>
          <w:rFonts w:asciiTheme="minorHAnsi" w:hAnsiTheme="minorHAnsi" w:cstheme="minorHAnsi"/>
          <w:sz w:val="18"/>
          <w:szCs w:val="18"/>
        </w:rPr>
        <w:t xml:space="preserve">. Proposed expert for this assignment, with the appropriate expertise,  could be Don </w:t>
      </w:r>
      <w:proofErr w:type="spellStart"/>
      <w:r>
        <w:rPr>
          <w:rFonts w:asciiTheme="minorHAnsi" w:hAnsiTheme="minorHAnsi" w:cstheme="minorHAnsi"/>
          <w:sz w:val="18"/>
          <w:szCs w:val="18"/>
        </w:rPr>
        <w:t>Bromhead</w:t>
      </w:r>
      <w:proofErr w:type="spellEnd"/>
    </w:p>
  </w:footnote>
  <w:footnote w:id="14">
    <w:p w14:paraId="4A44937E" w14:textId="77777777" w:rsidR="00144675" w:rsidRPr="00152733" w:rsidRDefault="00144675" w:rsidP="008D199C">
      <w:pPr>
        <w:pStyle w:val="FootnoteText"/>
        <w:rPr>
          <w:rFonts w:asciiTheme="minorHAnsi" w:hAnsiTheme="minorHAnsi" w:cstheme="minorHAnsi"/>
          <w:sz w:val="18"/>
          <w:szCs w:val="18"/>
          <w:lang w:val="en-AU"/>
        </w:rPr>
      </w:pPr>
      <w:r w:rsidRPr="00152733">
        <w:rPr>
          <w:rStyle w:val="FootnoteReference"/>
          <w:rFonts w:asciiTheme="minorHAnsi" w:hAnsiTheme="minorHAnsi" w:cstheme="minorHAnsi"/>
        </w:rPr>
        <w:footnoteRef/>
      </w:r>
      <w:r w:rsidRPr="00152733">
        <w:rPr>
          <w:rFonts w:asciiTheme="minorHAnsi" w:hAnsiTheme="minorHAnsi" w:cstheme="minorHAnsi"/>
          <w:sz w:val="18"/>
          <w:szCs w:val="18"/>
        </w:rPr>
        <w:t xml:space="preserve"> </w:t>
      </w:r>
      <w:r>
        <w:rPr>
          <w:rFonts w:asciiTheme="minorHAnsi" w:hAnsiTheme="minorHAnsi" w:cstheme="minorHAnsi"/>
          <w:sz w:val="18"/>
          <w:szCs w:val="18"/>
        </w:rPr>
        <w:t>P4KSI</w:t>
      </w:r>
      <w:r w:rsidRPr="00152733">
        <w:rPr>
          <w:rFonts w:asciiTheme="minorHAnsi" w:hAnsiTheme="minorHAnsi" w:cstheme="minorHAnsi"/>
          <w:sz w:val="18"/>
          <w:szCs w:val="18"/>
        </w:rPr>
        <w:t xml:space="preserve"> have had one PhD graduate trained in Hobart (CSIRO) – Lilis</w:t>
      </w:r>
      <w:r>
        <w:rPr>
          <w:rFonts w:asciiTheme="minorHAnsi" w:hAnsiTheme="minorHAnsi" w:cstheme="minorHAnsi"/>
          <w:sz w:val="18"/>
          <w:szCs w:val="18"/>
          <w:lang w:val="id-ID"/>
        </w:rPr>
        <w:t xml:space="preserve"> </w:t>
      </w:r>
      <w:proofErr w:type="spellStart"/>
      <w:r w:rsidRPr="00152733">
        <w:rPr>
          <w:rFonts w:asciiTheme="minorHAnsi" w:hAnsiTheme="minorHAnsi" w:cstheme="minorHAnsi"/>
          <w:sz w:val="18"/>
          <w:szCs w:val="18"/>
        </w:rPr>
        <w:t>Saydeh</w:t>
      </w:r>
      <w:proofErr w:type="spellEnd"/>
      <w:r>
        <w:rPr>
          <w:rFonts w:asciiTheme="minorHAnsi" w:hAnsiTheme="minorHAnsi" w:cstheme="minorHAnsi"/>
          <w:sz w:val="18"/>
          <w:szCs w:val="18"/>
        </w:rPr>
        <w:t xml:space="preserve">. Proposed expert for this assignment, with the appropriate </w:t>
      </w:r>
      <w:proofErr w:type="spellStart"/>
      <w:r>
        <w:rPr>
          <w:rFonts w:asciiTheme="minorHAnsi" w:hAnsiTheme="minorHAnsi" w:cstheme="minorHAnsi"/>
          <w:sz w:val="18"/>
          <w:szCs w:val="18"/>
        </w:rPr>
        <w:t>exper</w:t>
      </w:r>
      <w:proofErr w:type="spellEnd"/>
      <w:r>
        <w:rPr>
          <w:rFonts w:asciiTheme="minorHAnsi" w:hAnsiTheme="minorHAnsi" w:cstheme="minorHAnsi"/>
          <w:sz w:val="18"/>
          <w:szCs w:val="18"/>
          <w:lang w:val="id-ID"/>
        </w:rPr>
        <w:t>t</w:t>
      </w:r>
      <w:proofErr w:type="spellStart"/>
      <w:r>
        <w:rPr>
          <w:rFonts w:asciiTheme="minorHAnsi" w:hAnsiTheme="minorHAnsi" w:cstheme="minorHAnsi"/>
          <w:sz w:val="18"/>
          <w:szCs w:val="18"/>
        </w:rPr>
        <w:t>ise</w:t>
      </w:r>
      <w:proofErr w:type="spellEnd"/>
      <w:r>
        <w:rPr>
          <w:rFonts w:asciiTheme="minorHAnsi" w:hAnsiTheme="minorHAnsi" w:cstheme="minorHAnsi"/>
          <w:sz w:val="18"/>
          <w:szCs w:val="18"/>
        </w:rPr>
        <w:t xml:space="preserve">,  would be Don </w:t>
      </w:r>
      <w:proofErr w:type="spellStart"/>
      <w:r>
        <w:rPr>
          <w:rFonts w:asciiTheme="minorHAnsi" w:hAnsiTheme="minorHAnsi" w:cstheme="minorHAnsi"/>
          <w:sz w:val="18"/>
          <w:szCs w:val="18"/>
        </w:rPr>
        <w:t>Bromhead</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730031"/>
    <w:multiLevelType w:val="hybridMultilevel"/>
    <w:tmpl w:val="A016D840"/>
    <w:lvl w:ilvl="0" w:tplc="BA1A15D0">
      <w:start w:val="1"/>
      <w:numFmt w:val="decimal"/>
      <w:pStyle w:val="Heading2"/>
      <w:lvlText w:val="1.%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7A45451"/>
    <w:multiLevelType w:val="multilevel"/>
    <w:tmpl w:val="CC7E9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A45985"/>
    <w:multiLevelType w:val="hybridMultilevel"/>
    <w:tmpl w:val="32344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ED14E5"/>
    <w:multiLevelType w:val="hybridMultilevel"/>
    <w:tmpl w:val="8E2A7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83EB1"/>
    <w:multiLevelType w:val="hybridMultilevel"/>
    <w:tmpl w:val="9E86F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0E5FE2"/>
    <w:multiLevelType w:val="hybridMultilevel"/>
    <w:tmpl w:val="652CBFB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4565470"/>
    <w:multiLevelType w:val="hybridMultilevel"/>
    <w:tmpl w:val="3D3EDB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00679A"/>
    <w:multiLevelType w:val="hybridMultilevel"/>
    <w:tmpl w:val="93803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865AA5"/>
    <w:multiLevelType w:val="hybridMultilevel"/>
    <w:tmpl w:val="7758F0F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6450E09"/>
    <w:multiLevelType w:val="hybridMultilevel"/>
    <w:tmpl w:val="4B7A077C"/>
    <w:lvl w:ilvl="0" w:tplc="5AA4AA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DC1E8E"/>
    <w:multiLevelType w:val="hybridMultilevel"/>
    <w:tmpl w:val="E662E1F0"/>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18E00A12"/>
    <w:multiLevelType w:val="hybridMultilevel"/>
    <w:tmpl w:val="FC4ECC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D1C7C14"/>
    <w:multiLevelType w:val="hybridMultilevel"/>
    <w:tmpl w:val="C3A4E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CF394D"/>
    <w:multiLevelType w:val="multilevel"/>
    <w:tmpl w:val="E2CAF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3520E1"/>
    <w:multiLevelType w:val="hybridMultilevel"/>
    <w:tmpl w:val="09CAF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AA6242"/>
    <w:multiLevelType w:val="hybridMultilevel"/>
    <w:tmpl w:val="1D3E32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190588B"/>
    <w:multiLevelType w:val="hybridMultilevel"/>
    <w:tmpl w:val="A2040A1A"/>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341383B"/>
    <w:multiLevelType w:val="hybridMultilevel"/>
    <w:tmpl w:val="E572D702"/>
    <w:lvl w:ilvl="0" w:tplc="DF1A67C8">
      <w:start w:val="1"/>
      <w:numFmt w:val="decimal"/>
      <w:pStyle w:val="Numberedpara"/>
      <w:lvlText w:val="%1."/>
      <w:lvlJc w:val="left"/>
      <w:pPr>
        <w:tabs>
          <w:tab w:val="num" w:pos="360"/>
        </w:tabs>
        <w:ind w:left="360" w:hanging="360"/>
      </w:pPr>
      <w:rPr>
        <w:rFonts w:cs="Times New Roman" w:hint="default"/>
      </w:rPr>
    </w:lvl>
    <w:lvl w:ilvl="1" w:tplc="04090001">
      <w:start w:val="1"/>
      <w:numFmt w:val="bullet"/>
      <w:lvlText w:val=""/>
      <w:lvlJc w:val="left"/>
      <w:pPr>
        <w:tabs>
          <w:tab w:val="num" w:pos="1110"/>
        </w:tabs>
        <w:ind w:left="1110" w:hanging="360"/>
      </w:pPr>
      <w:rPr>
        <w:rFonts w:ascii="Symbol" w:hAnsi="Symbol" w:hint="default"/>
      </w:rPr>
    </w:lvl>
    <w:lvl w:ilvl="2" w:tplc="0409001B">
      <w:start w:val="1"/>
      <w:numFmt w:val="lowerRoman"/>
      <w:lvlText w:val="%3."/>
      <w:lvlJc w:val="right"/>
      <w:pPr>
        <w:tabs>
          <w:tab w:val="num" w:pos="1830"/>
        </w:tabs>
        <w:ind w:left="1830" w:hanging="180"/>
      </w:pPr>
      <w:rPr>
        <w:rFonts w:cs="Times New Roman"/>
      </w:rPr>
    </w:lvl>
    <w:lvl w:ilvl="3" w:tplc="F8461840">
      <w:start w:val="1"/>
      <w:numFmt w:val="lowerLetter"/>
      <w:lvlText w:val="%4)"/>
      <w:lvlJc w:val="left"/>
      <w:pPr>
        <w:tabs>
          <w:tab w:val="num" w:pos="2550"/>
        </w:tabs>
        <w:ind w:left="2550" w:hanging="360"/>
      </w:pPr>
      <w:rPr>
        <w:rFonts w:cs="Times New Roman" w:hint="default"/>
      </w:rPr>
    </w:lvl>
    <w:lvl w:ilvl="4" w:tplc="04090019" w:tentative="1">
      <w:start w:val="1"/>
      <w:numFmt w:val="lowerLetter"/>
      <w:lvlText w:val="%5."/>
      <w:lvlJc w:val="left"/>
      <w:pPr>
        <w:tabs>
          <w:tab w:val="num" w:pos="3270"/>
        </w:tabs>
        <w:ind w:left="3270" w:hanging="360"/>
      </w:pPr>
      <w:rPr>
        <w:rFonts w:cs="Times New Roman"/>
      </w:rPr>
    </w:lvl>
    <w:lvl w:ilvl="5" w:tplc="0409001B" w:tentative="1">
      <w:start w:val="1"/>
      <w:numFmt w:val="lowerRoman"/>
      <w:lvlText w:val="%6."/>
      <w:lvlJc w:val="right"/>
      <w:pPr>
        <w:tabs>
          <w:tab w:val="num" w:pos="3990"/>
        </w:tabs>
        <w:ind w:left="3990" w:hanging="180"/>
      </w:pPr>
      <w:rPr>
        <w:rFonts w:cs="Times New Roman"/>
      </w:rPr>
    </w:lvl>
    <w:lvl w:ilvl="6" w:tplc="0409000F" w:tentative="1">
      <w:start w:val="1"/>
      <w:numFmt w:val="decimal"/>
      <w:lvlText w:val="%7."/>
      <w:lvlJc w:val="left"/>
      <w:pPr>
        <w:tabs>
          <w:tab w:val="num" w:pos="4710"/>
        </w:tabs>
        <w:ind w:left="4710" w:hanging="360"/>
      </w:pPr>
      <w:rPr>
        <w:rFonts w:cs="Times New Roman"/>
      </w:rPr>
    </w:lvl>
    <w:lvl w:ilvl="7" w:tplc="04090019" w:tentative="1">
      <w:start w:val="1"/>
      <w:numFmt w:val="lowerLetter"/>
      <w:lvlText w:val="%8."/>
      <w:lvlJc w:val="left"/>
      <w:pPr>
        <w:tabs>
          <w:tab w:val="num" w:pos="5430"/>
        </w:tabs>
        <w:ind w:left="5430" w:hanging="360"/>
      </w:pPr>
      <w:rPr>
        <w:rFonts w:cs="Times New Roman"/>
      </w:rPr>
    </w:lvl>
    <w:lvl w:ilvl="8" w:tplc="0409001B" w:tentative="1">
      <w:start w:val="1"/>
      <w:numFmt w:val="lowerRoman"/>
      <w:lvlText w:val="%9."/>
      <w:lvlJc w:val="right"/>
      <w:pPr>
        <w:tabs>
          <w:tab w:val="num" w:pos="6150"/>
        </w:tabs>
        <w:ind w:left="6150" w:hanging="180"/>
      </w:pPr>
      <w:rPr>
        <w:rFonts w:cs="Times New Roman"/>
      </w:rPr>
    </w:lvl>
  </w:abstractNum>
  <w:abstractNum w:abstractNumId="19" w15:restartNumberingAfterBreak="0">
    <w:nsid w:val="23AA62CB"/>
    <w:multiLevelType w:val="hybridMultilevel"/>
    <w:tmpl w:val="C3924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55728F1"/>
    <w:multiLevelType w:val="hybridMultilevel"/>
    <w:tmpl w:val="9EC444DE"/>
    <w:lvl w:ilvl="0" w:tplc="0C090001">
      <w:start w:val="1"/>
      <w:numFmt w:val="bullet"/>
      <w:lvlText w:val=""/>
      <w:lvlJc w:val="left"/>
      <w:pPr>
        <w:ind w:left="786" w:hanging="360"/>
      </w:pPr>
      <w:rPr>
        <w:rFonts w:ascii="Symbol" w:hAnsi="Symbol" w:hint="default"/>
      </w:rPr>
    </w:lvl>
    <w:lvl w:ilvl="1" w:tplc="0C090003">
      <w:start w:val="1"/>
      <w:numFmt w:val="bullet"/>
      <w:lvlText w:val="o"/>
      <w:lvlJc w:val="left"/>
      <w:pPr>
        <w:ind w:left="1506" w:hanging="360"/>
      </w:pPr>
      <w:rPr>
        <w:rFonts w:ascii="Courier New" w:hAnsi="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1" w15:restartNumberingAfterBreak="0">
    <w:nsid w:val="2591707F"/>
    <w:multiLevelType w:val="hybridMultilevel"/>
    <w:tmpl w:val="F0D6FDBA"/>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2" w15:restartNumberingAfterBreak="0">
    <w:nsid w:val="25F61225"/>
    <w:multiLevelType w:val="hybridMultilevel"/>
    <w:tmpl w:val="984C29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67C2C35"/>
    <w:multiLevelType w:val="hybridMultilevel"/>
    <w:tmpl w:val="CC32184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7DA0131"/>
    <w:multiLevelType w:val="hybridMultilevel"/>
    <w:tmpl w:val="DCD8E818"/>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FE47C4"/>
    <w:multiLevelType w:val="multilevel"/>
    <w:tmpl w:val="E1C4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BF173E6"/>
    <w:multiLevelType w:val="hybridMultilevel"/>
    <w:tmpl w:val="08BEA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C3B1D5B"/>
    <w:multiLevelType w:val="hybridMultilevel"/>
    <w:tmpl w:val="A20AF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DB64802"/>
    <w:multiLevelType w:val="hybridMultilevel"/>
    <w:tmpl w:val="BF047C0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2DB707F1"/>
    <w:multiLevelType w:val="hybridMultilevel"/>
    <w:tmpl w:val="C1600B5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0" w15:restartNumberingAfterBreak="0">
    <w:nsid w:val="2FD94973"/>
    <w:multiLevelType w:val="hybridMultilevel"/>
    <w:tmpl w:val="2F6CC2A4"/>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1" w15:restartNumberingAfterBreak="0">
    <w:nsid w:val="32BB62DB"/>
    <w:multiLevelType w:val="hybridMultilevel"/>
    <w:tmpl w:val="501CBF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366D2514"/>
    <w:multiLevelType w:val="hybridMultilevel"/>
    <w:tmpl w:val="3D880936"/>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33" w15:restartNumberingAfterBreak="0">
    <w:nsid w:val="397A3F2D"/>
    <w:multiLevelType w:val="hybridMultilevel"/>
    <w:tmpl w:val="A476E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BF7327E"/>
    <w:multiLevelType w:val="hybridMultilevel"/>
    <w:tmpl w:val="0D4C5D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3CB947A8"/>
    <w:multiLevelType w:val="hybridMultilevel"/>
    <w:tmpl w:val="6278F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D3F6688"/>
    <w:multiLevelType w:val="hybridMultilevel"/>
    <w:tmpl w:val="543AB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D5A619F"/>
    <w:multiLevelType w:val="hybridMultilevel"/>
    <w:tmpl w:val="5DE0F7F2"/>
    <w:lvl w:ilvl="0" w:tplc="BC3CDEF2">
      <w:start w:val="5"/>
      <w:numFmt w:val="decimal"/>
      <w:pStyle w:val="Heading1"/>
      <w:lvlText w:val="1.%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8" w15:restartNumberingAfterBreak="0">
    <w:nsid w:val="3F9170C3"/>
    <w:multiLevelType w:val="hybridMultilevel"/>
    <w:tmpl w:val="8348D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0A11F94"/>
    <w:multiLevelType w:val="hybridMultilevel"/>
    <w:tmpl w:val="76868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601F42"/>
    <w:multiLevelType w:val="hybridMultilevel"/>
    <w:tmpl w:val="A8729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3FC49FA"/>
    <w:multiLevelType w:val="hybridMultilevel"/>
    <w:tmpl w:val="A2D0B5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462363CB"/>
    <w:multiLevelType w:val="hybridMultilevel"/>
    <w:tmpl w:val="81401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82460E2"/>
    <w:multiLevelType w:val="hybridMultilevel"/>
    <w:tmpl w:val="388237F6"/>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4" w15:restartNumberingAfterBreak="0">
    <w:nsid w:val="48A22F24"/>
    <w:multiLevelType w:val="hybridMultilevel"/>
    <w:tmpl w:val="815E94A4"/>
    <w:lvl w:ilvl="0" w:tplc="0C090001">
      <w:start w:val="1"/>
      <w:numFmt w:val="bullet"/>
      <w:lvlText w:val=""/>
      <w:lvlJc w:val="left"/>
      <w:pPr>
        <w:ind w:left="1004" w:hanging="360"/>
      </w:pPr>
      <w:rPr>
        <w:rFonts w:ascii="Symbol" w:hAnsi="Symbol" w:hint="default"/>
      </w:rPr>
    </w:lvl>
    <w:lvl w:ilvl="1" w:tplc="0C090019" w:tentative="1">
      <w:start w:val="1"/>
      <w:numFmt w:val="lowerLetter"/>
      <w:lvlText w:val="%2."/>
      <w:lvlJc w:val="left"/>
      <w:pPr>
        <w:ind w:left="1724" w:hanging="360"/>
      </w:pPr>
      <w:rPr>
        <w:rFonts w:cs="Times New Roman"/>
      </w:rPr>
    </w:lvl>
    <w:lvl w:ilvl="2" w:tplc="0C09001B" w:tentative="1">
      <w:start w:val="1"/>
      <w:numFmt w:val="lowerRoman"/>
      <w:lvlText w:val="%3."/>
      <w:lvlJc w:val="right"/>
      <w:pPr>
        <w:ind w:left="2444" w:hanging="180"/>
      </w:pPr>
      <w:rPr>
        <w:rFonts w:cs="Times New Roman"/>
      </w:rPr>
    </w:lvl>
    <w:lvl w:ilvl="3" w:tplc="0C09000F" w:tentative="1">
      <w:start w:val="1"/>
      <w:numFmt w:val="decimal"/>
      <w:lvlText w:val="%4."/>
      <w:lvlJc w:val="left"/>
      <w:pPr>
        <w:ind w:left="3164" w:hanging="360"/>
      </w:pPr>
      <w:rPr>
        <w:rFonts w:cs="Times New Roman"/>
      </w:rPr>
    </w:lvl>
    <w:lvl w:ilvl="4" w:tplc="0C090019" w:tentative="1">
      <w:start w:val="1"/>
      <w:numFmt w:val="lowerLetter"/>
      <w:lvlText w:val="%5."/>
      <w:lvlJc w:val="left"/>
      <w:pPr>
        <w:ind w:left="3884" w:hanging="360"/>
      </w:pPr>
      <w:rPr>
        <w:rFonts w:cs="Times New Roman"/>
      </w:rPr>
    </w:lvl>
    <w:lvl w:ilvl="5" w:tplc="0C09001B" w:tentative="1">
      <w:start w:val="1"/>
      <w:numFmt w:val="lowerRoman"/>
      <w:lvlText w:val="%6."/>
      <w:lvlJc w:val="right"/>
      <w:pPr>
        <w:ind w:left="4604" w:hanging="180"/>
      </w:pPr>
      <w:rPr>
        <w:rFonts w:cs="Times New Roman"/>
      </w:rPr>
    </w:lvl>
    <w:lvl w:ilvl="6" w:tplc="0C09000F" w:tentative="1">
      <w:start w:val="1"/>
      <w:numFmt w:val="decimal"/>
      <w:lvlText w:val="%7."/>
      <w:lvlJc w:val="left"/>
      <w:pPr>
        <w:ind w:left="5324" w:hanging="360"/>
      </w:pPr>
      <w:rPr>
        <w:rFonts w:cs="Times New Roman"/>
      </w:rPr>
    </w:lvl>
    <w:lvl w:ilvl="7" w:tplc="0C090019" w:tentative="1">
      <w:start w:val="1"/>
      <w:numFmt w:val="lowerLetter"/>
      <w:lvlText w:val="%8."/>
      <w:lvlJc w:val="left"/>
      <w:pPr>
        <w:ind w:left="6044" w:hanging="360"/>
      </w:pPr>
      <w:rPr>
        <w:rFonts w:cs="Times New Roman"/>
      </w:rPr>
    </w:lvl>
    <w:lvl w:ilvl="8" w:tplc="0C09001B" w:tentative="1">
      <w:start w:val="1"/>
      <w:numFmt w:val="lowerRoman"/>
      <w:lvlText w:val="%9."/>
      <w:lvlJc w:val="right"/>
      <w:pPr>
        <w:ind w:left="6764" w:hanging="180"/>
      </w:pPr>
      <w:rPr>
        <w:rFonts w:cs="Times New Roman"/>
      </w:rPr>
    </w:lvl>
  </w:abstractNum>
  <w:abstractNum w:abstractNumId="45" w15:restartNumberingAfterBreak="0">
    <w:nsid w:val="48C876FD"/>
    <w:multiLevelType w:val="hybridMultilevel"/>
    <w:tmpl w:val="29FAB38E"/>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6" w15:restartNumberingAfterBreak="0">
    <w:nsid w:val="48F22A77"/>
    <w:multiLevelType w:val="hybridMultilevel"/>
    <w:tmpl w:val="8BDE6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A2F3427"/>
    <w:multiLevelType w:val="hybridMultilevel"/>
    <w:tmpl w:val="F9140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BE01672"/>
    <w:multiLevelType w:val="hybridMultilevel"/>
    <w:tmpl w:val="F5FAFB70"/>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9" w15:restartNumberingAfterBreak="0">
    <w:nsid w:val="4D01532D"/>
    <w:multiLevelType w:val="hybridMultilevel"/>
    <w:tmpl w:val="F83C990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4D38190F"/>
    <w:multiLevelType w:val="hybridMultilevel"/>
    <w:tmpl w:val="FED27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4D3D5E59"/>
    <w:multiLevelType w:val="hybridMultilevel"/>
    <w:tmpl w:val="1D3E32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532923DC"/>
    <w:multiLevelType w:val="multilevel"/>
    <w:tmpl w:val="CEFE76BA"/>
    <w:lvl w:ilvl="0">
      <w:start w:val="1"/>
      <w:numFmt w:val="decimal"/>
      <w:lvlText w:val="%1."/>
      <w:lvlJc w:val="left"/>
      <w:pPr>
        <w:ind w:left="644" w:hanging="360"/>
      </w:pPr>
      <w:rPr>
        <w:rFonts w:cs="Times New Roman" w:hint="default"/>
      </w:rPr>
    </w:lvl>
    <w:lvl w:ilvl="1">
      <w:start w:val="4"/>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53" w15:restartNumberingAfterBreak="0">
    <w:nsid w:val="5AA35B92"/>
    <w:multiLevelType w:val="hybridMultilevel"/>
    <w:tmpl w:val="2956427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ambria"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ambria"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ambria" w:hint="default"/>
      </w:rPr>
    </w:lvl>
    <w:lvl w:ilvl="8" w:tplc="04090005" w:tentative="1">
      <w:start w:val="1"/>
      <w:numFmt w:val="bullet"/>
      <w:lvlText w:val=""/>
      <w:lvlJc w:val="left"/>
      <w:pPr>
        <w:ind w:left="6570" w:hanging="360"/>
      </w:pPr>
      <w:rPr>
        <w:rFonts w:ascii="Wingdings" w:hAnsi="Wingdings" w:hint="default"/>
      </w:rPr>
    </w:lvl>
  </w:abstractNum>
  <w:abstractNum w:abstractNumId="54" w15:restartNumberingAfterBreak="0">
    <w:nsid w:val="5AC74BEC"/>
    <w:multiLevelType w:val="hybridMultilevel"/>
    <w:tmpl w:val="AF0E5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AD4309B"/>
    <w:multiLevelType w:val="hybridMultilevel"/>
    <w:tmpl w:val="F28EB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D0D04BF"/>
    <w:multiLevelType w:val="hybridMultilevel"/>
    <w:tmpl w:val="86366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D8D46E8"/>
    <w:multiLevelType w:val="hybridMultilevel"/>
    <w:tmpl w:val="FFA296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8" w15:restartNumberingAfterBreak="0">
    <w:nsid w:val="5E687779"/>
    <w:multiLevelType w:val="hybridMultilevel"/>
    <w:tmpl w:val="7CF40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F0519AF"/>
    <w:multiLevelType w:val="hybridMultilevel"/>
    <w:tmpl w:val="15D27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24E24AA"/>
    <w:multiLevelType w:val="hybridMultilevel"/>
    <w:tmpl w:val="145A23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63686636"/>
    <w:multiLevelType w:val="hybridMultilevel"/>
    <w:tmpl w:val="F2C047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62" w15:restartNumberingAfterBreak="0">
    <w:nsid w:val="66AF049A"/>
    <w:multiLevelType w:val="hybridMultilevel"/>
    <w:tmpl w:val="732A9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7516B87"/>
    <w:multiLevelType w:val="hybridMultilevel"/>
    <w:tmpl w:val="7C38D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9A07CB1"/>
    <w:multiLevelType w:val="hybridMultilevel"/>
    <w:tmpl w:val="ACAA6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CFB1778"/>
    <w:multiLevelType w:val="hybridMultilevel"/>
    <w:tmpl w:val="4A005C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E5B6388"/>
    <w:multiLevelType w:val="hybridMultilevel"/>
    <w:tmpl w:val="59069E5E"/>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931" w:hanging="360"/>
      </w:pPr>
      <w:rPr>
        <w:rFonts w:ascii="Courier New" w:hAnsi="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67" w15:restartNumberingAfterBreak="0">
    <w:nsid w:val="71440A8D"/>
    <w:multiLevelType w:val="hybridMultilevel"/>
    <w:tmpl w:val="D97C187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8" w15:restartNumberingAfterBreak="0">
    <w:nsid w:val="716A2F40"/>
    <w:multiLevelType w:val="hybridMultilevel"/>
    <w:tmpl w:val="D6FAC506"/>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212"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1755683"/>
    <w:multiLevelType w:val="hybridMultilevel"/>
    <w:tmpl w:val="411894F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0" w15:restartNumberingAfterBreak="0">
    <w:nsid w:val="72C13974"/>
    <w:multiLevelType w:val="hybridMultilevel"/>
    <w:tmpl w:val="A0429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2D47207"/>
    <w:multiLevelType w:val="multilevel"/>
    <w:tmpl w:val="989C1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2E74B17"/>
    <w:multiLevelType w:val="hybridMultilevel"/>
    <w:tmpl w:val="0144C4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3" w15:restartNumberingAfterBreak="0">
    <w:nsid w:val="73246B15"/>
    <w:multiLevelType w:val="hybridMultilevel"/>
    <w:tmpl w:val="AD76FD48"/>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4" w15:restartNumberingAfterBreak="0">
    <w:nsid w:val="73FD0463"/>
    <w:multiLevelType w:val="hybridMultilevel"/>
    <w:tmpl w:val="05CCD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74717690"/>
    <w:multiLevelType w:val="hybridMultilevel"/>
    <w:tmpl w:val="68562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4924A7C"/>
    <w:multiLevelType w:val="hybridMultilevel"/>
    <w:tmpl w:val="5728ED1E"/>
    <w:lvl w:ilvl="0" w:tplc="0C09000F">
      <w:start w:val="1"/>
      <w:numFmt w:val="decimal"/>
      <w:lvlText w:val="%1."/>
      <w:lvlJc w:val="left"/>
      <w:pPr>
        <w:ind w:left="644" w:hanging="360"/>
      </w:pPr>
      <w:rPr>
        <w:rFonts w:cs="Times New Roman" w:hint="default"/>
      </w:rPr>
    </w:lvl>
    <w:lvl w:ilvl="1" w:tplc="0C090019" w:tentative="1">
      <w:start w:val="1"/>
      <w:numFmt w:val="lowerLetter"/>
      <w:lvlText w:val="%2."/>
      <w:lvlJc w:val="left"/>
      <w:pPr>
        <w:ind w:left="1364" w:hanging="360"/>
      </w:pPr>
      <w:rPr>
        <w:rFonts w:cs="Times New Roman"/>
      </w:rPr>
    </w:lvl>
    <w:lvl w:ilvl="2" w:tplc="0C09001B" w:tentative="1">
      <w:start w:val="1"/>
      <w:numFmt w:val="lowerRoman"/>
      <w:lvlText w:val="%3."/>
      <w:lvlJc w:val="right"/>
      <w:pPr>
        <w:ind w:left="2084" w:hanging="180"/>
      </w:pPr>
      <w:rPr>
        <w:rFonts w:cs="Times New Roman"/>
      </w:rPr>
    </w:lvl>
    <w:lvl w:ilvl="3" w:tplc="0C09000F" w:tentative="1">
      <w:start w:val="1"/>
      <w:numFmt w:val="decimal"/>
      <w:lvlText w:val="%4."/>
      <w:lvlJc w:val="left"/>
      <w:pPr>
        <w:ind w:left="2804" w:hanging="360"/>
      </w:pPr>
      <w:rPr>
        <w:rFonts w:cs="Times New Roman"/>
      </w:rPr>
    </w:lvl>
    <w:lvl w:ilvl="4" w:tplc="0C090019" w:tentative="1">
      <w:start w:val="1"/>
      <w:numFmt w:val="lowerLetter"/>
      <w:lvlText w:val="%5."/>
      <w:lvlJc w:val="left"/>
      <w:pPr>
        <w:ind w:left="3524" w:hanging="360"/>
      </w:pPr>
      <w:rPr>
        <w:rFonts w:cs="Times New Roman"/>
      </w:rPr>
    </w:lvl>
    <w:lvl w:ilvl="5" w:tplc="0C09001B" w:tentative="1">
      <w:start w:val="1"/>
      <w:numFmt w:val="lowerRoman"/>
      <w:lvlText w:val="%6."/>
      <w:lvlJc w:val="right"/>
      <w:pPr>
        <w:ind w:left="4244" w:hanging="180"/>
      </w:pPr>
      <w:rPr>
        <w:rFonts w:cs="Times New Roman"/>
      </w:rPr>
    </w:lvl>
    <w:lvl w:ilvl="6" w:tplc="0C09000F" w:tentative="1">
      <w:start w:val="1"/>
      <w:numFmt w:val="decimal"/>
      <w:lvlText w:val="%7."/>
      <w:lvlJc w:val="left"/>
      <w:pPr>
        <w:ind w:left="4964" w:hanging="360"/>
      </w:pPr>
      <w:rPr>
        <w:rFonts w:cs="Times New Roman"/>
      </w:rPr>
    </w:lvl>
    <w:lvl w:ilvl="7" w:tplc="0C090019" w:tentative="1">
      <w:start w:val="1"/>
      <w:numFmt w:val="lowerLetter"/>
      <w:lvlText w:val="%8."/>
      <w:lvlJc w:val="left"/>
      <w:pPr>
        <w:ind w:left="5684" w:hanging="360"/>
      </w:pPr>
      <w:rPr>
        <w:rFonts w:cs="Times New Roman"/>
      </w:rPr>
    </w:lvl>
    <w:lvl w:ilvl="8" w:tplc="0C09001B" w:tentative="1">
      <w:start w:val="1"/>
      <w:numFmt w:val="lowerRoman"/>
      <w:lvlText w:val="%9."/>
      <w:lvlJc w:val="right"/>
      <w:pPr>
        <w:ind w:left="6404" w:hanging="180"/>
      </w:pPr>
      <w:rPr>
        <w:rFonts w:cs="Times New Roman"/>
      </w:rPr>
    </w:lvl>
  </w:abstractNum>
  <w:abstractNum w:abstractNumId="77" w15:restartNumberingAfterBreak="0">
    <w:nsid w:val="74FD4E14"/>
    <w:multiLevelType w:val="hybridMultilevel"/>
    <w:tmpl w:val="49B411D6"/>
    <w:lvl w:ilvl="0" w:tplc="0C090001">
      <w:start w:val="1"/>
      <w:numFmt w:val="bullet"/>
      <w:lvlText w:val=""/>
      <w:lvlJc w:val="left"/>
      <w:pPr>
        <w:ind w:left="786" w:hanging="360"/>
      </w:pPr>
      <w:rPr>
        <w:rFonts w:ascii="Symbol" w:hAnsi="Symbol" w:hint="default"/>
      </w:rPr>
    </w:lvl>
    <w:lvl w:ilvl="1" w:tplc="0C090003">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78" w15:restartNumberingAfterBreak="0">
    <w:nsid w:val="770D74B3"/>
    <w:multiLevelType w:val="hybridMultilevel"/>
    <w:tmpl w:val="5728ED1E"/>
    <w:lvl w:ilvl="0" w:tplc="0C09000F">
      <w:start w:val="1"/>
      <w:numFmt w:val="decimal"/>
      <w:lvlText w:val="%1."/>
      <w:lvlJc w:val="left"/>
      <w:pPr>
        <w:ind w:left="644" w:hanging="360"/>
      </w:pPr>
      <w:rPr>
        <w:rFonts w:cs="Times New Roman" w:hint="default"/>
      </w:rPr>
    </w:lvl>
    <w:lvl w:ilvl="1" w:tplc="0C090019" w:tentative="1">
      <w:start w:val="1"/>
      <w:numFmt w:val="lowerLetter"/>
      <w:lvlText w:val="%2."/>
      <w:lvlJc w:val="left"/>
      <w:pPr>
        <w:ind w:left="1364" w:hanging="360"/>
      </w:pPr>
      <w:rPr>
        <w:rFonts w:cs="Times New Roman"/>
      </w:rPr>
    </w:lvl>
    <w:lvl w:ilvl="2" w:tplc="0C09001B" w:tentative="1">
      <w:start w:val="1"/>
      <w:numFmt w:val="lowerRoman"/>
      <w:lvlText w:val="%3."/>
      <w:lvlJc w:val="right"/>
      <w:pPr>
        <w:ind w:left="2084" w:hanging="180"/>
      </w:pPr>
      <w:rPr>
        <w:rFonts w:cs="Times New Roman"/>
      </w:rPr>
    </w:lvl>
    <w:lvl w:ilvl="3" w:tplc="0C09000F" w:tentative="1">
      <w:start w:val="1"/>
      <w:numFmt w:val="decimal"/>
      <w:lvlText w:val="%4."/>
      <w:lvlJc w:val="left"/>
      <w:pPr>
        <w:ind w:left="2804" w:hanging="360"/>
      </w:pPr>
      <w:rPr>
        <w:rFonts w:cs="Times New Roman"/>
      </w:rPr>
    </w:lvl>
    <w:lvl w:ilvl="4" w:tplc="0C090019" w:tentative="1">
      <w:start w:val="1"/>
      <w:numFmt w:val="lowerLetter"/>
      <w:lvlText w:val="%5."/>
      <w:lvlJc w:val="left"/>
      <w:pPr>
        <w:ind w:left="3524" w:hanging="360"/>
      </w:pPr>
      <w:rPr>
        <w:rFonts w:cs="Times New Roman"/>
      </w:rPr>
    </w:lvl>
    <w:lvl w:ilvl="5" w:tplc="0C09001B" w:tentative="1">
      <w:start w:val="1"/>
      <w:numFmt w:val="lowerRoman"/>
      <w:lvlText w:val="%6."/>
      <w:lvlJc w:val="right"/>
      <w:pPr>
        <w:ind w:left="4244" w:hanging="180"/>
      </w:pPr>
      <w:rPr>
        <w:rFonts w:cs="Times New Roman"/>
      </w:rPr>
    </w:lvl>
    <w:lvl w:ilvl="6" w:tplc="0C09000F" w:tentative="1">
      <w:start w:val="1"/>
      <w:numFmt w:val="decimal"/>
      <w:lvlText w:val="%7."/>
      <w:lvlJc w:val="left"/>
      <w:pPr>
        <w:ind w:left="4964" w:hanging="360"/>
      </w:pPr>
      <w:rPr>
        <w:rFonts w:cs="Times New Roman"/>
      </w:rPr>
    </w:lvl>
    <w:lvl w:ilvl="7" w:tplc="0C090019" w:tentative="1">
      <w:start w:val="1"/>
      <w:numFmt w:val="lowerLetter"/>
      <w:lvlText w:val="%8."/>
      <w:lvlJc w:val="left"/>
      <w:pPr>
        <w:ind w:left="5684" w:hanging="360"/>
      </w:pPr>
      <w:rPr>
        <w:rFonts w:cs="Times New Roman"/>
      </w:rPr>
    </w:lvl>
    <w:lvl w:ilvl="8" w:tplc="0C09001B" w:tentative="1">
      <w:start w:val="1"/>
      <w:numFmt w:val="lowerRoman"/>
      <w:lvlText w:val="%9."/>
      <w:lvlJc w:val="right"/>
      <w:pPr>
        <w:ind w:left="6404" w:hanging="180"/>
      </w:pPr>
      <w:rPr>
        <w:rFonts w:cs="Times New Roman"/>
      </w:rPr>
    </w:lvl>
  </w:abstractNum>
  <w:abstractNum w:abstractNumId="79" w15:restartNumberingAfterBreak="0">
    <w:nsid w:val="77100295"/>
    <w:multiLevelType w:val="hybridMultilevel"/>
    <w:tmpl w:val="725A7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7C4064B2"/>
    <w:multiLevelType w:val="hybridMultilevel"/>
    <w:tmpl w:val="B864462C"/>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81" w15:restartNumberingAfterBreak="0">
    <w:nsid w:val="7D8C3F14"/>
    <w:multiLevelType w:val="hybridMultilevel"/>
    <w:tmpl w:val="215C3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7FD27456"/>
    <w:multiLevelType w:val="hybridMultilevel"/>
    <w:tmpl w:val="8AA8D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06953779">
    <w:abstractNumId w:val="1"/>
  </w:num>
  <w:num w:numId="2" w16cid:durableId="1992782296">
    <w:abstractNumId w:val="37"/>
  </w:num>
  <w:num w:numId="3" w16cid:durableId="648679207">
    <w:abstractNumId w:val="53"/>
  </w:num>
  <w:num w:numId="4" w16cid:durableId="1856338971">
    <w:abstractNumId w:val="75"/>
  </w:num>
  <w:num w:numId="5" w16cid:durableId="26563623">
    <w:abstractNumId w:val="26"/>
  </w:num>
  <w:num w:numId="6" w16cid:durableId="313340164">
    <w:abstractNumId w:val="15"/>
  </w:num>
  <w:num w:numId="7" w16cid:durableId="984629792">
    <w:abstractNumId w:val="62"/>
  </w:num>
  <w:num w:numId="8" w16cid:durableId="596325883">
    <w:abstractNumId w:val="41"/>
  </w:num>
  <w:num w:numId="9" w16cid:durableId="1175462669">
    <w:abstractNumId w:val="19"/>
  </w:num>
  <w:num w:numId="10" w16cid:durableId="1091777690">
    <w:abstractNumId w:val="46"/>
  </w:num>
  <w:num w:numId="11" w16cid:durableId="1535072313">
    <w:abstractNumId w:val="79"/>
  </w:num>
  <w:num w:numId="12" w16cid:durableId="561136783">
    <w:abstractNumId w:val="50"/>
  </w:num>
  <w:num w:numId="13" w16cid:durableId="1434131502">
    <w:abstractNumId w:val="13"/>
  </w:num>
  <w:num w:numId="14" w16cid:durableId="399788715">
    <w:abstractNumId w:val="63"/>
  </w:num>
  <w:num w:numId="15" w16cid:durableId="1650397030">
    <w:abstractNumId w:val="40"/>
  </w:num>
  <w:num w:numId="16" w16cid:durableId="1322076477">
    <w:abstractNumId w:val="59"/>
  </w:num>
  <w:num w:numId="17" w16cid:durableId="1179006062">
    <w:abstractNumId w:val="54"/>
  </w:num>
  <w:num w:numId="18" w16cid:durableId="757336785">
    <w:abstractNumId w:val="60"/>
  </w:num>
  <w:num w:numId="19" w16cid:durableId="988244376">
    <w:abstractNumId w:val="18"/>
  </w:num>
  <w:num w:numId="20" w16cid:durableId="358704867">
    <w:abstractNumId w:val="35"/>
  </w:num>
  <w:num w:numId="21" w16cid:durableId="31662609">
    <w:abstractNumId w:val="68"/>
  </w:num>
  <w:num w:numId="22" w16cid:durableId="1390300183">
    <w:abstractNumId w:val="66"/>
  </w:num>
  <w:num w:numId="23" w16cid:durableId="323704072">
    <w:abstractNumId w:val="80"/>
  </w:num>
  <w:num w:numId="24" w16cid:durableId="1931573347">
    <w:abstractNumId w:val="76"/>
  </w:num>
  <w:num w:numId="25" w16cid:durableId="310334516">
    <w:abstractNumId w:val="72"/>
  </w:num>
  <w:num w:numId="26" w16cid:durableId="438063930">
    <w:abstractNumId w:val="52"/>
  </w:num>
  <w:num w:numId="27" w16cid:durableId="91052703">
    <w:abstractNumId w:val="57"/>
  </w:num>
  <w:num w:numId="28" w16cid:durableId="423456670">
    <w:abstractNumId w:val="44"/>
  </w:num>
  <w:num w:numId="29" w16cid:durableId="1975519458">
    <w:abstractNumId w:val="20"/>
  </w:num>
  <w:num w:numId="30" w16cid:durableId="886339582">
    <w:abstractNumId w:val="55"/>
  </w:num>
  <w:num w:numId="31" w16cid:durableId="1582178583">
    <w:abstractNumId w:val="78"/>
  </w:num>
  <w:num w:numId="32" w16cid:durableId="1404136038">
    <w:abstractNumId w:val="77"/>
  </w:num>
  <w:num w:numId="33" w16cid:durableId="490606224">
    <w:abstractNumId w:val="9"/>
  </w:num>
  <w:num w:numId="34" w16cid:durableId="1408772599">
    <w:abstractNumId w:val="12"/>
  </w:num>
  <w:num w:numId="35" w16cid:durableId="646086098">
    <w:abstractNumId w:val="6"/>
  </w:num>
  <w:num w:numId="36" w16cid:durableId="788627259">
    <w:abstractNumId w:val="7"/>
  </w:num>
  <w:num w:numId="37" w16cid:durableId="127667469">
    <w:abstractNumId w:val="67"/>
  </w:num>
  <w:num w:numId="38" w16cid:durableId="790170879">
    <w:abstractNumId w:val="29"/>
  </w:num>
  <w:num w:numId="39" w16cid:durableId="1666663005">
    <w:abstractNumId w:val="21"/>
  </w:num>
  <w:num w:numId="40" w16cid:durableId="322467256">
    <w:abstractNumId w:val="42"/>
  </w:num>
  <w:num w:numId="41" w16cid:durableId="625162969">
    <w:abstractNumId w:val="45"/>
  </w:num>
  <w:num w:numId="42" w16cid:durableId="5409016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48216076">
    <w:abstractNumId w:val="61"/>
  </w:num>
  <w:num w:numId="44" w16cid:durableId="2025936475">
    <w:abstractNumId w:val="31"/>
  </w:num>
  <w:num w:numId="45" w16cid:durableId="2070499697">
    <w:abstractNumId w:val="56"/>
  </w:num>
  <w:num w:numId="46" w16cid:durableId="1859544804">
    <w:abstractNumId w:val="81"/>
  </w:num>
  <w:num w:numId="47" w16cid:durableId="578634013">
    <w:abstractNumId w:val="3"/>
  </w:num>
  <w:num w:numId="48" w16cid:durableId="864051809">
    <w:abstractNumId w:val="65"/>
  </w:num>
  <w:num w:numId="49" w16cid:durableId="1308896566">
    <w:abstractNumId w:val="30"/>
  </w:num>
  <w:num w:numId="50" w16cid:durableId="205987857">
    <w:abstractNumId w:val="82"/>
  </w:num>
  <w:num w:numId="51" w16cid:durableId="1194808269">
    <w:abstractNumId w:val="11"/>
  </w:num>
  <w:num w:numId="52" w16cid:durableId="1372074136">
    <w:abstractNumId w:val="43"/>
  </w:num>
  <w:num w:numId="53" w16cid:durableId="1705671980">
    <w:abstractNumId w:val="22"/>
  </w:num>
  <w:num w:numId="54" w16cid:durableId="278030664">
    <w:abstractNumId w:val="74"/>
  </w:num>
  <w:num w:numId="55" w16cid:durableId="2004160184">
    <w:abstractNumId w:val="16"/>
  </w:num>
  <w:num w:numId="56" w16cid:durableId="749423009">
    <w:abstractNumId w:val="34"/>
  </w:num>
  <w:num w:numId="57" w16cid:durableId="1012798687">
    <w:abstractNumId w:val="69"/>
  </w:num>
  <w:num w:numId="58" w16cid:durableId="1498350260">
    <w:abstractNumId w:val="51"/>
  </w:num>
  <w:num w:numId="59" w16cid:durableId="602956492">
    <w:abstractNumId w:val="28"/>
  </w:num>
  <w:num w:numId="60" w16cid:durableId="780225039">
    <w:abstractNumId w:val="36"/>
  </w:num>
  <w:num w:numId="61" w16cid:durableId="1993370755">
    <w:abstractNumId w:val="27"/>
  </w:num>
  <w:num w:numId="62" w16cid:durableId="1178688905">
    <w:abstractNumId w:val="64"/>
  </w:num>
  <w:num w:numId="63" w16cid:durableId="1449663446">
    <w:abstractNumId w:val="23"/>
  </w:num>
  <w:num w:numId="64" w16cid:durableId="2108620968">
    <w:abstractNumId w:val="49"/>
  </w:num>
  <w:num w:numId="65" w16cid:durableId="999894780">
    <w:abstractNumId w:val="48"/>
  </w:num>
  <w:num w:numId="66" w16cid:durableId="128599580">
    <w:abstractNumId w:val="47"/>
  </w:num>
  <w:num w:numId="67" w16cid:durableId="1867668884">
    <w:abstractNumId w:val="17"/>
  </w:num>
  <w:num w:numId="68" w16cid:durableId="2131707016">
    <w:abstractNumId w:val="39"/>
  </w:num>
  <w:num w:numId="69" w16cid:durableId="1326274854">
    <w:abstractNumId w:val="33"/>
  </w:num>
  <w:num w:numId="70" w16cid:durableId="1023165214">
    <w:abstractNumId w:val="10"/>
  </w:num>
  <w:num w:numId="71" w16cid:durableId="1644771171">
    <w:abstractNumId w:val="71"/>
  </w:num>
  <w:num w:numId="72" w16cid:durableId="752626969">
    <w:abstractNumId w:val="0"/>
  </w:num>
  <w:num w:numId="73" w16cid:durableId="991375555">
    <w:abstractNumId w:val="73"/>
  </w:num>
  <w:num w:numId="74" w16cid:durableId="962736623">
    <w:abstractNumId w:val="4"/>
  </w:num>
  <w:num w:numId="75" w16cid:durableId="1967731359">
    <w:abstractNumId w:val="32"/>
  </w:num>
  <w:num w:numId="76" w16cid:durableId="1238318232">
    <w:abstractNumId w:val="24"/>
  </w:num>
  <w:num w:numId="77" w16cid:durableId="2139911357">
    <w:abstractNumId w:val="58"/>
  </w:num>
  <w:num w:numId="78" w16cid:durableId="1343358783">
    <w:abstractNumId w:val="38"/>
  </w:num>
  <w:num w:numId="79" w16cid:durableId="937638390">
    <w:abstractNumId w:val="5"/>
  </w:num>
  <w:num w:numId="80" w16cid:durableId="371420452">
    <w:abstractNumId w:val="25"/>
  </w:num>
  <w:num w:numId="81" w16cid:durableId="1961373694">
    <w:abstractNumId w:val="14"/>
  </w:num>
  <w:num w:numId="82" w16cid:durableId="1434130085">
    <w:abstractNumId w:val="2"/>
  </w:num>
  <w:num w:numId="83" w16cid:durableId="1656689022">
    <w:abstractNumId w:val="8"/>
  </w:num>
  <w:num w:numId="84" w16cid:durableId="1561019097">
    <w:abstractNumId w:val="7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defaultTabStop w:val="720"/>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E43"/>
    <w:rsid w:val="000023F6"/>
    <w:rsid w:val="00010CFB"/>
    <w:rsid w:val="00016F85"/>
    <w:rsid w:val="000241C7"/>
    <w:rsid w:val="00025F02"/>
    <w:rsid w:val="000358B4"/>
    <w:rsid w:val="00040870"/>
    <w:rsid w:val="00047ADE"/>
    <w:rsid w:val="00050ED9"/>
    <w:rsid w:val="0005277E"/>
    <w:rsid w:val="000617A0"/>
    <w:rsid w:val="00061A7A"/>
    <w:rsid w:val="00062791"/>
    <w:rsid w:val="000730D5"/>
    <w:rsid w:val="00085566"/>
    <w:rsid w:val="0008653F"/>
    <w:rsid w:val="0008736B"/>
    <w:rsid w:val="00091652"/>
    <w:rsid w:val="00092D07"/>
    <w:rsid w:val="000946DC"/>
    <w:rsid w:val="000A26A2"/>
    <w:rsid w:val="000A4A78"/>
    <w:rsid w:val="000B0F4A"/>
    <w:rsid w:val="000B316A"/>
    <w:rsid w:val="000C426B"/>
    <w:rsid w:val="000D165A"/>
    <w:rsid w:val="000D1B2A"/>
    <w:rsid w:val="000D5B9D"/>
    <w:rsid w:val="000E2C2F"/>
    <w:rsid w:val="000F04EF"/>
    <w:rsid w:val="000F29F6"/>
    <w:rsid w:val="000F6374"/>
    <w:rsid w:val="00102195"/>
    <w:rsid w:val="001022F2"/>
    <w:rsid w:val="00116D9A"/>
    <w:rsid w:val="001248EB"/>
    <w:rsid w:val="00124A53"/>
    <w:rsid w:val="00127FFA"/>
    <w:rsid w:val="0013114C"/>
    <w:rsid w:val="00131F87"/>
    <w:rsid w:val="00142F60"/>
    <w:rsid w:val="00144613"/>
    <w:rsid w:val="00144675"/>
    <w:rsid w:val="00145209"/>
    <w:rsid w:val="00150F74"/>
    <w:rsid w:val="00161F8A"/>
    <w:rsid w:val="00162050"/>
    <w:rsid w:val="0016621B"/>
    <w:rsid w:val="0017080C"/>
    <w:rsid w:val="00170D9F"/>
    <w:rsid w:val="001720CF"/>
    <w:rsid w:val="00176045"/>
    <w:rsid w:val="0018647D"/>
    <w:rsid w:val="00186DA9"/>
    <w:rsid w:val="00195A0A"/>
    <w:rsid w:val="001A01A6"/>
    <w:rsid w:val="001A38C0"/>
    <w:rsid w:val="001B5FF7"/>
    <w:rsid w:val="001C0474"/>
    <w:rsid w:val="001C18AC"/>
    <w:rsid w:val="001C4773"/>
    <w:rsid w:val="001D3345"/>
    <w:rsid w:val="001F61AB"/>
    <w:rsid w:val="00200FDC"/>
    <w:rsid w:val="002014EC"/>
    <w:rsid w:val="0020620E"/>
    <w:rsid w:val="00207819"/>
    <w:rsid w:val="0021108B"/>
    <w:rsid w:val="002121D8"/>
    <w:rsid w:val="00212565"/>
    <w:rsid w:val="00217B98"/>
    <w:rsid w:val="00222334"/>
    <w:rsid w:val="0022398A"/>
    <w:rsid w:val="00225204"/>
    <w:rsid w:val="00233295"/>
    <w:rsid w:val="002377D7"/>
    <w:rsid w:val="00254C05"/>
    <w:rsid w:val="00257420"/>
    <w:rsid w:val="00265E2B"/>
    <w:rsid w:val="0026630A"/>
    <w:rsid w:val="002679A1"/>
    <w:rsid w:val="002712B1"/>
    <w:rsid w:val="00273904"/>
    <w:rsid w:val="00275EE2"/>
    <w:rsid w:val="00280E41"/>
    <w:rsid w:val="00282839"/>
    <w:rsid w:val="00285BC3"/>
    <w:rsid w:val="00292343"/>
    <w:rsid w:val="0029509D"/>
    <w:rsid w:val="0029600A"/>
    <w:rsid w:val="002A494C"/>
    <w:rsid w:val="002A7F4F"/>
    <w:rsid w:val="002B07D4"/>
    <w:rsid w:val="002B1242"/>
    <w:rsid w:val="002C120C"/>
    <w:rsid w:val="002C7C53"/>
    <w:rsid w:val="002D1B5B"/>
    <w:rsid w:val="002E56EB"/>
    <w:rsid w:val="002E5B4D"/>
    <w:rsid w:val="002E7324"/>
    <w:rsid w:val="002F3B9F"/>
    <w:rsid w:val="00304E29"/>
    <w:rsid w:val="00310E7A"/>
    <w:rsid w:val="00313CC6"/>
    <w:rsid w:val="0031683A"/>
    <w:rsid w:val="00340925"/>
    <w:rsid w:val="00343998"/>
    <w:rsid w:val="00345B6A"/>
    <w:rsid w:val="00361955"/>
    <w:rsid w:val="00372F13"/>
    <w:rsid w:val="003752D7"/>
    <w:rsid w:val="003844A6"/>
    <w:rsid w:val="00384680"/>
    <w:rsid w:val="00397BDC"/>
    <w:rsid w:val="00397FBE"/>
    <w:rsid w:val="003A2864"/>
    <w:rsid w:val="003A2A28"/>
    <w:rsid w:val="003A3406"/>
    <w:rsid w:val="003A499F"/>
    <w:rsid w:val="003A5914"/>
    <w:rsid w:val="003B3282"/>
    <w:rsid w:val="003B4678"/>
    <w:rsid w:val="003C1437"/>
    <w:rsid w:val="003C6162"/>
    <w:rsid w:val="003C7013"/>
    <w:rsid w:val="003D5B96"/>
    <w:rsid w:val="003D7FE8"/>
    <w:rsid w:val="003E0DD6"/>
    <w:rsid w:val="003E265F"/>
    <w:rsid w:val="003E4B33"/>
    <w:rsid w:val="003F063B"/>
    <w:rsid w:val="0040331D"/>
    <w:rsid w:val="00406195"/>
    <w:rsid w:val="004064A9"/>
    <w:rsid w:val="00406DB3"/>
    <w:rsid w:val="0040707F"/>
    <w:rsid w:val="00410C36"/>
    <w:rsid w:val="004113C0"/>
    <w:rsid w:val="0041448C"/>
    <w:rsid w:val="00417349"/>
    <w:rsid w:val="00434DFA"/>
    <w:rsid w:val="00435315"/>
    <w:rsid w:val="0046208D"/>
    <w:rsid w:val="00462238"/>
    <w:rsid w:val="00463608"/>
    <w:rsid w:val="0046584C"/>
    <w:rsid w:val="00466738"/>
    <w:rsid w:val="004759A9"/>
    <w:rsid w:val="00481F4E"/>
    <w:rsid w:val="0048397C"/>
    <w:rsid w:val="00485FE6"/>
    <w:rsid w:val="004872F4"/>
    <w:rsid w:val="004900C2"/>
    <w:rsid w:val="00490513"/>
    <w:rsid w:val="00490B28"/>
    <w:rsid w:val="004932D1"/>
    <w:rsid w:val="00493862"/>
    <w:rsid w:val="00495611"/>
    <w:rsid w:val="004960F0"/>
    <w:rsid w:val="00496EA0"/>
    <w:rsid w:val="00497E5D"/>
    <w:rsid w:val="004A2EF2"/>
    <w:rsid w:val="004A40D0"/>
    <w:rsid w:val="004A421A"/>
    <w:rsid w:val="004B2E35"/>
    <w:rsid w:val="004B3FFA"/>
    <w:rsid w:val="004C2E2E"/>
    <w:rsid w:val="004D116F"/>
    <w:rsid w:val="004D7201"/>
    <w:rsid w:val="004D737A"/>
    <w:rsid w:val="004E04AA"/>
    <w:rsid w:val="004F07AE"/>
    <w:rsid w:val="004F3C31"/>
    <w:rsid w:val="004F5F1C"/>
    <w:rsid w:val="004F6863"/>
    <w:rsid w:val="00506B62"/>
    <w:rsid w:val="0051449E"/>
    <w:rsid w:val="005230E9"/>
    <w:rsid w:val="00534D97"/>
    <w:rsid w:val="0053653F"/>
    <w:rsid w:val="00541107"/>
    <w:rsid w:val="0054204C"/>
    <w:rsid w:val="005420A2"/>
    <w:rsid w:val="005437EC"/>
    <w:rsid w:val="00545845"/>
    <w:rsid w:val="00550BD8"/>
    <w:rsid w:val="00553127"/>
    <w:rsid w:val="005545B9"/>
    <w:rsid w:val="00556AE0"/>
    <w:rsid w:val="00556DB0"/>
    <w:rsid w:val="0056051A"/>
    <w:rsid w:val="00561A59"/>
    <w:rsid w:val="00564BBB"/>
    <w:rsid w:val="00572E3D"/>
    <w:rsid w:val="005805BF"/>
    <w:rsid w:val="0058073E"/>
    <w:rsid w:val="0058314B"/>
    <w:rsid w:val="00583308"/>
    <w:rsid w:val="00585E58"/>
    <w:rsid w:val="00586EDA"/>
    <w:rsid w:val="00593FA9"/>
    <w:rsid w:val="00594E27"/>
    <w:rsid w:val="005979F1"/>
    <w:rsid w:val="005A2723"/>
    <w:rsid w:val="005A5271"/>
    <w:rsid w:val="005A6588"/>
    <w:rsid w:val="005A675A"/>
    <w:rsid w:val="005B6CD4"/>
    <w:rsid w:val="005C5A0E"/>
    <w:rsid w:val="005C73A8"/>
    <w:rsid w:val="005D269D"/>
    <w:rsid w:val="005D603F"/>
    <w:rsid w:val="005E5E15"/>
    <w:rsid w:val="005F17B4"/>
    <w:rsid w:val="005F259D"/>
    <w:rsid w:val="00600DA0"/>
    <w:rsid w:val="00601EDC"/>
    <w:rsid w:val="00601FE8"/>
    <w:rsid w:val="00605E2D"/>
    <w:rsid w:val="0061417D"/>
    <w:rsid w:val="006254B3"/>
    <w:rsid w:val="00625531"/>
    <w:rsid w:val="00626FCF"/>
    <w:rsid w:val="0062798C"/>
    <w:rsid w:val="00630904"/>
    <w:rsid w:val="00643DE0"/>
    <w:rsid w:val="0064498F"/>
    <w:rsid w:val="006607DD"/>
    <w:rsid w:val="00663F5F"/>
    <w:rsid w:val="00667DC5"/>
    <w:rsid w:val="0067062D"/>
    <w:rsid w:val="00675F00"/>
    <w:rsid w:val="00676052"/>
    <w:rsid w:val="00680562"/>
    <w:rsid w:val="00680696"/>
    <w:rsid w:val="0068399D"/>
    <w:rsid w:val="006919DB"/>
    <w:rsid w:val="006920BD"/>
    <w:rsid w:val="0069320A"/>
    <w:rsid w:val="006946B7"/>
    <w:rsid w:val="0069621E"/>
    <w:rsid w:val="006A0688"/>
    <w:rsid w:val="006A0ED3"/>
    <w:rsid w:val="006C5513"/>
    <w:rsid w:val="006C72A3"/>
    <w:rsid w:val="006D064B"/>
    <w:rsid w:val="006D23D5"/>
    <w:rsid w:val="006E02C0"/>
    <w:rsid w:val="006E23DF"/>
    <w:rsid w:val="006E2747"/>
    <w:rsid w:val="006F0EC9"/>
    <w:rsid w:val="006F30E1"/>
    <w:rsid w:val="00701A57"/>
    <w:rsid w:val="0071484A"/>
    <w:rsid w:val="00726E50"/>
    <w:rsid w:val="00730C97"/>
    <w:rsid w:val="00731FD8"/>
    <w:rsid w:val="00733A5A"/>
    <w:rsid w:val="00740A84"/>
    <w:rsid w:val="00742187"/>
    <w:rsid w:val="00750B0B"/>
    <w:rsid w:val="0075108C"/>
    <w:rsid w:val="00752267"/>
    <w:rsid w:val="007540E2"/>
    <w:rsid w:val="00762026"/>
    <w:rsid w:val="0076504E"/>
    <w:rsid w:val="00773678"/>
    <w:rsid w:val="00773908"/>
    <w:rsid w:val="00780697"/>
    <w:rsid w:val="00790CE9"/>
    <w:rsid w:val="00792BB2"/>
    <w:rsid w:val="00794A4F"/>
    <w:rsid w:val="00797E48"/>
    <w:rsid w:val="007A0EFE"/>
    <w:rsid w:val="007A138A"/>
    <w:rsid w:val="007A38D1"/>
    <w:rsid w:val="007C23D1"/>
    <w:rsid w:val="007C47C0"/>
    <w:rsid w:val="007C4AE2"/>
    <w:rsid w:val="007D5097"/>
    <w:rsid w:val="007D78A1"/>
    <w:rsid w:val="007D7B79"/>
    <w:rsid w:val="007E2E89"/>
    <w:rsid w:val="007E5CBA"/>
    <w:rsid w:val="007F1D7A"/>
    <w:rsid w:val="00814AA5"/>
    <w:rsid w:val="00815BC0"/>
    <w:rsid w:val="00820D88"/>
    <w:rsid w:val="0082238F"/>
    <w:rsid w:val="00824351"/>
    <w:rsid w:val="0082626B"/>
    <w:rsid w:val="00827B7C"/>
    <w:rsid w:val="00831B99"/>
    <w:rsid w:val="00834DBC"/>
    <w:rsid w:val="008407B1"/>
    <w:rsid w:val="00841638"/>
    <w:rsid w:val="00846022"/>
    <w:rsid w:val="00847AD9"/>
    <w:rsid w:val="00851B6B"/>
    <w:rsid w:val="00855B7A"/>
    <w:rsid w:val="00856C1F"/>
    <w:rsid w:val="00864116"/>
    <w:rsid w:val="00865818"/>
    <w:rsid w:val="00867552"/>
    <w:rsid w:val="008744F0"/>
    <w:rsid w:val="00880CC4"/>
    <w:rsid w:val="0088505A"/>
    <w:rsid w:val="00890F90"/>
    <w:rsid w:val="00894787"/>
    <w:rsid w:val="00895BEE"/>
    <w:rsid w:val="008A3CCD"/>
    <w:rsid w:val="008A523A"/>
    <w:rsid w:val="008B3416"/>
    <w:rsid w:val="008C3482"/>
    <w:rsid w:val="008C71BC"/>
    <w:rsid w:val="008C76BC"/>
    <w:rsid w:val="008D199C"/>
    <w:rsid w:val="008D4437"/>
    <w:rsid w:val="008D6BF3"/>
    <w:rsid w:val="008E511A"/>
    <w:rsid w:val="008E7460"/>
    <w:rsid w:val="008E7DA9"/>
    <w:rsid w:val="008F06A8"/>
    <w:rsid w:val="008F1A88"/>
    <w:rsid w:val="008F4A76"/>
    <w:rsid w:val="008F729E"/>
    <w:rsid w:val="009022EB"/>
    <w:rsid w:val="00905E43"/>
    <w:rsid w:val="009111E1"/>
    <w:rsid w:val="00912D11"/>
    <w:rsid w:val="00914E0E"/>
    <w:rsid w:val="00920D59"/>
    <w:rsid w:val="0092252D"/>
    <w:rsid w:val="00923AE7"/>
    <w:rsid w:val="00924BC1"/>
    <w:rsid w:val="00931A0E"/>
    <w:rsid w:val="009369E1"/>
    <w:rsid w:val="009379A8"/>
    <w:rsid w:val="00942705"/>
    <w:rsid w:val="00947AE0"/>
    <w:rsid w:val="0095406D"/>
    <w:rsid w:val="00954D25"/>
    <w:rsid w:val="00955443"/>
    <w:rsid w:val="009609E2"/>
    <w:rsid w:val="009736FE"/>
    <w:rsid w:val="009762B1"/>
    <w:rsid w:val="00981852"/>
    <w:rsid w:val="009845F7"/>
    <w:rsid w:val="0098475A"/>
    <w:rsid w:val="00984BD8"/>
    <w:rsid w:val="00984D71"/>
    <w:rsid w:val="0098507F"/>
    <w:rsid w:val="009912DF"/>
    <w:rsid w:val="00991445"/>
    <w:rsid w:val="009A2767"/>
    <w:rsid w:val="009A7753"/>
    <w:rsid w:val="009B008A"/>
    <w:rsid w:val="009B0ABF"/>
    <w:rsid w:val="009B1CA8"/>
    <w:rsid w:val="009B27AF"/>
    <w:rsid w:val="009B2D5D"/>
    <w:rsid w:val="009B3881"/>
    <w:rsid w:val="009B4EC8"/>
    <w:rsid w:val="009C3E03"/>
    <w:rsid w:val="009C4BE1"/>
    <w:rsid w:val="009D1355"/>
    <w:rsid w:val="009D6058"/>
    <w:rsid w:val="009D7EFC"/>
    <w:rsid w:val="009E2294"/>
    <w:rsid w:val="009E54E2"/>
    <w:rsid w:val="009F6FF9"/>
    <w:rsid w:val="00A03CA8"/>
    <w:rsid w:val="00A07F26"/>
    <w:rsid w:val="00A10F0C"/>
    <w:rsid w:val="00A20EB5"/>
    <w:rsid w:val="00A278E8"/>
    <w:rsid w:val="00A31448"/>
    <w:rsid w:val="00A35523"/>
    <w:rsid w:val="00A407FB"/>
    <w:rsid w:val="00A47C6F"/>
    <w:rsid w:val="00A56C70"/>
    <w:rsid w:val="00A60A0A"/>
    <w:rsid w:val="00A638FA"/>
    <w:rsid w:val="00A66796"/>
    <w:rsid w:val="00A705AE"/>
    <w:rsid w:val="00A70D0D"/>
    <w:rsid w:val="00A74047"/>
    <w:rsid w:val="00A8048F"/>
    <w:rsid w:val="00A80E55"/>
    <w:rsid w:val="00A812C8"/>
    <w:rsid w:val="00A8421D"/>
    <w:rsid w:val="00A8546B"/>
    <w:rsid w:val="00A86AFC"/>
    <w:rsid w:val="00A9087E"/>
    <w:rsid w:val="00AB36E0"/>
    <w:rsid w:val="00AB6B6D"/>
    <w:rsid w:val="00AC003E"/>
    <w:rsid w:val="00AC126B"/>
    <w:rsid w:val="00AC45FF"/>
    <w:rsid w:val="00AC545E"/>
    <w:rsid w:val="00AC7305"/>
    <w:rsid w:val="00AD0129"/>
    <w:rsid w:val="00AD1928"/>
    <w:rsid w:val="00AD3C64"/>
    <w:rsid w:val="00AD520F"/>
    <w:rsid w:val="00AD5C44"/>
    <w:rsid w:val="00AD6376"/>
    <w:rsid w:val="00AE08D3"/>
    <w:rsid w:val="00AE7B20"/>
    <w:rsid w:val="00AF12ED"/>
    <w:rsid w:val="00AF56B8"/>
    <w:rsid w:val="00B00F1E"/>
    <w:rsid w:val="00B07F56"/>
    <w:rsid w:val="00B101C5"/>
    <w:rsid w:val="00B1038D"/>
    <w:rsid w:val="00B10622"/>
    <w:rsid w:val="00B11BB4"/>
    <w:rsid w:val="00B15775"/>
    <w:rsid w:val="00B21036"/>
    <w:rsid w:val="00B22763"/>
    <w:rsid w:val="00B34DBE"/>
    <w:rsid w:val="00B40B84"/>
    <w:rsid w:val="00B43A8D"/>
    <w:rsid w:val="00B45118"/>
    <w:rsid w:val="00B50E76"/>
    <w:rsid w:val="00B66A1F"/>
    <w:rsid w:val="00B66FE6"/>
    <w:rsid w:val="00B724D5"/>
    <w:rsid w:val="00B7598B"/>
    <w:rsid w:val="00B838E0"/>
    <w:rsid w:val="00B84A03"/>
    <w:rsid w:val="00B90BB1"/>
    <w:rsid w:val="00B9295C"/>
    <w:rsid w:val="00B97318"/>
    <w:rsid w:val="00BA4FF2"/>
    <w:rsid w:val="00BA5717"/>
    <w:rsid w:val="00BB0682"/>
    <w:rsid w:val="00BB17D5"/>
    <w:rsid w:val="00BD1AEC"/>
    <w:rsid w:val="00BD5132"/>
    <w:rsid w:val="00BE02BD"/>
    <w:rsid w:val="00BE1973"/>
    <w:rsid w:val="00BE1D9F"/>
    <w:rsid w:val="00BE24B0"/>
    <w:rsid w:val="00BE5E11"/>
    <w:rsid w:val="00BF18FA"/>
    <w:rsid w:val="00BF2009"/>
    <w:rsid w:val="00C14E41"/>
    <w:rsid w:val="00C17A86"/>
    <w:rsid w:val="00C23C0A"/>
    <w:rsid w:val="00C26036"/>
    <w:rsid w:val="00C30409"/>
    <w:rsid w:val="00C309E3"/>
    <w:rsid w:val="00C3458D"/>
    <w:rsid w:val="00C34DAB"/>
    <w:rsid w:val="00C367ED"/>
    <w:rsid w:val="00C421A2"/>
    <w:rsid w:val="00C42728"/>
    <w:rsid w:val="00C44531"/>
    <w:rsid w:val="00C47055"/>
    <w:rsid w:val="00C57E45"/>
    <w:rsid w:val="00C62C7F"/>
    <w:rsid w:val="00C62D8A"/>
    <w:rsid w:val="00C66688"/>
    <w:rsid w:val="00C70B9E"/>
    <w:rsid w:val="00C715C6"/>
    <w:rsid w:val="00C75287"/>
    <w:rsid w:val="00C76A56"/>
    <w:rsid w:val="00C80F02"/>
    <w:rsid w:val="00C84E87"/>
    <w:rsid w:val="00C8548E"/>
    <w:rsid w:val="00CA0969"/>
    <w:rsid w:val="00CA227C"/>
    <w:rsid w:val="00CA3ED0"/>
    <w:rsid w:val="00CA5B50"/>
    <w:rsid w:val="00CB4294"/>
    <w:rsid w:val="00CC03FE"/>
    <w:rsid w:val="00CC1FC1"/>
    <w:rsid w:val="00CC50A5"/>
    <w:rsid w:val="00CC6D8C"/>
    <w:rsid w:val="00CE06B5"/>
    <w:rsid w:val="00CE1265"/>
    <w:rsid w:val="00CF420A"/>
    <w:rsid w:val="00CF6FB2"/>
    <w:rsid w:val="00D00210"/>
    <w:rsid w:val="00D02E77"/>
    <w:rsid w:val="00D03966"/>
    <w:rsid w:val="00D03ACF"/>
    <w:rsid w:val="00D07143"/>
    <w:rsid w:val="00D11454"/>
    <w:rsid w:val="00D13461"/>
    <w:rsid w:val="00D14D1A"/>
    <w:rsid w:val="00D20BB8"/>
    <w:rsid w:val="00D2311D"/>
    <w:rsid w:val="00D24AE4"/>
    <w:rsid w:val="00D306FC"/>
    <w:rsid w:val="00D34FB7"/>
    <w:rsid w:val="00D44166"/>
    <w:rsid w:val="00D46FD0"/>
    <w:rsid w:val="00D47D26"/>
    <w:rsid w:val="00D507DA"/>
    <w:rsid w:val="00D527D6"/>
    <w:rsid w:val="00D53D4C"/>
    <w:rsid w:val="00D5756F"/>
    <w:rsid w:val="00D719FD"/>
    <w:rsid w:val="00D74952"/>
    <w:rsid w:val="00D87035"/>
    <w:rsid w:val="00D92FE4"/>
    <w:rsid w:val="00D95DFB"/>
    <w:rsid w:val="00D96EDB"/>
    <w:rsid w:val="00DA3BC9"/>
    <w:rsid w:val="00DB469F"/>
    <w:rsid w:val="00DB76B7"/>
    <w:rsid w:val="00DC37BE"/>
    <w:rsid w:val="00DC589D"/>
    <w:rsid w:val="00DC6FDD"/>
    <w:rsid w:val="00DD3D6D"/>
    <w:rsid w:val="00DD5239"/>
    <w:rsid w:val="00DD5681"/>
    <w:rsid w:val="00DE5AD1"/>
    <w:rsid w:val="00DE5DE7"/>
    <w:rsid w:val="00DE6C02"/>
    <w:rsid w:val="00DF2FD3"/>
    <w:rsid w:val="00DF3B06"/>
    <w:rsid w:val="00E01DD2"/>
    <w:rsid w:val="00E037B1"/>
    <w:rsid w:val="00E04648"/>
    <w:rsid w:val="00E05E06"/>
    <w:rsid w:val="00E06207"/>
    <w:rsid w:val="00E07950"/>
    <w:rsid w:val="00E1306C"/>
    <w:rsid w:val="00E13A76"/>
    <w:rsid w:val="00E24611"/>
    <w:rsid w:val="00E34BD2"/>
    <w:rsid w:val="00E44931"/>
    <w:rsid w:val="00E470A0"/>
    <w:rsid w:val="00E47667"/>
    <w:rsid w:val="00E56E50"/>
    <w:rsid w:val="00E761BF"/>
    <w:rsid w:val="00E76D5B"/>
    <w:rsid w:val="00E9324C"/>
    <w:rsid w:val="00E9628E"/>
    <w:rsid w:val="00E9724B"/>
    <w:rsid w:val="00EA664E"/>
    <w:rsid w:val="00EB0182"/>
    <w:rsid w:val="00EB2C95"/>
    <w:rsid w:val="00EB65D7"/>
    <w:rsid w:val="00EC4F3B"/>
    <w:rsid w:val="00EC6877"/>
    <w:rsid w:val="00EC698B"/>
    <w:rsid w:val="00EE0E27"/>
    <w:rsid w:val="00EE640B"/>
    <w:rsid w:val="00F03BF7"/>
    <w:rsid w:val="00F16FAC"/>
    <w:rsid w:val="00F17FE9"/>
    <w:rsid w:val="00F2139A"/>
    <w:rsid w:val="00F23032"/>
    <w:rsid w:val="00F25D30"/>
    <w:rsid w:val="00F3215C"/>
    <w:rsid w:val="00F33BD5"/>
    <w:rsid w:val="00F43CC5"/>
    <w:rsid w:val="00F44E4E"/>
    <w:rsid w:val="00F548D2"/>
    <w:rsid w:val="00F62E51"/>
    <w:rsid w:val="00F632C6"/>
    <w:rsid w:val="00F72040"/>
    <w:rsid w:val="00F73E78"/>
    <w:rsid w:val="00F77106"/>
    <w:rsid w:val="00F816CA"/>
    <w:rsid w:val="00F84F13"/>
    <w:rsid w:val="00F86130"/>
    <w:rsid w:val="00F93111"/>
    <w:rsid w:val="00FA135A"/>
    <w:rsid w:val="00FA36DC"/>
    <w:rsid w:val="00FA7EF9"/>
    <w:rsid w:val="00FB1056"/>
    <w:rsid w:val="00FB4F0F"/>
    <w:rsid w:val="00FC0445"/>
    <w:rsid w:val="00FC12F9"/>
    <w:rsid w:val="00FC2A90"/>
    <w:rsid w:val="00FC5DA6"/>
    <w:rsid w:val="00FE3BA9"/>
    <w:rsid w:val="00FE4224"/>
    <w:rsid w:val="00FE4ED4"/>
    <w:rsid w:val="00FE6B7C"/>
    <w:rsid w:val="00FF6E95"/>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AA91ACA"/>
  <w15:docId w15:val="{559CE913-EC7B-4E4E-99EA-2F4E10FD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51D"/>
    <w:pPr>
      <w:spacing w:after="200" w:line="276" w:lineRule="auto"/>
    </w:pPr>
    <w:rPr>
      <w:rFonts w:eastAsia="Times New Roman"/>
      <w:sz w:val="22"/>
      <w:szCs w:val="22"/>
    </w:rPr>
  </w:style>
  <w:style w:type="paragraph" w:styleId="Heading1">
    <w:name w:val="heading 1"/>
    <w:basedOn w:val="Normal"/>
    <w:next w:val="Normal"/>
    <w:link w:val="Heading1Char"/>
    <w:qFormat/>
    <w:rsid w:val="005E3EE3"/>
    <w:pPr>
      <w:keepNext/>
      <w:keepLines/>
      <w:numPr>
        <w:numId w:val="2"/>
      </w:numPr>
      <w:spacing w:after="0" w:line="240" w:lineRule="auto"/>
      <w:ind w:left="360"/>
      <w:outlineLvl w:val="0"/>
    </w:pPr>
    <w:rPr>
      <w:rFonts w:eastAsia="Calibri"/>
      <w:b/>
      <w:bCs/>
      <w:szCs w:val="28"/>
    </w:rPr>
  </w:style>
  <w:style w:type="paragraph" w:styleId="Heading2">
    <w:name w:val="heading 2"/>
    <w:basedOn w:val="Normal"/>
    <w:next w:val="Normal"/>
    <w:link w:val="Heading2Char"/>
    <w:qFormat/>
    <w:rsid w:val="001A7F15"/>
    <w:pPr>
      <w:keepNext/>
      <w:keepLines/>
      <w:numPr>
        <w:numId w:val="1"/>
      </w:numPr>
      <w:spacing w:after="0" w:line="240" w:lineRule="auto"/>
      <w:outlineLvl w:val="1"/>
    </w:pPr>
    <w:rPr>
      <w:rFonts w:eastAsia="Calibri"/>
      <w:b/>
      <w:bCs/>
      <w:szCs w:val="26"/>
    </w:rPr>
  </w:style>
  <w:style w:type="paragraph" w:styleId="Heading3">
    <w:name w:val="heading 3"/>
    <w:basedOn w:val="Normal"/>
    <w:next w:val="Normal"/>
    <w:link w:val="Heading3Char"/>
    <w:qFormat/>
    <w:rsid w:val="005042D3"/>
    <w:pPr>
      <w:keepNext/>
      <w:keepLines/>
      <w:spacing w:before="200" w:after="0"/>
      <w:outlineLvl w:val="2"/>
    </w:pPr>
    <w:rPr>
      <w:rFonts w:ascii="Cambria" w:eastAsia="Calibri" w:hAnsi="Cambria"/>
      <w:b/>
      <w:bCs/>
      <w:color w:val="4F81BD"/>
    </w:rPr>
  </w:style>
  <w:style w:type="paragraph" w:styleId="Heading4">
    <w:name w:val="heading 4"/>
    <w:basedOn w:val="Normal"/>
    <w:next w:val="Normal"/>
    <w:link w:val="Heading4Char"/>
    <w:unhideWhenUsed/>
    <w:qFormat/>
    <w:rsid w:val="00A10F0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A10F0C"/>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3D5372"/>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297070"/>
    <w:rPr>
      <w:rFonts w:ascii="Lucida Grande" w:hAnsi="Lucida Grande"/>
      <w:sz w:val="18"/>
      <w:szCs w:val="18"/>
    </w:rPr>
  </w:style>
  <w:style w:type="character" w:customStyle="1" w:styleId="BalloonTextChar6">
    <w:name w:val="Balloon Text Char6"/>
    <w:basedOn w:val="DefaultParagraphFont"/>
    <w:semiHidden/>
    <w:rsid w:val="00AC4E90"/>
    <w:rPr>
      <w:rFonts w:ascii="Lucida Grande" w:hAnsi="Lucida Grande"/>
      <w:sz w:val="18"/>
      <w:szCs w:val="18"/>
    </w:rPr>
  </w:style>
  <w:style w:type="character" w:customStyle="1" w:styleId="Heading1Char">
    <w:name w:val="Heading 1 Char"/>
    <w:basedOn w:val="DefaultParagraphFont"/>
    <w:link w:val="Heading1"/>
    <w:locked/>
    <w:rsid w:val="005E3EE3"/>
    <w:rPr>
      <w:b/>
      <w:bCs/>
      <w:sz w:val="22"/>
      <w:szCs w:val="28"/>
    </w:rPr>
  </w:style>
  <w:style w:type="character" w:customStyle="1" w:styleId="Heading2Char">
    <w:name w:val="Heading 2 Char"/>
    <w:basedOn w:val="DefaultParagraphFont"/>
    <w:link w:val="Heading2"/>
    <w:locked/>
    <w:rsid w:val="001A7F15"/>
    <w:rPr>
      <w:b/>
      <w:bCs/>
      <w:sz w:val="22"/>
      <w:szCs w:val="26"/>
    </w:rPr>
  </w:style>
  <w:style w:type="character" w:customStyle="1" w:styleId="Heading3Char">
    <w:name w:val="Heading 3 Char"/>
    <w:basedOn w:val="DefaultParagraphFont"/>
    <w:link w:val="Heading3"/>
    <w:locked/>
    <w:rsid w:val="005042D3"/>
    <w:rPr>
      <w:rFonts w:ascii="Cambria" w:hAnsi="Cambria" w:cs="Times New Roman"/>
      <w:b/>
      <w:bCs/>
      <w:color w:val="4F81BD"/>
    </w:rPr>
  </w:style>
  <w:style w:type="character" w:customStyle="1" w:styleId="BalloonTextChar1">
    <w:name w:val="Balloon Text Char1"/>
    <w:basedOn w:val="DefaultParagraphFont"/>
    <w:link w:val="BalloonText"/>
    <w:semiHidden/>
    <w:locked/>
    <w:rsid w:val="003D5372"/>
    <w:rPr>
      <w:rFonts w:ascii="Tahoma" w:hAnsi="Tahoma" w:cs="Tahoma"/>
      <w:sz w:val="16"/>
      <w:szCs w:val="16"/>
    </w:rPr>
  </w:style>
  <w:style w:type="character" w:customStyle="1" w:styleId="BalloonTextChar5">
    <w:name w:val="Balloon Text Char5"/>
    <w:basedOn w:val="DefaultParagraphFont"/>
    <w:uiPriority w:val="99"/>
    <w:semiHidden/>
    <w:rsid w:val="00587E2B"/>
    <w:rPr>
      <w:rFonts w:ascii="Lucida Grande" w:hAnsi="Lucida Grande"/>
      <w:sz w:val="18"/>
      <w:szCs w:val="18"/>
    </w:rPr>
  </w:style>
  <w:style w:type="character" w:customStyle="1" w:styleId="BalloonTextChar4">
    <w:name w:val="Balloon Text Char4"/>
    <w:basedOn w:val="DefaultParagraphFont"/>
    <w:uiPriority w:val="99"/>
    <w:semiHidden/>
    <w:rsid w:val="00587E2B"/>
    <w:rPr>
      <w:rFonts w:ascii="Lucida Grande" w:hAnsi="Lucida Grande"/>
      <w:sz w:val="18"/>
      <w:szCs w:val="18"/>
    </w:rPr>
  </w:style>
  <w:style w:type="character" w:customStyle="1" w:styleId="BalloonTextChar3">
    <w:name w:val="Balloon Text Char3"/>
    <w:basedOn w:val="DefaultParagraphFont"/>
    <w:semiHidden/>
    <w:locked/>
    <w:rsid w:val="008F6C6F"/>
    <w:rPr>
      <w:rFonts w:ascii="Lucida Grande" w:hAnsi="Lucida Grande" w:cs="Times New Roman"/>
      <w:sz w:val="18"/>
      <w:szCs w:val="18"/>
    </w:rPr>
  </w:style>
  <w:style w:type="character" w:customStyle="1" w:styleId="BalloonTextChar2">
    <w:name w:val="Balloon Text Char2"/>
    <w:basedOn w:val="DefaultParagraphFont"/>
    <w:semiHidden/>
    <w:locked/>
    <w:rsid w:val="008F6C6F"/>
    <w:rPr>
      <w:rFonts w:ascii="Lucida Grande" w:hAnsi="Lucida Grande" w:cs="Times New Roman"/>
      <w:sz w:val="18"/>
      <w:szCs w:val="18"/>
    </w:rPr>
  </w:style>
  <w:style w:type="paragraph" w:customStyle="1" w:styleId="ColorfulList-Accent11">
    <w:name w:val="Colorful List - Accent 11"/>
    <w:basedOn w:val="Normal"/>
    <w:uiPriority w:val="34"/>
    <w:qFormat/>
    <w:rsid w:val="00F1151D"/>
    <w:pPr>
      <w:ind w:left="720"/>
    </w:pPr>
  </w:style>
  <w:style w:type="paragraph" w:styleId="Header">
    <w:name w:val="header"/>
    <w:basedOn w:val="Normal"/>
    <w:link w:val="HeaderChar"/>
    <w:semiHidden/>
    <w:rsid w:val="00F1151D"/>
    <w:pPr>
      <w:tabs>
        <w:tab w:val="center" w:pos="4680"/>
        <w:tab w:val="right" w:pos="9360"/>
      </w:tabs>
      <w:spacing w:after="0" w:line="240" w:lineRule="auto"/>
    </w:pPr>
  </w:style>
  <w:style w:type="character" w:customStyle="1" w:styleId="HeaderChar">
    <w:name w:val="Header Char"/>
    <w:basedOn w:val="DefaultParagraphFont"/>
    <w:link w:val="Header"/>
    <w:semiHidden/>
    <w:locked/>
    <w:rsid w:val="00F1151D"/>
    <w:rPr>
      <w:rFonts w:cs="Times New Roman"/>
    </w:rPr>
  </w:style>
  <w:style w:type="paragraph" w:styleId="Footer">
    <w:name w:val="footer"/>
    <w:basedOn w:val="Normal"/>
    <w:link w:val="FooterChar"/>
    <w:rsid w:val="00F1151D"/>
    <w:pPr>
      <w:tabs>
        <w:tab w:val="center" w:pos="4680"/>
        <w:tab w:val="right" w:pos="9360"/>
      </w:tabs>
      <w:spacing w:after="0" w:line="240" w:lineRule="auto"/>
    </w:pPr>
  </w:style>
  <w:style w:type="character" w:customStyle="1" w:styleId="FooterChar">
    <w:name w:val="Footer Char"/>
    <w:basedOn w:val="DefaultParagraphFont"/>
    <w:link w:val="Footer"/>
    <w:locked/>
    <w:rsid w:val="00F1151D"/>
    <w:rPr>
      <w:rFonts w:cs="Times New Roman"/>
    </w:rPr>
  </w:style>
  <w:style w:type="table" w:styleId="TableGrid">
    <w:name w:val="Table Grid"/>
    <w:basedOn w:val="TableNormal"/>
    <w:uiPriority w:val="39"/>
    <w:rsid w:val="00462265"/>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3">
    <w:name w:val="toc 3"/>
    <w:basedOn w:val="Normal"/>
    <w:next w:val="Normal"/>
    <w:autoRedefine/>
    <w:uiPriority w:val="39"/>
    <w:rsid w:val="00B1038D"/>
    <w:pPr>
      <w:tabs>
        <w:tab w:val="right" w:leader="dot" w:pos="9350"/>
      </w:tabs>
      <w:spacing w:after="0"/>
      <w:ind w:left="220"/>
    </w:pPr>
    <w:rPr>
      <w:noProof/>
      <w:sz w:val="20"/>
      <w:szCs w:val="20"/>
    </w:rPr>
  </w:style>
  <w:style w:type="paragraph" w:styleId="TOC1">
    <w:name w:val="toc 1"/>
    <w:basedOn w:val="Normal"/>
    <w:next w:val="Normal"/>
    <w:autoRedefine/>
    <w:uiPriority w:val="39"/>
    <w:rsid w:val="00556DB0"/>
    <w:pPr>
      <w:spacing w:before="360" w:after="0"/>
    </w:pPr>
    <w:rPr>
      <w:rFonts w:ascii="Cambria" w:hAnsi="Cambria"/>
      <w:b/>
      <w:caps/>
      <w:sz w:val="24"/>
      <w:szCs w:val="24"/>
    </w:rPr>
  </w:style>
  <w:style w:type="paragraph" w:styleId="TOC2">
    <w:name w:val="toc 2"/>
    <w:basedOn w:val="Normal"/>
    <w:next w:val="Normal"/>
    <w:autoRedefine/>
    <w:uiPriority w:val="39"/>
    <w:rsid w:val="002A494C"/>
    <w:pPr>
      <w:tabs>
        <w:tab w:val="right" w:leader="dot" w:pos="9350"/>
      </w:tabs>
      <w:spacing w:after="120" w:line="240" w:lineRule="auto"/>
    </w:pPr>
    <w:rPr>
      <w:b/>
      <w:sz w:val="20"/>
      <w:szCs w:val="20"/>
    </w:rPr>
  </w:style>
  <w:style w:type="character" w:styleId="Hyperlink">
    <w:name w:val="Hyperlink"/>
    <w:basedOn w:val="DefaultParagraphFont"/>
    <w:uiPriority w:val="99"/>
    <w:rsid w:val="005042D3"/>
    <w:rPr>
      <w:rFonts w:cs="Times New Roman"/>
      <w:color w:val="0000FF"/>
      <w:u w:val="single"/>
    </w:rPr>
  </w:style>
  <w:style w:type="paragraph" w:customStyle="1" w:styleId="NoSpacing1">
    <w:name w:val="No Spacing1"/>
    <w:semiHidden/>
    <w:qFormat/>
    <w:rsid w:val="001A7F15"/>
    <w:rPr>
      <w:rFonts w:eastAsia="Times New Roman"/>
      <w:sz w:val="22"/>
      <w:szCs w:val="22"/>
    </w:rPr>
  </w:style>
  <w:style w:type="character" w:styleId="CommentReference">
    <w:name w:val="annotation reference"/>
    <w:basedOn w:val="DefaultParagraphFont"/>
    <w:uiPriority w:val="99"/>
    <w:semiHidden/>
    <w:rsid w:val="0089022B"/>
    <w:rPr>
      <w:rFonts w:cs="Times New Roman"/>
      <w:sz w:val="16"/>
      <w:szCs w:val="16"/>
    </w:rPr>
  </w:style>
  <w:style w:type="paragraph" w:styleId="CommentText">
    <w:name w:val="annotation text"/>
    <w:basedOn w:val="Normal"/>
    <w:link w:val="CommentTextChar"/>
    <w:uiPriority w:val="99"/>
    <w:semiHidden/>
    <w:rsid w:val="0089022B"/>
    <w:pPr>
      <w:spacing w:line="240" w:lineRule="auto"/>
    </w:pPr>
    <w:rPr>
      <w:sz w:val="20"/>
      <w:szCs w:val="20"/>
    </w:rPr>
  </w:style>
  <w:style w:type="character" w:customStyle="1" w:styleId="CommentTextChar">
    <w:name w:val="Comment Text Char"/>
    <w:basedOn w:val="DefaultParagraphFont"/>
    <w:link w:val="CommentText"/>
    <w:uiPriority w:val="99"/>
    <w:locked/>
    <w:rsid w:val="0089022B"/>
    <w:rPr>
      <w:rFonts w:cs="Times New Roman"/>
      <w:sz w:val="20"/>
      <w:szCs w:val="20"/>
    </w:rPr>
  </w:style>
  <w:style w:type="paragraph" w:styleId="CommentSubject">
    <w:name w:val="annotation subject"/>
    <w:basedOn w:val="CommentText"/>
    <w:next w:val="CommentText"/>
    <w:link w:val="CommentSubjectChar"/>
    <w:semiHidden/>
    <w:rsid w:val="0089022B"/>
    <w:rPr>
      <w:b/>
      <w:bCs/>
    </w:rPr>
  </w:style>
  <w:style w:type="character" w:customStyle="1" w:styleId="CommentSubjectChar">
    <w:name w:val="Comment Subject Char"/>
    <w:basedOn w:val="CommentTextChar"/>
    <w:link w:val="CommentSubject"/>
    <w:semiHidden/>
    <w:locked/>
    <w:rsid w:val="0089022B"/>
    <w:rPr>
      <w:rFonts w:cs="Times New Roman"/>
      <w:b/>
      <w:bCs/>
      <w:sz w:val="20"/>
      <w:szCs w:val="20"/>
    </w:rPr>
  </w:style>
  <w:style w:type="character" w:customStyle="1" w:styleId="mediumtext1">
    <w:name w:val="medium_text1"/>
    <w:basedOn w:val="DefaultParagraphFont"/>
    <w:rsid w:val="009F5686"/>
    <w:rPr>
      <w:rFonts w:cs="Times New Roman"/>
      <w:sz w:val="16"/>
      <w:szCs w:val="16"/>
    </w:rPr>
  </w:style>
  <w:style w:type="character" w:customStyle="1" w:styleId="longtext1">
    <w:name w:val="long_text1"/>
    <w:basedOn w:val="DefaultParagraphFont"/>
    <w:rsid w:val="00E01871"/>
    <w:rPr>
      <w:rFonts w:cs="Times New Roman"/>
      <w:sz w:val="13"/>
      <w:szCs w:val="13"/>
    </w:rPr>
  </w:style>
  <w:style w:type="paragraph" w:customStyle="1" w:styleId="ColorfulShading-Accent11">
    <w:name w:val="Colorful Shading - Accent 11"/>
    <w:hidden/>
    <w:rsid w:val="00E80D32"/>
    <w:rPr>
      <w:rFonts w:eastAsia="Times New Roman"/>
      <w:sz w:val="22"/>
      <w:szCs w:val="22"/>
    </w:rPr>
  </w:style>
  <w:style w:type="paragraph" w:styleId="TOC4">
    <w:name w:val="toc 4"/>
    <w:basedOn w:val="Normal"/>
    <w:next w:val="Normal"/>
    <w:autoRedefine/>
    <w:semiHidden/>
    <w:rsid w:val="005E3EE3"/>
    <w:pPr>
      <w:spacing w:after="0"/>
      <w:ind w:left="440"/>
    </w:pPr>
    <w:rPr>
      <w:sz w:val="20"/>
      <w:szCs w:val="20"/>
    </w:rPr>
  </w:style>
  <w:style w:type="paragraph" w:styleId="TOC5">
    <w:name w:val="toc 5"/>
    <w:basedOn w:val="Normal"/>
    <w:next w:val="Normal"/>
    <w:autoRedefine/>
    <w:semiHidden/>
    <w:rsid w:val="005E3EE3"/>
    <w:pPr>
      <w:spacing w:after="0"/>
      <w:ind w:left="660"/>
    </w:pPr>
    <w:rPr>
      <w:sz w:val="20"/>
      <w:szCs w:val="20"/>
    </w:rPr>
  </w:style>
  <w:style w:type="paragraph" w:styleId="TOC6">
    <w:name w:val="toc 6"/>
    <w:basedOn w:val="Normal"/>
    <w:next w:val="Normal"/>
    <w:autoRedefine/>
    <w:semiHidden/>
    <w:rsid w:val="005E3EE3"/>
    <w:pPr>
      <w:spacing w:after="0"/>
      <w:ind w:left="880"/>
    </w:pPr>
    <w:rPr>
      <w:sz w:val="20"/>
      <w:szCs w:val="20"/>
    </w:rPr>
  </w:style>
  <w:style w:type="paragraph" w:styleId="TOC7">
    <w:name w:val="toc 7"/>
    <w:basedOn w:val="Normal"/>
    <w:next w:val="Normal"/>
    <w:autoRedefine/>
    <w:semiHidden/>
    <w:rsid w:val="005E3EE3"/>
    <w:pPr>
      <w:spacing w:after="0"/>
      <w:ind w:left="1100"/>
    </w:pPr>
    <w:rPr>
      <w:sz w:val="20"/>
      <w:szCs w:val="20"/>
    </w:rPr>
  </w:style>
  <w:style w:type="paragraph" w:styleId="TOC8">
    <w:name w:val="toc 8"/>
    <w:basedOn w:val="Normal"/>
    <w:next w:val="Normal"/>
    <w:autoRedefine/>
    <w:semiHidden/>
    <w:rsid w:val="005E3EE3"/>
    <w:pPr>
      <w:spacing w:after="0"/>
      <w:ind w:left="1320"/>
    </w:pPr>
    <w:rPr>
      <w:sz w:val="20"/>
      <w:szCs w:val="20"/>
    </w:rPr>
  </w:style>
  <w:style w:type="paragraph" w:styleId="TOC9">
    <w:name w:val="toc 9"/>
    <w:basedOn w:val="Normal"/>
    <w:next w:val="Normal"/>
    <w:autoRedefine/>
    <w:semiHidden/>
    <w:rsid w:val="005E3EE3"/>
    <w:pPr>
      <w:spacing w:after="0"/>
      <w:ind w:left="1540"/>
    </w:pPr>
    <w:rPr>
      <w:sz w:val="20"/>
      <w:szCs w:val="20"/>
    </w:rPr>
  </w:style>
  <w:style w:type="paragraph" w:styleId="FootnoteText">
    <w:name w:val="footnote text"/>
    <w:aliases w:val="Fußnote,Nbpage Moens,BRS FOOTNOTE TEXT,fn,Footnotes,Footnote ak,Footnote Text Char Char Char Char,Footnote Text Char Char,footnote text,ft,Footnote Text Char Char2,Footnote Text Char Char Char Char Char Char Char,FOOTNOTES"/>
    <w:basedOn w:val="Normal"/>
    <w:link w:val="FootnoteTextChar"/>
    <w:uiPriority w:val="99"/>
    <w:rsid w:val="005F382E"/>
    <w:pPr>
      <w:spacing w:after="0" w:line="240" w:lineRule="auto"/>
    </w:pPr>
    <w:rPr>
      <w:sz w:val="24"/>
      <w:szCs w:val="24"/>
    </w:rPr>
  </w:style>
  <w:style w:type="character" w:customStyle="1" w:styleId="FootnoteTextChar">
    <w:name w:val="Footnote Text Char"/>
    <w:aliases w:val="Fußnote Char,Nbpage Moens Char,BRS FOOTNOTE TEXT Char,fn Char,Footnotes Char,Footnote ak Char,Footnote Text Char Char Char Char Char,Footnote Text Char Char Char,footnote text Char,ft Char,Footnote Text Char Char2 Char,FOOTNOTES Char"/>
    <w:basedOn w:val="DefaultParagraphFont"/>
    <w:link w:val="FootnoteText"/>
    <w:uiPriority w:val="99"/>
    <w:locked/>
    <w:rsid w:val="005F382E"/>
    <w:rPr>
      <w:rFonts w:cs="Times New Roman"/>
      <w:sz w:val="24"/>
      <w:szCs w:val="24"/>
    </w:rPr>
  </w:style>
  <w:style w:type="character" w:styleId="FootnoteReference">
    <w:name w:val="footnote reference"/>
    <w:aliases w:val="Footnote Reference - Carlos,stylish,fr,ftref,16 Point,Superscript 6 Point,footnote ref,SUPERS,EN Footnote Reference,Footnote Reference Number,Style 6,(NECG) Footnote Reference,Ref,de nota al pie,4_G,Appel note de bas de page"/>
    <w:basedOn w:val="DefaultParagraphFont"/>
    <w:uiPriority w:val="99"/>
    <w:qFormat/>
    <w:rsid w:val="005F382E"/>
    <w:rPr>
      <w:rFonts w:cs="Times New Roman"/>
      <w:vertAlign w:val="superscript"/>
    </w:rPr>
  </w:style>
  <w:style w:type="paragraph" w:customStyle="1" w:styleId="Uliautori">
    <w:name w:val="Uli_autori"/>
    <w:basedOn w:val="Normal"/>
    <w:rsid w:val="000E312B"/>
    <w:pPr>
      <w:keepNext/>
      <w:suppressAutoHyphens/>
      <w:spacing w:before="240" w:after="60" w:line="240" w:lineRule="auto"/>
      <w:jc w:val="center"/>
      <w:outlineLvl w:val="1"/>
    </w:pPr>
    <w:rPr>
      <w:rFonts w:ascii="Times New Roman" w:hAnsi="Times New Roman" w:cs="Arial"/>
      <w:b/>
      <w:bCs/>
      <w:i/>
      <w:iCs/>
      <w:sz w:val="32"/>
      <w:szCs w:val="28"/>
      <w:lang w:val="en-GB" w:eastAsia="he-IL" w:bidi="he-IL"/>
    </w:rPr>
  </w:style>
  <w:style w:type="character" w:customStyle="1" w:styleId="Ulitesto">
    <w:name w:val="Uli testo"/>
    <w:rsid w:val="000E312B"/>
    <w:rPr>
      <w:rFonts w:ascii="Times New Roman" w:hAnsi="Times New Roman"/>
      <w:color w:val="auto"/>
      <w:sz w:val="24"/>
      <w:lang w:val="en-US" w:eastAsia="he-IL" w:bidi="he-IL"/>
    </w:rPr>
  </w:style>
  <w:style w:type="paragraph" w:customStyle="1" w:styleId="ColorfulList-Accent12">
    <w:name w:val="Colorful List - Accent 12"/>
    <w:basedOn w:val="Normal"/>
    <w:uiPriority w:val="99"/>
    <w:qFormat/>
    <w:rsid w:val="00093A81"/>
    <w:pPr>
      <w:spacing w:after="120" w:line="240" w:lineRule="auto"/>
      <w:ind w:left="720"/>
      <w:contextualSpacing/>
      <w:jc w:val="both"/>
    </w:pPr>
    <w:rPr>
      <w:rFonts w:ascii="Times New Roman" w:hAnsi="Times New Roman"/>
      <w:szCs w:val="24"/>
      <w:lang w:val="en-GB"/>
    </w:rPr>
  </w:style>
  <w:style w:type="paragraph" w:customStyle="1" w:styleId="Default">
    <w:name w:val="Default"/>
    <w:rsid w:val="008E1D95"/>
    <w:pPr>
      <w:autoSpaceDE w:val="0"/>
      <w:autoSpaceDN w:val="0"/>
      <w:adjustRightInd w:val="0"/>
    </w:pPr>
    <w:rPr>
      <w:rFonts w:ascii="Times New Roman" w:hAnsi="Times New Roman"/>
      <w:color w:val="000000"/>
      <w:sz w:val="24"/>
      <w:szCs w:val="24"/>
    </w:rPr>
  </w:style>
  <w:style w:type="character" w:styleId="Emphasis">
    <w:name w:val="Emphasis"/>
    <w:basedOn w:val="DefaultParagraphFont"/>
    <w:uiPriority w:val="20"/>
    <w:qFormat/>
    <w:rsid w:val="00675502"/>
    <w:rPr>
      <w:i/>
    </w:rPr>
  </w:style>
  <w:style w:type="paragraph" w:styleId="DocumentMap">
    <w:name w:val="Document Map"/>
    <w:basedOn w:val="Normal"/>
    <w:link w:val="DocumentMapChar"/>
    <w:rsid w:val="00E244D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rsid w:val="00E244D5"/>
    <w:rPr>
      <w:rFonts w:ascii="Tahoma" w:eastAsia="Times New Roman" w:hAnsi="Tahoma" w:cs="Tahoma"/>
      <w:sz w:val="16"/>
      <w:szCs w:val="16"/>
    </w:rPr>
  </w:style>
  <w:style w:type="paragraph" w:customStyle="1" w:styleId="ColorfulList-Accent111">
    <w:name w:val="Colorful List - Accent 111"/>
    <w:basedOn w:val="Normal"/>
    <w:uiPriority w:val="34"/>
    <w:qFormat/>
    <w:rsid w:val="00B43A8D"/>
    <w:pPr>
      <w:ind w:left="720"/>
    </w:pPr>
  </w:style>
  <w:style w:type="paragraph" w:customStyle="1" w:styleId="NoSpacing11">
    <w:name w:val="No Spacing11"/>
    <w:semiHidden/>
    <w:qFormat/>
    <w:rsid w:val="004D116F"/>
    <w:rPr>
      <w:rFonts w:eastAsia="Times New Roman"/>
      <w:sz w:val="22"/>
      <w:szCs w:val="22"/>
    </w:rPr>
  </w:style>
  <w:style w:type="paragraph" w:customStyle="1" w:styleId="ColorfulShading-Accent111">
    <w:name w:val="Colorful Shading - Accent 111"/>
    <w:hidden/>
    <w:rsid w:val="004D116F"/>
    <w:rPr>
      <w:rFonts w:eastAsia="Times New Roman"/>
      <w:sz w:val="22"/>
      <w:szCs w:val="22"/>
    </w:rPr>
  </w:style>
  <w:style w:type="paragraph" w:styleId="Revision">
    <w:name w:val="Revision"/>
    <w:hidden/>
    <w:semiHidden/>
    <w:rsid w:val="004D116F"/>
    <w:rPr>
      <w:rFonts w:eastAsia="Times New Roman"/>
      <w:sz w:val="22"/>
      <w:szCs w:val="22"/>
    </w:rPr>
  </w:style>
  <w:style w:type="paragraph" w:styleId="ListParagraph">
    <w:name w:val="List Paragraph"/>
    <w:basedOn w:val="Normal"/>
    <w:uiPriority w:val="34"/>
    <w:qFormat/>
    <w:rsid w:val="008744F0"/>
    <w:pPr>
      <w:ind w:left="720"/>
    </w:pPr>
  </w:style>
  <w:style w:type="paragraph" w:styleId="BodyText">
    <w:name w:val="Body Text"/>
    <w:basedOn w:val="Normal"/>
    <w:link w:val="BodyTextChar"/>
    <w:rsid w:val="008744F0"/>
    <w:pPr>
      <w:spacing w:after="0" w:line="240" w:lineRule="auto"/>
    </w:pPr>
    <w:rPr>
      <w:rFonts w:ascii="Arial" w:hAnsi="Arial"/>
      <w:b/>
      <w:bCs/>
      <w:sz w:val="28"/>
      <w:szCs w:val="24"/>
    </w:rPr>
  </w:style>
  <w:style w:type="character" w:customStyle="1" w:styleId="BodyTextChar">
    <w:name w:val="Body Text Char"/>
    <w:basedOn w:val="DefaultParagraphFont"/>
    <w:link w:val="BodyText"/>
    <w:rsid w:val="008744F0"/>
    <w:rPr>
      <w:rFonts w:ascii="Arial" w:eastAsia="Times New Roman" w:hAnsi="Arial"/>
      <w:b/>
      <w:bCs/>
      <w:sz w:val="28"/>
      <w:szCs w:val="24"/>
      <w:lang w:val="en-US" w:eastAsia="en-US"/>
    </w:rPr>
  </w:style>
  <w:style w:type="paragraph" w:customStyle="1" w:styleId="Tableheader">
    <w:name w:val="Table header"/>
    <w:basedOn w:val="Normal"/>
    <w:qFormat/>
    <w:rsid w:val="00FC2A90"/>
    <w:pPr>
      <w:spacing w:after="0" w:line="240" w:lineRule="auto"/>
    </w:pPr>
    <w:rPr>
      <w:rFonts w:ascii="Arial" w:hAnsi="Arial"/>
      <w:b/>
      <w:sz w:val="20"/>
      <w:szCs w:val="24"/>
      <w:lang w:val="en-GB"/>
    </w:rPr>
  </w:style>
  <w:style w:type="paragraph" w:customStyle="1" w:styleId="Tabletext">
    <w:name w:val="Table text"/>
    <w:basedOn w:val="Normal"/>
    <w:qFormat/>
    <w:rsid w:val="00FC2A90"/>
    <w:pPr>
      <w:spacing w:after="0" w:line="240" w:lineRule="auto"/>
    </w:pPr>
    <w:rPr>
      <w:rFonts w:ascii="Arial" w:hAnsi="Arial"/>
      <w:sz w:val="20"/>
      <w:lang w:val="en-GB"/>
    </w:rPr>
  </w:style>
  <w:style w:type="paragraph" w:styleId="Caption">
    <w:name w:val="caption"/>
    <w:basedOn w:val="Normal"/>
    <w:next w:val="Normal"/>
    <w:unhideWhenUsed/>
    <w:qFormat/>
    <w:rsid w:val="000023F6"/>
    <w:pPr>
      <w:spacing w:line="240" w:lineRule="auto"/>
    </w:pPr>
    <w:rPr>
      <w:i/>
      <w:iCs/>
      <w:color w:val="1F497D" w:themeColor="text2"/>
      <w:sz w:val="18"/>
      <w:szCs w:val="18"/>
    </w:rPr>
  </w:style>
  <w:style w:type="paragraph" w:styleId="NormalWeb">
    <w:name w:val="Normal (Web)"/>
    <w:basedOn w:val="Normal"/>
    <w:uiPriority w:val="99"/>
    <w:rsid w:val="0018647D"/>
    <w:pPr>
      <w:spacing w:before="100" w:beforeAutospacing="1" w:after="100" w:afterAutospacing="1" w:line="240" w:lineRule="auto"/>
    </w:pPr>
    <w:rPr>
      <w:rFonts w:ascii="Arial" w:hAnsi="Arial"/>
      <w:szCs w:val="24"/>
      <w:lang w:val="en-GB" w:eastAsia="en-GB"/>
    </w:rPr>
  </w:style>
  <w:style w:type="character" w:customStyle="1" w:styleId="Heading4Char">
    <w:name w:val="Heading 4 Char"/>
    <w:basedOn w:val="DefaultParagraphFont"/>
    <w:link w:val="Heading4"/>
    <w:rsid w:val="00A10F0C"/>
    <w:rPr>
      <w:rFonts w:asciiTheme="majorHAnsi" w:eastAsiaTheme="majorEastAsia" w:hAnsiTheme="majorHAnsi" w:cstheme="majorBidi"/>
      <w:i/>
      <w:iCs/>
      <w:color w:val="365F91" w:themeColor="accent1" w:themeShade="BF"/>
      <w:sz w:val="22"/>
      <w:szCs w:val="22"/>
    </w:rPr>
  </w:style>
  <w:style w:type="character" w:customStyle="1" w:styleId="Heading5Char">
    <w:name w:val="Heading 5 Char"/>
    <w:basedOn w:val="DefaultParagraphFont"/>
    <w:link w:val="Heading5"/>
    <w:rsid w:val="00A10F0C"/>
    <w:rPr>
      <w:rFonts w:asciiTheme="majorHAnsi" w:eastAsiaTheme="majorEastAsia" w:hAnsiTheme="majorHAnsi" w:cstheme="majorBidi"/>
      <w:color w:val="365F91" w:themeColor="accent1" w:themeShade="BF"/>
      <w:sz w:val="22"/>
      <w:szCs w:val="22"/>
    </w:rPr>
  </w:style>
  <w:style w:type="paragraph" w:customStyle="1" w:styleId="Numberedpara">
    <w:name w:val="Numbered para"/>
    <w:basedOn w:val="Normal"/>
    <w:uiPriority w:val="99"/>
    <w:rsid w:val="00A10F0C"/>
    <w:pPr>
      <w:numPr>
        <w:numId w:val="19"/>
      </w:numPr>
      <w:tabs>
        <w:tab w:val="left" w:pos="432"/>
      </w:tabs>
      <w:spacing w:before="120" w:after="0" w:line="240" w:lineRule="auto"/>
    </w:pPr>
    <w:rPr>
      <w:rFonts w:ascii="Arial" w:hAnsi="Arial"/>
      <w:szCs w:val="24"/>
      <w:lang w:val="en-GB"/>
    </w:rPr>
  </w:style>
  <w:style w:type="character" w:customStyle="1" w:styleId="apple-converted-space">
    <w:name w:val="apple-converted-space"/>
    <w:basedOn w:val="DefaultParagraphFont"/>
    <w:rsid w:val="000C426B"/>
  </w:style>
  <w:style w:type="character" w:styleId="FollowedHyperlink">
    <w:name w:val="FollowedHyperlink"/>
    <w:basedOn w:val="DefaultParagraphFont"/>
    <w:uiPriority w:val="99"/>
    <w:semiHidden/>
    <w:unhideWhenUsed/>
    <w:rsid w:val="002A49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4893184">
      <w:bodyDiv w:val="1"/>
      <w:marLeft w:val="0"/>
      <w:marRight w:val="0"/>
      <w:marTop w:val="0"/>
      <w:marBottom w:val="0"/>
      <w:divBdr>
        <w:top w:val="none" w:sz="0" w:space="0" w:color="auto"/>
        <w:left w:val="none" w:sz="0" w:space="0" w:color="auto"/>
        <w:bottom w:val="none" w:sz="0" w:space="0" w:color="auto"/>
        <w:right w:val="none" w:sz="0" w:space="0" w:color="auto"/>
      </w:divBdr>
    </w:div>
    <w:div w:id="106388725">
      <w:bodyDiv w:val="1"/>
      <w:marLeft w:val="0"/>
      <w:marRight w:val="0"/>
      <w:marTop w:val="0"/>
      <w:marBottom w:val="0"/>
      <w:divBdr>
        <w:top w:val="none" w:sz="0" w:space="0" w:color="auto"/>
        <w:left w:val="none" w:sz="0" w:space="0" w:color="auto"/>
        <w:bottom w:val="none" w:sz="0" w:space="0" w:color="auto"/>
        <w:right w:val="none" w:sz="0" w:space="0" w:color="auto"/>
      </w:divBdr>
    </w:div>
    <w:div w:id="112867981">
      <w:bodyDiv w:val="1"/>
      <w:marLeft w:val="0"/>
      <w:marRight w:val="0"/>
      <w:marTop w:val="0"/>
      <w:marBottom w:val="0"/>
      <w:divBdr>
        <w:top w:val="none" w:sz="0" w:space="0" w:color="auto"/>
        <w:left w:val="none" w:sz="0" w:space="0" w:color="auto"/>
        <w:bottom w:val="none" w:sz="0" w:space="0" w:color="auto"/>
        <w:right w:val="none" w:sz="0" w:space="0" w:color="auto"/>
      </w:divBdr>
    </w:div>
    <w:div w:id="114955373">
      <w:bodyDiv w:val="1"/>
      <w:marLeft w:val="0"/>
      <w:marRight w:val="0"/>
      <w:marTop w:val="0"/>
      <w:marBottom w:val="0"/>
      <w:divBdr>
        <w:top w:val="none" w:sz="0" w:space="0" w:color="auto"/>
        <w:left w:val="none" w:sz="0" w:space="0" w:color="auto"/>
        <w:bottom w:val="none" w:sz="0" w:space="0" w:color="auto"/>
        <w:right w:val="none" w:sz="0" w:space="0" w:color="auto"/>
      </w:divBdr>
    </w:div>
    <w:div w:id="135951071">
      <w:bodyDiv w:val="1"/>
      <w:marLeft w:val="0"/>
      <w:marRight w:val="0"/>
      <w:marTop w:val="0"/>
      <w:marBottom w:val="0"/>
      <w:divBdr>
        <w:top w:val="none" w:sz="0" w:space="0" w:color="auto"/>
        <w:left w:val="none" w:sz="0" w:space="0" w:color="auto"/>
        <w:bottom w:val="none" w:sz="0" w:space="0" w:color="auto"/>
        <w:right w:val="none" w:sz="0" w:space="0" w:color="auto"/>
      </w:divBdr>
    </w:div>
    <w:div w:id="139344855">
      <w:bodyDiv w:val="1"/>
      <w:marLeft w:val="0"/>
      <w:marRight w:val="0"/>
      <w:marTop w:val="0"/>
      <w:marBottom w:val="0"/>
      <w:divBdr>
        <w:top w:val="none" w:sz="0" w:space="0" w:color="auto"/>
        <w:left w:val="none" w:sz="0" w:space="0" w:color="auto"/>
        <w:bottom w:val="none" w:sz="0" w:space="0" w:color="auto"/>
        <w:right w:val="none" w:sz="0" w:space="0" w:color="auto"/>
      </w:divBdr>
      <w:divsChild>
        <w:div w:id="2009408064">
          <w:marLeft w:val="0"/>
          <w:marRight w:val="0"/>
          <w:marTop w:val="0"/>
          <w:marBottom w:val="0"/>
          <w:divBdr>
            <w:top w:val="none" w:sz="0" w:space="0" w:color="auto"/>
            <w:left w:val="none" w:sz="0" w:space="0" w:color="auto"/>
            <w:bottom w:val="none" w:sz="0" w:space="0" w:color="auto"/>
            <w:right w:val="none" w:sz="0" w:space="0" w:color="auto"/>
          </w:divBdr>
          <w:divsChild>
            <w:div w:id="1396707409">
              <w:marLeft w:val="0"/>
              <w:marRight w:val="0"/>
              <w:marTop w:val="0"/>
              <w:marBottom w:val="0"/>
              <w:divBdr>
                <w:top w:val="none" w:sz="0" w:space="0" w:color="auto"/>
                <w:left w:val="none" w:sz="0" w:space="0" w:color="auto"/>
                <w:bottom w:val="none" w:sz="0" w:space="0" w:color="auto"/>
                <w:right w:val="none" w:sz="0" w:space="0" w:color="auto"/>
              </w:divBdr>
              <w:divsChild>
                <w:div w:id="6170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93541">
      <w:bodyDiv w:val="1"/>
      <w:marLeft w:val="0"/>
      <w:marRight w:val="0"/>
      <w:marTop w:val="0"/>
      <w:marBottom w:val="0"/>
      <w:divBdr>
        <w:top w:val="none" w:sz="0" w:space="0" w:color="auto"/>
        <w:left w:val="none" w:sz="0" w:space="0" w:color="auto"/>
        <w:bottom w:val="none" w:sz="0" w:space="0" w:color="auto"/>
        <w:right w:val="none" w:sz="0" w:space="0" w:color="auto"/>
      </w:divBdr>
    </w:div>
    <w:div w:id="155462318">
      <w:bodyDiv w:val="1"/>
      <w:marLeft w:val="0"/>
      <w:marRight w:val="0"/>
      <w:marTop w:val="0"/>
      <w:marBottom w:val="0"/>
      <w:divBdr>
        <w:top w:val="none" w:sz="0" w:space="0" w:color="auto"/>
        <w:left w:val="none" w:sz="0" w:space="0" w:color="auto"/>
        <w:bottom w:val="none" w:sz="0" w:space="0" w:color="auto"/>
        <w:right w:val="none" w:sz="0" w:space="0" w:color="auto"/>
      </w:divBdr>
      <w:divsChild>
        <w:div w:id="1542983408">
          <w:marLeft w:val="0"/>
          <w:marRight w:val="0"/>
          <w:marTop w:val="0"/>
          <w:marBottom w:val="0"/>
          <w:divBdr>
            <w:top w:val="none" w:sz="0" w:space="0" w:color="auto"/>
            <w:left w:val="none" w:sz="0" w:space="0" w:color="auto"/>
            <w:bottom w:val="none" w:sz="0" w:space="0" w:color="auto"/>
            <w:right w:val="none" w:sz="0" w:space="0" w:color="auto"/>
          </w:divBdr>
          <w:divsChild>
            <w:div w:id="2069767343">
              <w:marLeft w:val="0"/>
              <w:marRight w:val="0"/>
              <w:marTop w:val="0"/>
              <w:marBottom w:val="0"/>
              <w:divBdr>
                <w:top w:val="none" w:sz="0" w:space="0" w:color="auto"/>
                <w:left w:val="none" w:sz="0" w:space="0" w:color="auto"/>
                <w:bottom w:val="none" w:sz="0" w:space="0" w:color="auto"/>
                <w:right w:val="none" w:sz="0" w:space="0" w:color="auto"/>
              </w:divBdr>
              <w:divsChild>
                <w:div w:id="80145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92571">
      <w:bodyDiv w:val="1"/>
      <w:marLeft w:val="0"/>
      <w:marRight w:val="0"/>
      <w:marTop w:val="0"/>
      <w:marBottom w:val="0"/>
      <w:divBdr>
        <w:top w:val="none" w:sz="0" w:space="0" w:color="auto"/>
        <w:left w:val="none" w:sz="0" w:space="0" w:color="auto"/>
        <w:bottom w:val="none" w:sz="0" w:space="0" w:color="auto"/>
        <w:right w:val="none" w:sz="0" w:space="0" w:color="auto"/>
      </w:divBdr>
    </w:div>
    <w:div w:id="199704721">
      <w:bodyDiv w:val="1"/>
      <w:marLeft w:val="0"/>
      <w:marRight w:val="0"/>
      <w:marTop w:val="0"/>
      <w:marBottom w:val="0"/>
      <w:divBdr>
        <w:top w:val="none" w:sz="0" w:space="0" w:color="auto"/>
        <w:left w:val="none" w:sz="0" w:space="0" w:color="auto"/>
        <w:bottom w:val="none" w:sz="0" w:space="0" w:color="auto"/>
        <w:right w:val="none" w:sz="0" w:space="0" w:color="auto"/>
      </w:divBdr>
    </w:div>
    <w:div w:id="201984930">
      <w:bodyDiv w:val="1"/>
      <w:marLeft w:val="0"/>
      <w:marRight w:val="0"/>
      <w:marTop w:val="0"/>
      <w:marBottom w:val="0"/>
      <w:divBdr>
        <w:top w:val="none" w:sz="0" w:space="0" w:color="auto"/>
        <w:left w:val="none" w:sz="0" w:space="0" w:color="auto"/>
        <w:bottom w:val="none" w:sz="0" w:space="0" w:color="auto"/>
        <w:right w:val="none" w:sz="0" w:space="0" w:color="auto"/>
      </w:divBdr>
      <w:divsChild>
        <w:div w:id="1124275108">
          <w:marLeft w:val="0"/>
          <w:marRight w:val="0"/>
          <w:marTop w:val="0"/>
          <w:marBottom w:val="0"/>
          <w:divBdr>
            <w:top w:val="none" w:sz="0" w:space="0" w:color="auto"/>
            <w:left w:val="none" w:sz="0" w:space="0" w:color="auto"/>
            <w:bottom w:val="none" w:sz="0" w:space="0" w:color="auto"/>
            <w:right w:val="none" w:sz="0" w:space="0" w:color="auto"/>
          </w:divBdr>
          <w:divsChild>
            <w:div w:id="446705479">
              <w:marLeft w:val="0"/>
              <w:marRight w:val="0"/>
              <w:marTop w:val="0"/>
              <w:marBottom w:val="0"/>
              <w:divBdr>
                <w:top w:val="none" w:sz="0" w:space="0" w:color="auto"/>
                <w:left w:val="none" w:sz="0" w:space="0" w:color="auto"/>
                <w:bottom w:val="none" w:sz="0" w:space="0" w:color="auto"/>
                <w:right w:val="none" w:sz="0" w:space="0" w:color="auto"/>
              </w:divBdr>
              <w:divsChild>
                <w:div w:id="169248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219182">
      <w:bodyDiv w:val="1"/>
      <w:marLeft w:val="0"/>
      <w:marRight w:val="0"/>
      <w:marTop w:val="0"/>
      <w:marBottom w:val="0"/>
      <w:divBdr>
        <w:top w:val="none" w:sz="0" w:space="0" w:color="auto"/>
        <w:left w:val="none" w:sz="0" w:space="0" w:color="auto"/>
        <w:bottom w:val="none" w:sz="0" w:space="0" w:color="auto"/>
        <w:right w:val="none" w:sz="0" w:space="0" w:color="auto"/>
      </w:divBdr>
    </w:div>
    <w:div w:id="304092730">
      <w:bodyDiv w:val="1"/>
      <w:marLeft w:val="0"/>
      <w:marRight w:val="0"/>
      <w:marTop w:val="0"/>
      <w:marBottom w:val="0"/>
      <w:divBdr>
        <w:top w:val="none" w:sz="0" w:space="0" w:color="auto"/>
        <w:left w:val="none" w:sz="0" w:space="0" w:color="auto"/>
        <w:bottom w:val="none" w:sz="0" w:space="0" w:color="auto"/>
        <w:right w:val="none" w:sz="0" w:space="0" w:color="auto"/>
      </w:divBdr>
    </w:div>
    <w:div w:id="332532861">
      <w:bodyDiv w:val="1"/>
      <w:marLeft w:val="0"/>
      <w:marRight w:val="0"/>
      <w:marTop w:val="0"/>
      <w:marBottom w:val="0"/>
      <w:divBdr>
        <w:top w:val="none" w:sz="0" w:space="0" w:color="auto"/>
        <w:left w:val="none" w:sz="0" w:space="0" w:color="auto"/>
        <w:bottom w:val="none" w:sz="0" w:space="0" w:color="auto"/>
        <w:right w:val="none" w:sz="0" w:space="0" w:color="auto"/>
      </w:divBdr>
    </w:div>
    <w:div w:id="353312142">
      <w:bodyDiv w:val="1"/>
      <w:marLeft w:val="0"/>
      <w:marRight w:val="0"/>
      <w:marTop w:val="0"/>
      <w:marBottom w:val="0"/>
      <w:divBdr>
        <w:top w:val="none" w:sz="0" w:space="0" w:color="auto"/>
        <w:left w:val="none" w:sz="0" w:space="0" w:color="auto"/>
        <w:bottom w:val="none" w:sz="0" w:space="0" w:color="auto"/>
        <w:right w:val="none" w:sz="0" w:space="0" w:color="auto"/>
      </w:divBdr>
    </w:div>
    <w:div w:id="404037076">
      <w:bodyDiv w:val="1"/>
      <w:marLeft w:val="0"/>
      <w:marRight w:val="0"/>
      <w:marTop w:val="0"/>
      <w:marBottom w:val="0"/>
      <w:divBdr>
        <w:top w:val="none" w:sz="0" w:space="0" w:color="auto"/>
        <w:left w:val="none" w:sz="0" w:space="0" w:color="auto"/>
        <w:bottom w:val="none" w:sz="0" w:space="0" w:color="auto"/>
        <w:right w:val="none" w:sz="0" w:space="0" w:color="auto"/>
      </w:divBdr>
    </w:div>
    <w:div w:id="415788989">
      <w:bodyDiv w:val="1"/>
      <w:marLeft w:val="0"/>
      <w:marRight w:val="0"/>
      <w:marTop w:val="0"/>
      <w:marBottom w:val="0"/>
      <w:divBdr>
        <w:top w:val="none" w:sz="0" w:space="0" w:color="auto"/>
        <w:left w:val="none" w:sz="0" w:space="0" w:color="auto"/>
        <w:bottom w:val="none" w:sz="0" w:space="0" w:color="auto"/>
        <w:right w:val="none" w:sz="0" w:space="0" w:color="auto"/>
      </w:divBdr>
    </w:div>
    <w:div w:id="441076357">
      <w:bodyDiv w:val="1"/>
      <w:marLeft w:val="0"/>
      <w:marRight w:val="0"/>
      <w:marTop w:val="0"/>
      <w:marBottom w:val="0"/>
      <w:divBdr>
        <w:top w:val="none" w:sz="0" w:space="0" w:color="auto"/>
        <w:left w:val="none" w:sz="0" w:space="0" w:color="auto"/>
        <w:bottom w:val="none" w:sz="0" w:space="0" w:color="auto"/>
        <w:right w:val="none" w:sz="0" w:space="0" w:color="auto"/>
      </w:divBdr>
      <w:divsChild>
        <w:div w:id="246889393">
          <w:marLeft w:val="0"/>
          <w:marRight w:val="0"/>
          <w:marTop w:val="0"/>
          <w:marBottom w:val="0"/>
          <w:divBdr>
            <w:top w:val="none" w:sz="0" w:space="0" w:color="auto"/>
            <w:left w:val="none" w:sz="0" w:space="0" w:color="auto"/>
            <w:bottom w:val="none" w:sz="0" w:space="0" w:color="auto"/>
            <w:right w:val="none" w:sz="0" w:space="0" w:color="auto"/>
          </w:divBdr>
          <w:divsChild>
            <w:div w:id="422191877">
              <w:marLeft w:val="0"/>
              <w:marRight w:val="0"/>
              <w:marTop w:val="0"/>
              <w:marBottom w:val="0"/>
              <w:divBdr>
                <w:top w:val="none" w:sz="0" w:space="0" w:color="auto"/>
                <w:left w:val="none" w:sz="0" w:space="0" w:color="auto"/>
                <w:bottom w:val="none" w:sz="0" w:space="0" w:color="auto"/>
                <w:right w:val="none" w:sz="0" w:space="0" w:color="auto"/>
              </w:divBdr>
              <w:divsChild>
                <w:div w:id="162276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084618">
      <w:bodyDiv w:val="1"/>
      <w:marLeft w:val="0"/>
      <w:marRight w:val="0"/>
      <w:marTop w:val="0"/>
      <w:marBottom w:val="0"/>
      <w:divBdr>
        <w:top w:val="none" w:sz="0" w:space="0" w:color="auto"/>
        <w:left w:val="none" w:sz="0" w:space="0" w:color="auto"/>
        <w:bottom w:val="none" w:sz="0" w:space="0" w:color="auto"/>
        <w:right w:val="none" w:sz="0" w:space="0" w:color="auto"/>
      </w:divBdr>
    </w:div>
    <w:div w:id="469134764">
      <w:bodyDiv w:val="1"/>
      <w:marLeft w:val="0"/>
      <w:marRight w:val="0"/>
      <w:marTop w:val="0"/>
      <w:marBottom w:val="0"/>
      <w:divBdr>
        <w:top w:val="none" w:sz="0" w:space="0" w:color="auto"/>
        <w:left w:val="none" w:sz="0" w:space="0" w:color="auto"/>
        <w:bottom w:val="none" w:sz="0" w:space="0" w:color="auto"/>
        <w:right w:val="none" w:sz="0" w:space="0" w:color="auto"/>
      </w:divBdr>
      <w:divsChild>
        <w:div w:id="1094866097">
          <w:marLeft w:val="0"/>
          <w:marRight w:val="0"/>
          <w:marTop w:val="0"/>
          <w:marBottom w:val="0"/>
          <w:divBdr>
            <w:top w:val="none" w:sz="0" w:space="0" w:color="auto"/>
            <w:left w:val="none" w:sz="0" w:space="0" w:color="auto"/>
            <w:bottom w:val="none" w:sz="0" w:space="0" w:color="auto"/>
            <w:right w:val="none" w:sz="0" w:space="0" w:color="auto"/>
          </w:divBdr>
          <w:divsChild>
            <w:div w:id="1579553378">
              <w:marLeft w:val="0"/>
              <w:marRight w:val="0"/>
              <w:marTop w:val="0"/>
              <w:marBottom w:val="0"/>
              <w:divBdr>
                <w:top w:val="none" w:sz="0" w:space="0" w:color="auto"/>
                <w:left w:val="none" w:sz="0" w:space="0" w:color="auto"/>
                <w:bottom w:val="none" w:sz="0" w:space="0" w:color="auto"/>
                <w:right w:val="none" w:sz="0" w:space="0" w:color="auto"/>
              </w:divBdr>
              <w:divsChild>
                <w:div w:id="190444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481409">
      <w:bodyDiv w:val="1"/>
      <w:marLeft w:val="0"/>
      <w:marRight w:val="0"/>
      <w:marTop w:val="0"/>
      <w:marBottom w:val="0"/>
      <w:divBdr>
        <w:top w:val="none" w:sz="0" w:space="0" w:color="auto"/>
        <w:left w:val="none" w:sz="0" w:space="0" w:color="auto"/>
        <w:bottom w:val="none" w:sz="0" w:space="0" w:color="auto"/>
        <w:right w:val="none" w:sz="0" w:space="0" w:color="auto"/>
      </w:divBdr>
    </w:div>
    <w:div w:id="503473047">
      <w:bodyDiv w:val="1"/>
      <w:marLeft w:val="0"/>
      <w:marRight w:val="0"/>
      <w:marTop w:val="0"/>
      <w:marBottom w:val="0"/>
      <w:divBdr>
        <w:top w:val="none" w:sz="0" w:space="0" w:color="auto"/>
        <w:left w:val="none" w:sz="0" w:space="0" w:color="auto"/>
        <w:bottom w:val="none" w:sz="0" w:space="0" w:color="auto"/>
        <w:right w:val="none" w:sz="0" w:space="0" w:color="auto"/>
      </w:divBdr>
    </w:div>
    <w:div w:id="519196746">
      <w:bodyDiv w:val="1"/>
      <w:marLeft w:val="0"/>
      <w:marRight w:val="0"/>
      <w:marTop w:val="0"/>
      <w:marBottom w:val="0"/>
      <w:divBdr>
        <w:top w:val="none" w:sz="0" w:space="0" w:color="auto"/>
        <w:left w:val="none" w:sz="0" w:space="0" w:color="auto"/>
        <w:bottom w:val="none" w:sz="0" w:space="0" w:color="auto"/>
        <w:right w:val="none" w:sz="0" w:space="0" w:color="auto"/>
      </w:divBdr>
    </w:div>
    <w:div w:id="530387265">
      <w:bodyDiv w:val="1"/>
      <w:marLeft w:val="0"/>
      <w:marRight w:val="0"/>
      <w:marTop w:val="0"/>
      <w:marBottom w:val="0"/>
      <w:divBdr>
        <w:top w:val="none" w:sz="0" w:space="0" w:color="auto"/>
        <w:left w:val="none" w:sz="0" w:space="0" w:color="auto"/>
        <w:bottom w:val="none" w:sz="0" w:space="0" w:color="auto"/>
        <w:right w:val="none" w:sz="0" w:space="0" w:color="auto"/>
      </w:divBdr>
    </w:div>
    <w:div w:id="558712132">
      <w:bodyDiv w:val="1"/>
      <w:marLeft w:val="0"/>
      <w:marRight w:val="0"/>
      <w:marTop w:val="0"/>
      <w:marBottom w:val="0"/>
      <w:divBdr>
        <w:top w:val="none" w:sz="0" w:space="0" w:color="auto"/>
        <w:left w:val="none" w:sz="0" w:space="0" w:color="auto"/>
        <w:bottom w:val="none" w:sz="0" w:space="0" w:color="auto"/>
        <w:right w:val="none" w:sz="0" w:space="0" w:color="auto"/>
      </w:divBdr>
    </w:div>
    <w:div w:id="570165759">
      <w:bodyDiv w:val="1"/>
      <w:marLeft w:val="0"/>
      <w:marRight w:val="0"/>
      <w:marTop w:val="0"/>
      <w:marBottom w:val="0"/>
      <w:divBdr>
        <w:top w:val="none" w:sz="0" w:space="0" w:color="auto"/>
        <w:left w:val="none" w:sz="0" w:space="0" w:color="auto"/>
        <w:bottom w:val="none" w:sz="0" w:space="0" w:color="auto"/>
        <w:right w:val="none" w:sz="0" w:space="0" w:color="auto"/>
      </w:divBdr>
    </w:div>
    <w:div w:id="573273333">
      <w:bodyDiv w:val="1"/>
      <w:marLeft w:val="0"/>
      <w:marRight w:val="0"/>
      <w:marTop w:val="0"/>
      <w:marBottom w:val="0"/>
      <w:divBdr>
        <w:top w:val="none" w:sz="0" w:space="0" w:color="auto"/>
        <w:left w:val="none" w:sz="0" w:space="0" w:color="auto"/>
        <w:bottom w:val="none" w:sz="0" w:space="0" w:color="auto"/>
        <w:right w:val="none" w:sz="0" w:space="0" w:color="auto"/>
      </w:divBdr>
    </w:div>
    <w:div w:id="593979772">
      <w:bodyDiv w:val="1"/>
      <w:marLeft w:val="0"/>
      <w:marRight w:val="0"/>
      <w:marTop w:val="0"/>
      <w:marBottom w:val="0"/>
      <w:divBdr>
        <w:top w:val="none" w:sz="0" w:space="0" w:color="auto"/>
        <w:left w:val="none" w:sz="0" w:space="0" w:color="auto"/>
        <w:bottom w:val="none" w:sz="0" w:space="0" w:color="auto"/>
        <w:right w:val="none" w:sz="0" w:space="0" w:color="auto"/>
      </w:divBdr>
    </w:div>
    <w:div w:id="598954304">
      <w:bodyDiv w:val="1"/>
      <w:marLeft w:val="0"/>
      <w:marRight w:val="0"/>
      <w:marTop w:val="0"/>
      <w:marBottom w:val="0"/>
      <w:divBdr>
        <w:top w:val="none" w:sz="0" w:space="0" w:color="auto"/>
        <w:left w:val="none" w:sz="0" w:space="0" w:color="auto"/>
        <w:bottom w:val="none" w:sz="0" w:space="0" w:color="auto"/>
        <w:right w:val="none" w:sz="0" w:space="0" w:color="auto"/>
      </w:divBdr>
    </w:div>
    <w:div w:id="599072057">
      <w:bodyDiv w:val="1"/>
      <w:marLeft w:val="0"/>
      <w:marRight w:val="0"/>
      <w:marTop w:val="0"/>
      <w:marBottom w:val="0"/>
      <w:divBdr>
        <w:top w:val="none" w:sz="0" w:space="0" w:color="auto"/>
        <w:left w:val="none" w:sz="0" w:space="0" w:color="auto"/>
        <w:bottom w:val="none" w:sz="0" w:space="0" w:color="auto"/>
        <w:right w:val="none" w:sz="0" w:space="0" w:color="auto"/>
      </w:divBdr>
    </w:div>
    <w:div w:id="610169138">
      <w:bodyDiv w:val="1"/>
      <w:marLeft w:val="0"/>
      <w:marRight w:val="0"/>
      <w:marTop w:val="0"/>
      <w:marBottom w:val="0"/>
      <w:divBdr>
        <w:top w:val="none" w:sz="0" w:space="0" w:color="auto"/>
        <w:left w:val="none" w:sz="0" w:space="0" w:color="auto"/>
        <w:bottom w:val="none" w:sz="0" w:space="0" w:color="auto"/>
        <w:right w:val="none" w:sz="0" w:space="0" w:color="auto"/>
      </w:divBdr>
    </w:div>
    <w:div w:id="631596923">
      <w:bodyDiv w:val="1"/>
      <w:marLeft w:val="0"/>
      <w:marRight w:val="0"/>
      <w:marTop w:val="0"/>
      <w:marBottom w:val="0"/>
      <w:divBdr>
        <w:top w:val="none" w:sz="0" w:space="0" w:color="auto"/>
        <w:left w:val="none" w:sz="0" w:space="0" w:color="auto"/>
        <w:bottom w:val="none" w:sz="0" w:space="0" w:color="auto"/>
        <w:right w:val="none" w:sz="0" w:space="0" w:color="auto"/>
      </w:divBdr>
    </w:div>
    <w:div w:id="663900507">
      <w:bodyDiv w:val="1"/>
      <w:marLeft w:val="0"/>
      <w:marRight w:val="0"/>
      <w:marTop w:val="0"/>
      <w:marBottom w:val="0"/>
      <w:divBdr>
        <w:top w:val="none" w:sz="0" w:space="0" w:color="auto"/>
        <w:left w:val="none" w:sz="0" w:space="0" w:color="auto"/>
        <w:bottom w:val="none" w:sz="0" w:space="0" w:color="auto"/>
        <w:right w:val="none" w:sz="0" w:space="0" w:color="auto"/>
      </w:divBdr>
    </w:div>
    <w:div w:id="667296281">
      <w:bodyDiv w:val="1"/>
      <w:marLeft w:val="0"/>
      <w:marRight w:val="0"/>
      <w:marTop w:val="0"/>
      <w:marBottom w:val="0"/>
      <w:divBdr>
        <w:top w:val="none" w:sz="0" w:space="0" w:color="auto"/>
        <w:left w:val="none" w:sz="0" w:space="0" w:color="auto"/>
        <w:bottom w:val="none" w:sz="0" w:space="0" w:color="auto"/>
        <w:right w:val="none" w:sz="0" w:space="0" w:color="auto"/>
      </w:divBdr>
    </w:div>
    <w:div w:id="677737732">
      <w:bodyDiv w:val="1"/>
      <w:marLeft w:val="0"/>
      <w:marRight w:val="0"/>
      <w:marTop w:val="0"/>
      <w:marBottom w:val="0"/>
      <w:divBdr>
        <w:top w:val="none" w:sz="0" w:space="0" w:color="auto"/>
        <w:left w:val="none" w:sz="0" w:space="0" w:color="auto"/>
        <w:bottom w:val="none" w:sz="0" w:space="0" w:color="auto"/>
        <w:right w:val="none" w:sz="0" w:space="0" w:color="auto"/>
      </w:divBdr>
    </w:div>
    <w:div w:id="700979243">
      <w:bodyDiv w:val="1"/>
      <w:marLeft w:val="0"/>
      <w:marRight w:val="0"/>
      <w:marTop w:val="0"/>
      <w:marBottom w:val="0"/>
      <w:divBdr>
        <w:top w:val="none" w:sz="0" w:space="0" w:color="auto"/>
        <w:left w:val="none" w:sz="0" w:space="0" w:color="auto"/>
        <w:bottom w:val="none" w:sz="0" w:space="0" w:color="auto"/>
        <w:right w:val="none" w:sz="0" w:space="0" w:color="auto"/>
      </w:divBdr>
      <w:divsChild>
        <w:div w:id="154494203">
          <w:marLeft w:val="0"/>
          <w:marRight w:val="0"/>
          <w:marTop w:val="0"/>
          <w:marBottom w:val="0"/>
          <w:divBdr>
            <w:top w:val="none" w:sz="0" w:space="0" w:color="auto"/>
            <w:left w:val="none" w:sz="0" w:space="0" w:color="auto"/>
            <w:bottom w:val="none" w:sz="0" w:space="0" w:color="auto"/>
            <w:right w:val="none" w:sz="0" w:space="0" w:color="auto"/>
          </w:divBdr>
          <w:divsChild>
            <w:div w:id="78984266">
              <w:marLeft w:val="0"/>
              <w:marRight w:val="0"/>
              <w:marTop w:val="0"/>
              <w:marBottom w:val="0"/>
              <w:divBdr>
                <w:top w:val="none" w:sz="0" w:space="0" w:color="auto"/>
                <w:left w:val="none" w:sz="0" w:space="0" w:color="auto"/>
                <w:bottom w:val="none" w:sz="0" w:space="0" w:color="auto"/>
                <w:right w:val="none" w:sz="0" w:space="0" w:color="auto"/>
              </w:divBdr>
              <w:divsChild>
                <w:div w:id="102782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947758">
      <w:bodyDiv w:val="1"/>
      <w:marLeft w:val="0"/>
      <w:marRight w:val="0"/>
      <w:marTop w:val="0"/>
      <w:marBottom w:val="0"/>
      <w:divBdr>
        <w:top w:val="none" w:sz="0" w:space="0" w:color="auto"/>
        <w:left w:val="none" w:sz="0" w:space="0" w:color="auto"/>
        <w:bottom w:val="none" w:sz="0" w:space="0" w:color="auto"/>
        <w:right w:val="none" w:sz="0" w:space="0" w:color="auto"/>
      </w:divBdr>
    </w:div>
    <w:div w:id="715587699">
      <w:bodyDiv w:val="1"/>
      <w:marLeft w:val="0"/>
      <w:marRight w:val="0"/>
      <w:marTop w:val="0"/>
      <w:marBottom w:val="0"/>
      <w:divBdr>
        <w:top w:val="none" w:sz="0" w:space="0" w:color="auto"/>
        <w:left w:val="none" w:sz="0" w:space="0" w:color="auto"/>
        <w:bottom w:val="none" w:sz="0" w:space="0" w:color="auto"/>
        <w:right w:val="none" w:sz="0" w:space="0" w:color="auto"/>
      </w:divBdr>
      <w:divsChild>
        <w:div w:id="1614895054">
          <w:marLeft w:val="0"/>
          <w:marRight w:val="0"/>
          <w:marTop w:val="0"/>
          <w:marBottom w:val="0"/>
          <w:divBdr>
            <w:top w:val="none" w:sz="0" w:space="0" w:color="auto"/>
            <w:left w:val="none" w:sz="0" w:space="0" w:color="auto"/>
            <w:bottom w:val="none" w:sz="0" w:space="0" w:color="auto"/>
            <w:right w:val="none" w:sz="0" w:space="0" w:color="auto"/>
          </w:divBdr>
          <w:divsChild>
            <w:div w:id="1161117706">
              <w:marLeft w:val="0"/>
              <w:marRight w:val="0"/>
              <w:marTop w:val="0"/>
              <w:marBottom w:val="0"/>
              <w:divBdr>
                <w:top w:val="none" w:sz="0" w:space="0" w:color="auto"/>
                <w:left w:val="none" w:sz="0" w:space="0" w:color="auto"/>
                <w:bottom w:val="none" w:sz="0" w:space="0" w:color="auto"/>
                <w:right w:val="none" w:sz="0" w:space="0" w:color="auto"/>
              </w:divBdr>
              <w:divsChild>
                <w:div w:id="171268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239306">
      <w:bodyDiv w:val="1"/>
      <w:marLeft w:val="0"/>
      <w:marRight w:val="0"/>
      <w:marTop w:val="0"/>
      <w:marBottom w:val="0"/>
      <w:divBdr>
        <w:top w:val="none" w:sz="0" w:space="0" w:color="auto"/>
        <w:left w:val="none" w:sz="0" w:space="0" w:color="auto"/>
        <w:bottom w:val="none" w:sz="0" w:space="0" w:color="auto"/>
        <w:right w:val="none" w:sz="0" w:space="0" w:color="auto"/>
      </w:divBdr>
    </w:div>
    <w:div w:id="768158619">
      <w:bodyDiv w:val="1"/>
      <w:marLeft w:val="0"/>
      <w:marRight w:val="0"/>
      <w:marTop w:val="0"/>
      <w:marBottom w:val="0"/>
      <w:divBdr>
        <w:top w:val="none" w:sz="0" w:space="0" w:color="auto"/>
        <w:left w:val="none" w:sz="0" w:space="0" w:color="auto"/>
        <w:bottom w:val="none" w:sz="0" w:space="0" w:color="auto"/>
        <w:right w:val="none" w:sz="0" w:space="0" w:color="auto"/>
      </w:divBdr>
    </w:div>
    <w:div w:id="812333015">
      <w:bodyDiv w:val="1"/>
      <w:marLeft w:val="0"/>
      <w:marRight w:val="0"/>
      <w:marTop w:val="0"/>
      <w:marBottom w:val="0"/>
      <w:divBdr>
        <w:top w:val="none" w:sz="0" w:space="0" w:color="auto"/>
        <w:left w:val="none" w:sz="0" w:space="0" w:color="auto"/>
        <w:bottom w:val="none" w:sz="0" w:space="0" w:color="auto"/>
        <w:right w:val="none" w:sz="0" w:space="0" w:color="auto"/>
      </w:divBdr>
    </w:div>
    <w:div w:id="832720831">
      <w:bodyDiv w:val="1"/>
      <w:marLeft w:val="0"/>
      <w:marRight w:val="0"/>
      <w:marTop w:val="0"/>
      <w:marBottom w:val="0"/>
      <w:divBdr>
        <w:top w:val="none" w:sz="0" w:space="0" w:color="auto"/>
        <w:left w:val="none" w:sz="0" w:space="0" w:color="auto"/>
        <w:bottom w:val="none" w:sz="0" w:space="0" w:color="auto"/>
        <w:right w:val="none" w:sz="0" w:space="0" w:color="auto"/>
      </w:divBdr>
    </w:div>
    <w:div w:id="836044224">
      <w:bodyDiv w:val="1"/>
      <w:marLeft w:val="0"/>
      <w:marRight w:val="0"/>
      <w:marTop w:val="0"/>
      <w:marBottom w:val="0"/>
      <w:divBdr>
        <w:top w:val="none" w:sz="0" w:space="0" w:color="auto"/>
        <w:left w:val="none" w:sz="0" w:space="0" w:color="auto"/>
        <w:bottom w:val="none" w:sz="0" w:space="0" w:color="auto"/>
        <w:right w:val="none" w:sz="0" w:space="0" w:color="auto"/>
      </w:divBdr>
    </w:div>
    <w:div w:id="836386961">
      <w:bodyDiv w:val="1"/>
      <w:marLeft w:val="0"/>
      <w:marRight w:val="0"/>
      <w:marTop w:val="0"/>
      <w:marBottom w:val="0"/>
      <w:divBdr>
        <w:top w:val="none" w:sz="0" w:space="0" w:color="auto"/>
        <w:left w:val="none" w:sz="0" w:space="0" w:color="auto"/>
        <w:bottom w:val="none" w:sz="0" w:space="0" w:color="auto"/>
        <w:right w:val="none" w:sz="0" w:space="0" w:color="auto"/>
      </w:divBdr>
    </w:div>
    <w:div w:id="899948812">
      <w:bodyDiv w:val="1"/>
      <w:marLeft w:val="0"/>
      <w:marRight w:val="0"/>
      <w:marTop w:val="0"/>
      <w:marBottom w:val="0"/>
      <w:divBdr>
        <w:top w:val="none" w:sz="0" w:space="0" w:color="auto"/>
        <w:left w:val="none" w:sz="0" w:space="0" w:color="auto"/>
        <w:bottom w:val="none" w:sz="0" w:space="0" w:color="auto"/>
        <w:right w:val="none" w:sz="0" w:space="0" w:color="auto"/>
      </w:divBdr>
    </w:div>
    <w:div w:id="910772789">
      <w:bodyDiv w:val="1"/>
      <w:marLeft w:val="0"/>
      <w:marRight w:val="0"/>
      <w:marTop w:val="0"/>
      <w:marBottom w:val="0"/>
      <w:divBdr>
        <w:top w:val="none" w:sz="0" w:space="0" w:color="auto"/>
        <w:left w:val="none" w:sz="0" w:space="0" w:color="auto"/>
        <w:bottom w:val="none" w:sz="0" w:space="0" w:color="auto"/>
        <w:right w:val="none" w:sz="0" w:space="0" w:color="auto"/>
      </w:divBdr>
    </w:div>
    <w:div w:id="948313732">
      <w:bodyDiv w:val="1"/>
      <w:marLeft w:val="0"/>
      <w:marRight w:val="0"/>
      <w:marTop w:val="0"/>
      <w:marBottom w:val="0"/>
      <w:divBdr>
        <w:top w:val="none" w:sz="0" w:space="0" w:color="auto"/>
        <w:left w:val="none" w:sz="0" w:space="0" w:color="auto"/>
        <w:bottom w:val="none" w:sz="0" w:space="0" w:color="auto"/>
        <w:right w:val="none" w:sz="0" w:space="0" w:color="auto"/>
      </w:divBdr>
      <w:divsChild>
        <w:div w:id="1322007184">
          <w:marLeft w:val="0"/>
          <w:marRight w:val="0"/>
          <w:marTop w:val="0"/>
          <w:marBottom w:val="0"/>
          <w:divBdr>
            <w:top w:val="none" w:sz="0" w:space="0" w:color="auto"/>
            <w:left w:val="none" w:sz="0" w:space="0" w:color="auto"/>
            <w:bottom w:val="none" w:sz="0" w:space="0" w:color="auto"/>
            <w:right w:val="none" w:sz="0" w:space="0" w:color="auto"/>
          </w:divBdr>
          <w:divsChild>
            <w:div w:id="1497040652">
              <w:marLeft w:val="0"/>
              <w:marRight w:val="0"/>
              <w:marTop w:val="0"/>
              <w:marBottom w:val="0"/>
              <w:divBdr>
                <w:top w:val="none" w:sz="0" w:space="0" w:color="auto"/>
                <w:left w:val="none" w:sz="0" w:space="0" w:color="auto"/>
                <w:bottom w:val="none" w:sz="0" w:space="0" w:color="auto"/>
                <w:right w:val="none" w:sz="0" w:space="0" w:color="auto"/>
              </w:divBdr>
              <w:divsChild>
                <w:div w:id="180507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193989">
      <w:bodyDiv w:val="1"/>
      <w:marLeft w:val="0"/>
      <w:marRight w:val="0"/>
      <w:marTop w:val="0"/>
      <w:marBottom w:val="0"/>
      <w:divBdr>
        <w:top w:val="none" w:sz="0" w:space="0" w:color="auto"/>
        <w:left w:val="none" w:sz="0" w:space="0" w:color="auto"/>
        <w:bottom w:val="none" w:sz="0" w:space="0" w:color="auto"/>
        <w:right w:val="none" w:sz="0" w:space="0" w:color="auto"/>
      </w:divBdr>
    </w:div>
    <w:div w:id="969553007">
      <w:bodyDiv w:val="1"/>
      <w:marLeft w:val="0"/>
      <w:marRight w:val="0"/>
      <w:marTop w:val="0"/>
      <w:marBottom w:val="0"/>
      <w:divBdr>
        <w:top w:val="none" w:sz="0" w:space="0" w:color="auto"/>
        <w:left w:val="none" w:sz="0" w:space="0" w:color="auto"/>
        <w:bottom w:val="none" w:sz="0" w:space="0" w:color="auto"/>
        <w:right w:val="none" w:sz="0" w:space="0" w:color="auto"/>
      </w:divBdr>
    </w:div>
    <w:div w:id="974680403">
      <w:bodyDiv w:val="1"/>
      <w:marLeft w:val="0"/>
      <w:marRight w:val="0"/>
      <w:marTop w:val="0"/>
      <w:marBottom w:val="0"/>
      <w:divBdr>
        <w:top w:val="none" w:sz="0" w:space="0" w:color="auto"/>
        <w:left w:val="none" w:sz="0" w:space="0" w:color="auto"/>
        <w:bottom w:val="none" w:sz="0" w:space="0" w:color="auto"/>
        <w:right w:val="none" w:sz="0" w:space="0" w:color="auto"/>
      </w:divBdr>
    </w:div>
    <w:div w:id="975450958">
      <w:bodyDiv w:val="1"/>
      <w:marLeft w:val="0"/>
      <w:marRight w:val="0"/>
      <w:marTop w:val="0"/>
      <w:marBottom w:val="0"/>
      <w:divBdr>
        <w:top w:val="none" w:sz="0" w:space="0" w:color="auto"/>
        <w:left w:val="none" w:sz="0" w:space="0" w:color="auto"/>
        <w:bottom w:val="none" w:sz="0" w:space="0" w:color="auto"/>
        <w:right w:val="none" w:sz="0" w:space="0" w:color="auto"/>
      </w:divBdr>
      <w:divsChild>
        <w:div w:id="1548566871">
          <w:marLeft w:val="0"/>
          <w:marRight w:val="0"/>
          <w:marTop w:val="0"/>
          <w:marBottom w:val="0"/>
          <w:divBdr>
            <w:top w:val="none" w:sz="0" w:space="0" w:color="auto"/>
            <w:left w:val="none" w:sz="0" w:space="0" w:color="auto"/>
            <w:bottom w:val="none" w:sz="0" w:space="0" w:color="auto"/>
            <w:right w:val="none" w:sz="0" w:space="0" w:color="auto"/>
          </w:divBdr>
          <w:divsChild>
            <w:div w:id="249852982">
              <w:marLeft w:val="0"/>
              <w:marRight w:val="0"/>
              <w:marTop w:val="0"/>
              <w:marBottom w:val="0"/>
              <w:divBdr>
                <w:top w:val="none" w:sz="0" w:space="0" w:color="auto"/>
                <w:left w:val="none" w:sz="0" w:space="0" w:color="auto"/>
                <w:bottom w:val="none" w:sz="0" w:space="0" w:color="auto"/>
                <w:right w:val="none" w:sz="0" w:space="0" w:color="auto"/>
              </w:divBdr>
              <w:divsChild>
                <w:div w:id="1858150272">
                  <w:marLeft w:val="0"/>
                  <w:marRight w:val="0"/>
                  <w:marTop w:val="0"/>
                  <w:marBottom w:val="0"/>
                  <w:divBdr>
                    <w:top w:val="none" w:sz="0" w:space="0" w:color="auto"/>
                    <w:left w:val="none" w:sz="0" w:space="0" w:color="auto"/>
                    <w:bottom w:val="none" w:sz="0" w:space="0" w:color="auto"/>
                    <w:right w:val="none" w:sz="0" w:space="0" w:color="auto"/>
                  </w:divBdr>
                  <w:divsChild>
                    <w:div w:id="109092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647699">
      <w:bodyDiv w:val="1"/>
      <w:marLeft w:val="0"/>
      <w:marRight w:val="0"/>
      <w:marTop w:val="0"/>
      <w:marBottom w:val="0"/>
      <w:divBdr>
        <w:top w:val="none" w:sz="0" w:space="0" w:color="auto"/>
        <w:left w:val="none" w:sz="0" w:space="0" w:color="auto"/>
        <w:bottom w:val="none" w:sz="0" w:space="0" w:color="auto"/>
        <w:right w:val="none" w:sz="0" w:space="0" w:color="auto"/>
      </w:divBdr>
    </w:div>
    <w:div w:id="1054280654">
      <w:bodyDiv w:val="1"/>
      <w:marLeft w:val="0"/>
      <w:marRight w:val="0"/>
      <w:marTop w:val="0"/>
      <w:marBottom w:val="0"/>
      <w:divBdr>
        <w:top w:val="none" w:sz="0" w:space="0" w:color="auto"/>
        <w:left w:val="none" w:sz="0" w:space="0" w:color="auto"/>
        <w:bottom w:val="none" w:sz="0" w:space="0" w:color="auto"/>
        <w:right w:val="none" w:sz="0" w:space="0" w:color="auto"/>
      </w:divBdr>
    </w:div>
    <w:div w:id="1084759222">
      <w:bodyDiv w:val="1"/>
      <w:marLeft w:val="0"/>
      <w:marRight w:val="0"/>
      <w:marTop w:val="0"/>
      <w:marBottom w:val="0"/>
      <w:divBdr>
        <w:top w:val="none" w:sz="0" w:space="0" w:color="auto"/>
        <w:left w:val="none" w:sz="0" w:space="0" w:color="auto"/>
        <w:bottom w:val="none" w:sz="0" w:space="0" w:color="auto"/>
        <w:right w:val="none" w:sz="0" w:space="0" w:color="auto"/>
      </w:divBdr>
    </w:div>
    <w:div w:id="1097553788">
      <w:bodyDiv w:val="1"/>
      <w:marLeft w:val="0"/>
      <w:marRight w:val="0"/>
      <w:marTop w:val="0"/>
      <w:marBottom w:val="0"/>
      <w:divBdr>
        <w:top w:val="none" w:sz="0" w:space="0" w:color="auto"/>
        <w:left w:val="none" w:sz="0" w:space="0" w:color="auto"/>
        <w:bottom w:val="none" w:sz="0" w:space="0" w:color="auto"/>
        <w:right w:val="none" w:sz="0" w:space="0" w:color="auto"/>
      </w:divBdr>
    </w:div>
    <w:div w:id="1132332067">
      <w:bodyDiv w:val="1"/>
      <w:marLeft w:val="0"/>
      <w:marRight w:val="0"/>
      <w:marTop w:val="0"/>
      <w:marBottom w:val="0"/>
      <w:divBdr>
        <w:top w:val="none" w:sz="0" w:space="0" w:color="auto"/>
        <w:left w:val="none" w:sz="0" w:space="0" w:color="auto"/>
        <w:bottom w:val="none" w:sz="0" w:space="0" w:color="auto"/>
        <w:right w:val="none" w:sz="0" w:space="0" w:color="auto"/>
      </w:divBdr>
    </w:div>
    <w:div w:id="1139297624">
      <w:bodyDiv w:val="1"/>
      <w:marLeft w:val="0"/>
      <w:marRight w:val="0"/>
      <w:marTop w:val="0"/>
      <w:marBottom w:val="0"/>
      <w:divBdr>
        <w:top w:val="none" w:sz="0" w:space="0" w:color="auto"/>
        <w:left w:val="none" w:sz="0" w:space="0" w:color="auto"/>
        <w:bottom w:val="none" w:sz="0" w:space="0" w:color="auto"/>
        <w:right w:val="none" w:sz="0" w:space="0" w:color="auto"/>
      </w:divBdr>
    </w:div>
    <w:div w:id="1153643088">
      <w:bodyDiv w:val="1"/>
      <w:marLeft w:val="0"/>
      <w:marRight w:val="0"/>
      <w:marTop w:val="0"/>
      <w:marBottom w:val="0"/>
      <w:divBdr>
        <w:top w:val="none" w:sz="0" w:space="0" w:color="auto"/>
        <w:left w:val="none" w:sz="0" w:space="0" w:color="auto"/>
        <w:bottom w:val="none" w:sz="0" w:space="0" w:color="auto"/>
        <w:right w:val="none" w:sz="0" w:space="0" w:color="auto"/>
      </w:divBdr>
    </w:div>
    <w:div w:id="1185704710">
      <w:bodyDiv w:val="1"/>
      <w:marLeft w:val="0"/>
      <w:marRight w:val="0"/>
      <w:marTop w:val="0"/>
      <w:marBottom w:val="0"/>
      <w:divBdr>
        <w:top w:val="none" w:sz="0" w:space="0" w:color="auto"/>
        <w:left w:val="none" w:sz="0" w:space="0" w:color="auto"/>
        <w:bottom w:val="none" w:sz="0" w:space="0" w:color="auto"/>
        <w:right w:val="none" w:sz="0" w:space="0" w:color="auto"/>
      </w:divBdr>
    </w:div>
    <w:div w:id="1207567679">
      <w:bodyDiv w:val="1"/>
      <w:marLeft w:val="0"/>
      <w:marRight w:val="0"/>
      <w:marTop w:val="0"/>
      <w:marBottom w:val="0"/>
      <w:divBdr>
        <w:top w:val="none" w:sz="0" w:space="0" w:color="auto"/>
        <w:left w:val="none" w:sz="0" w:space="0" w:color="auto"/>
        <w:bottom w:val="none" w:sz="0" w:space="0" w:color="auto"/>
        <w:right w:val="none" w:sz="0" w:space="0" w:color="auto"/>
      </w:divBdr>
    </w:div>
    <w:div w:id="1231424967">
      <w:bodyDiv w:val="1"/>
      <w:marLeft w:val="0"/>
      <w:marRight w:val="0"/>
      <w:marTop w:val="0"/>
      <w:marBottom w:val="0"/>
      <w:divBdr>
        <w:top w:val="none" w:sz="0" w:space="0" w:color="auto"/>
        <w:left w:val="none" w:sz="0" w:space="0" w:color="auto"/>
        <w:bottom w:val="none" w:sz="0" w:space="0" w:color="auto"/>
        <w:right w:val="none" w:sz="0" w:space="0" w:color="auto"/>
      </w:divBdr>
    </w:div>
    <w:div w:id="1255287183">
      <w:bodyDiv w:val="1"/>
      <w:marLeft w:val="0"/>
      <w:marRight w:val="0"/>
      <w:marTop w:val="0"/>
      <w:marBottom w:val="0"/>
      <w:divBdr>
        <w:top w:val="none" w:sz="0" w:space="0" w:color="auto"/>
        <w:left w:val="none" w:sz="0" w:space="0" w:color="auto"/>
        <w:bottom w:val="none" w:sz="0" w:space="0" w:color="auto"/>
        <w:right w:val="none" w:sz="0" w:space="0" w:color="auto"/>
      </w:divBdr>
    </w:div>
    <w:div w:id="1261139893">
      <w:bodyDiv w:val="1"/>
      <w:marLeft w:val="0"/>
      <w:marRight w:val="0"/>
      <w:marTop w:val="0"/>
      <w:marBottom w:val="0"/>
      <w:divBdr>
        <w:top w:val="none" w:sz="0" w:space="0" w:color="auto"/>
        <w:left w:val="none" w:sz="0" w:space="0" w:color="auto"/>
        <w:bottom w:val="none" w:sz="0" w:space="0" w:color="auto"/>
        <w:right w:val="none" w:sz="0" w:space="0" w:color="auto"/>
      </w:divBdr>
    </w:div>
    <w:div w:id="1295140678">
      <w:bodyDiv w:val="1"/>
      <w:marLeft w:val="0"/>
      <w:marRight w:val="0"/>
      <w:marTop w:val="0"/>
      <w:marBottom w:val="0"/>
      <w:divBdr>
        <w:top w:val="none" w:sz="0" w:space="0" w:color="auto"/>
        <w:left w:val="none" w:sz="0" w:space="0" w:color="auto"/>
        <w:bottom w:val="none" w:sz="0" w:space="0" w:color="auto"/>
        <w:right w:val="none" w:sz="0" w:space="0" w:color="auto"/>
      </w:divBdr>
    </w:div>
    <w:div w:id="1307472362">
      <w:bodyDiv w:val="1"/>
      <w:marLeft w:val="0"/>
      <w:marRight w:val="0"/>
      <w:marTop w:val="0"/>
      <w:marBottom w:val="0"/>
      <w:divBdr>
        <w:top w:val="none" w:sz="0" w:space="0" w:color="auto"/>
        <w:left w:val="none" w:sz="0" w:space="0" w:color="auto"/>
        <w:bottom w:val="none" w:sz="0" w:space="0" w:color="auto"/>
        <w:right w:val="none" w:sz="0" w:space="0" w:color="auto"/>
      </w:divBdr>
    </w:div>
    <w:div w:id="1310555367">
      <w:bodyDiv w:val="1"/>
      <w:marLeft w:val="0"/>
      <w:marRight w:val="0"/>
      <w:marTop w:val="0"/>
      <w:marBottom w:val="0"/>
      <w:divBdr>
        <w:top w:val="none" w:sz="0" w:space="0" w:color="auto"/>
        <w:left w:val="none" w:sz="0" w:space="0" w:color="auto"/>
        <w:bottom w:val="none" w:sz="0" w:space="0" w:color="auto"/>
        <w:right w:val="none" w:sz="0" w:space="0" w:color="auto"/>
      </w:divBdr>
    </w:div>
    <w:div w:id="1322152253">
      <w:bodyDiv w:val="1"/>
      <w:marLeft w:val="0"/>
      <w:marRight w:val="0"/>
      <w:marTop w:val="0"/>
      <w:marBottom w:val="0"/>
      <w:divBdr>
        <w:top w:val="none" w:sz="0" w:space="0" w:color="auto"/>
        <w:left w:val="none" w:sz="0" w:space="0" w:color="auto"/>
        <w:bottom w:val="none" w:sz="0" w:space="0" w:color="auto"/>
        <w:right w:val="none" w:sz="0" w:space="0" w:color="auto"/>
      </w:divBdr>
    </w:div>
    <w:div w:id="1328359854">
      <w:bodyDiv w:val="1"/>
      <w:marLeft w:val="0"/>
      <w:marRight w:val="0"/>
      <w:marTop w:val="0"/>
      <w:marBottom w:val="0"/>
      <w:divBdr>
        <w:top w:val="none" w:sz="0" w:space="0" w:color="auto"/>
        <w:left w:val="none" w:sz="0" w:space="0" w:color="auto"/>
        <w:bottom w:val="none" w:sz="0" w:space="0" w:color="auto"/>
        <w:right w:val="none" w:sz="0" w:space="0" w:color="auto"/>
      </w:divBdr>
    </w:div>
    <w:div w:id="1351101774">
      <w:bodyDiv w:val="1"/>
      <w:marLeft w:val="0"/>
      <w:marRight w:val="0"/>
      <w:marTop w:val="0"/>
      <w:marBottom w:val="0"/>
      <w:divBdr>
        <w:top w:val="none" w:sz="0" w:space="0" w:color="auto"/>
        <w:left w:val="none" w:sz="0" w:space="0" w:color="auto"/>
        <w:bottom w:val="none" w:sz="0" w:space="0" w:color="auto"/>
        <w:right w:val="none" w:sz="0" w:space="0" w:color="auto"/>
      </w:divBdr>
    </w:div>
    <w:div w:id="1354452465">
      <w:bodyDiv w:val="1"/>
      <w:marLeft w:val="0"/>
      <w:marRight w:val="0"/>
      <w:marTop w:val="0"/>
      <w:marBottom w:val="0"/>
      <w:divBdr>
        <w:top w:val="none" w:sz="0" w:space="0" w:color="auto"/>
        <w:left w:val="none" w:sz="0" w:space="0" w:color="auto"/>
        <w:bottom w:val="none" w:sz="0" w:space="0" w:color="auto"/>
        <w:right w:val="none" w:sz="0" w:space="0" w:color="auto"/>
      </w:divBdr>
    </w:div>
    <w:div w:id="1396704788">
      <w:bodyDiv w:val="1"/>
      <w:marLeft w:val="0"/>
      <w:marRight w:val="0"/>
      <w:marTop w:val="0"/>
      <w:marBottom w:val="0"/>
      <w:divBdr>
        <w:top w:val="none" w:sz="0" w:space="0" w:color="auto"/>
        <w:left w:val="none" w:sz="0" w:space="0" w:color="auto"/>
        <w:bottom w:val="none" w:sz="0" w:space="0" w:color="auto"/>
        <w:right w:val="none" w:sz="0" w:space="0" w:color="auto"/>
      </w:divBdr>
    </w:div>
    <w:div w:id="1416249012">
      <w:bodyDiv w:val="1"/>
      <w:marLeft w:val="0"/>
      <w:marRight w:val="0"/>
      <w:marTop w:val="0"/>
      <w:marBottom w:val="0"/>
      <w:divBdr>
        <w:top w:val="none" w:sz="0" w:space="0" w:color="auto"/>
        <w:left w:val="none" w:sz="0" w:space="0" w:color="auto"/>
        <w:bottom w:val="none" w:sz="0" w:space="0" w:color="auto"/>
        <w:right w:val="none" w:sz="0" w:space="0" w:color="auto"/>
      </w:divBdr>
    </w:div>
    <w:div w:id="1436096504">
      <w:bodyDiv w:val="1"/>
      <w:marLeft w:val="0"/>
      <w:marRight w:val="0"/>
      <w:marTop w:val="0"/>
      <w:marBottom w:val="0"/>
      <w:divBdr>
        <w:top w:val="none" w:sz="0" w:space="0" w:color="auto"/>
        <w:left w:val="none" w:sz="0" w:space="0" w:color="auto"/>
        <w:bottom w:val="none" w:sz="0" w:space="0" w:color="auto"/>
        <w:right w:val="none" w:sz="0" w:space="0" w:color="auto"/>
      </w:divBdr>
    </w:div>
    <w:div w:id="1448693432">
      <w:bodyDiv w:val="1"/>
      <w:marLeft w:val="0"/>
      <w:marRight w:val="0"/>
      <w:marTop w:val="0"/>
      <w:marBottom w:val="0"/>
      <w:divBdr>
        <w:top w:val="none" w:sz="0" w:space="0" w:color="auto"/>
        <w:left w:val="none" w:sz="0" w:space="0" w:color="auto"/>
        <w:bottom w:val="none" w:sz="0" w:space="0" w:color="auto"/>
        <w:right w:val="none" w:sz="0" w:space="0" w:color="auto"/>
      </w:divBdr>
    </w:div>
    <w:div w:id="1452750011">
      <w:bodyDiv w:val="1"/>
      <w:marLeft w:val="0"/>
      <w:marRight w:val="0"/>
      <w:marTop w:val="0"/>
      <w:marBottom w:val="0"/>
      <w:divBdr>
        <w:top w:val="none" w:sz="0" w:space="0" w:color="auto"/>
        <w:left w:val="none" w:sz="0" w:space="0" w:color="auto"/>
        <w:bottom w:val="none" w:sz="0" w:space="0" w:color="auto"/>
        <w:right w:val="none" w:sz="0" w:space="0" w:color="auto"/>
      </w:divBdr>
    </w:div>
    <w:div w:id="1461463139">
      <w:bodyDiv w:val="1"/>
      <w:marLeft w:val="0"/>
      <w:marRight w:val="0"/>
      <w:marTop w:val="0"/>
      <w:marBottom w:val="0"/>
      <w:divBdr>
        <w:top w:val="none" w:sz="0" w:space="0" w:color="auto"/>
        <w:left w:val="none" w:sz="0" w:space="0" w:color="auto"/>
        <w:bottom w:val="none" w:sz="0" w:space="0" w:color="auto"/>
        <w:right w:val="none" w:sz="0" w:space="0" w:color="auto"/>
      </w:divBdr>
    </w:div>
    <w:div w:id="1474787578">
      <w:bodyDiv w:val="1"/>
      <w:marLeft w:val="0"/>
      <w:marRight w:val="0"/>
      <w:marTop w:val="0"/>
      <w:marBottom w:val="0"/>
      <w:divBdr>
        <w:top w:val="none" w:sz="0" w:space="0" w:color="auto"/>
        <w:left w:val="none" w:sz="0" w:space="0" w:color="auto"/>
        <w:bottom w:val="none" w:sz="0" w:space="0" w:color="auto"/>
        <w:right w:val="none" w:sz="0" w:space="0" w:color="auto"/>
      </w:divBdr>
    </w:div>
    <w:div w:id="1476144509">
      <w:bodyDiv w:val="1"/>
      <w:marLeft w:val="0"/>
      <w:marRight w:val="0"/>
      <w:marTop w:val="0"/>
      <w:marBottom w:val="0"/>
      <w:divBdr>
        <w:top w:val="none" w:sz="0" w:space="0" w:color="auto"/>
        <w:left w:val="none" w:sz="0" w:space="0" w:color="auto"/>
        <w:bottom w:val="none" w:sz="0" w:space="0" w:color="auto"/>
        <w:right w:val="none" w:sz="0" w:space="0" w:color="auto"/>
      </w:divBdr>
      <w:divsChild>
        <w:div w:id="1839924233">
          <w:marLeft w:val="0"/>
          <w:marRight w:val="0"/>
          <w:marTop w:val="0"/>
          <w:marBottom w:val="0"/>
          <w:divBdr>
            <w:top w:val="none" w:sz="0" w:space="0" w:color="auto"/>
            <w:left w:val="none" w:sz="0" w:space="0" w:color="auto"/>
            <w:bottom w:val="none" w:sz="0" w:space="0" w:color="auto"/>
            <w:right w:val="none" w:sz="0" w:space="0" w:color="auto"/>
          </w:divBdr>
          <w:divsChild>
            <w:div w:id="2115515292">
              <w:marLeft w:val="0"/>
              <w:marRight w:val="0"/>
              <w:marTop w:val="0"/>
              <w:marBottom w:val="0"/>
              <w:divBdr>
                <w:top w:val="none" w:sz="0" w:space="0" w:color="auto"/>
                <w:left w:val="none" w:sz="0" w:space="0" w:color="auto"/>
                <w:bottom w:val="none" w:sz="0" w:space="0" w:color="auto"/>
                <w:right w:val="none" w:sz="0" w:space="0" w:color="auto"/>
              </w:divBdr>
              <w:divsChild>
                <w:div w:id="99152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55256">
      <w:bodyDiv w:val="1"/>
      <w:marLeft w:val="0"/>
      <w:marRight w:val="0"/>
      <w:marTop w:val="0"/>
      <w:marBottom w:val="0"/>
      <w:divBdr>
        <w:top w:val="none" w:sz="0" w:space="0" w:color="auto"/>
        <w:left w:val="none" w:sz="0" w:space="0" w:color="auto"/>
        <w:bottom w:val="none" w:sz="0" w:space="0" w:color="auto"/>
        <w:right w:val="none" w:sz="0" w:space="0" w:color="auto"/>
      </w:divBdr>
    </w:div>
    <w:div w:id="1530528169">
      <w:bodyDiv w:val="1"/>
      <w:marLeft w:val="0"/>
      <w:marRight w:val="0"/>
      <w:marTop w:val="0"/>
      <w:marBottom w:val="0"/>
      <w:divBdr>
        <w:top w:val="none" w:sz="0" w:space="0" w:color="auto"/>
        <w:left w:val="none" w:sz="0" w:space="0" w:color="auto"/>
        <w:bottom w:val="none" w:sz="0" w:space="0" w:color="auto"/>
        <w:right w:val="none" w:sz="0" w:space="0" w:color="auto"/>
      </w:divBdr>
    </w:div>
    <w:div w:id="1536651782">
      <w:bodyDiv w:val="1"/>
      <w:marLeft w:val="0"/>
      <w:marRight w:val="0"/>
      <w:marTop w:val="0"/>
      <w:marBottom w:val="0"/>
      <w:divBdr>
        <w:top w:val="none" w:sz="0" w:space="0" w:color="auto"/>
        <w:left w:val="none" w:sz="0" w:space="0" w:color="auto"/>
        <w:bottom w:val="none" w:sz="0" w:space="0" w:color="auto"/>
        <w:right w:val="none" w:sz="0" w:space="0" w:color="auto"/>
      </w:divBdr>
    </w:div>
    <w:div w:id="1551115952">
      <w:bodyDiv w:val="1"/>
      <w:marLeft w:val="0"/>
      <w:marRight w:val="0"/>
      <w:marTop w:val="0"/>
      <w:marBottom w:val="0"/>
      <w:divBdr>
        <w:top w:val="none" w:sz="0" w:space="0" w:color="auto"/>
        <w:left w:val="none" w:sz="0" w:space="0" w:color="auto"/>
        <w:bottom w:val="none" w:sz="0" w:space="0" w:color="auto"/>
        <w:right w:val="none" w:sz="0" w:space="0" w:color="auto"/>
      </w:divBdr>
      <w:divsChild>
        <w:div w:id="1851334017">
          <w:marLeft w:val="0"/>
          <w:marRight w:val="0"/>
          <w:marTop w:val="0"/>
          <w:marBottom w:val="0"/>
          <w:divBdr>
            <w:top w:val="none" w:sz="0" w:space="0" w:color="auto"/>
            <w:left w:val="none" w:sz="0" w:space="0" w:color="auto"/>
            <w:bottom w:val="none" w:sz="0" w:space="0" w:color="auto"/>
            <w:right w:val="none" w:sz="0" w:space="0" w:color="auto"/>
          </w:divBdr>
          <w:divsChild>
            <w:div w:id="102768021">
              <w:marLeft w:val="0"/>
              <w:marRight w:val="0"/>
              <w:marTop w:val="0"/>
              <w:marBottom w:val="0"/>
              <w:divBdr>
                <w:top w:val="none" w:sz="0" w:space="0" w:color="auto"/>
                <w:left w:val="none" w:sz="0" w:space="0" w:color="auto"/>
                <w:bottom w:val="none" w:sz="0" w:space="0" w:color="auto"/>
                <w:right w:val="none" w:sz="0" w:space="0" w:color="auto"/>
              </w:divBdr>
              <w:divsChild>
                <w:div w:id="88973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12946">
      <w:bodyDiv w:val="1"/>
      <w:marLeft w:val="0"/>
      <w:marRight w:val="0"/>
      <w:marTop w:val="0"/>
      <w:marBottom w:val="0"/>
      <w:divBdr>
        <w:top w:val="none" w:sz="0" w:space="0" w:color="auto"/>
        <w:left w:val="none" w:sz="0" w:space="0" w:color="auto"/>
        <w:bottom w:val="none" w:sz="0" w:space="0" w:color="auto"/>
        <w:right w:val="none" w:sz="0" w:space="0" w:color="auto"/>
      </w:divBdr>
    </w:div>
    <w:div w:id="1570266842">
      <w:bodyDiv w:val="1"/>
      <w:marLeft w:val="0"/>
      <w:marRight w:val="0"/>
      <w:marTop w:val="0"/>
      <w:marBottom w:val="0"/>
      <w:divBdr>
        <w:top w:val="none" w:sz="0" w:space="0" w:color="auto"/>
        <w:left w:val="none" w:sz="0" w:space="0" w:color="auto"/>
        <w:bottom w:val="none" w:sz="0" w:space="0" w:color="auto"/>
        <w:right w:val="none" w:sz="0" w:space="0" w:color="auto"/>
      </w:divBdr>
    </w:div>
    <w:div w:id="1586692948">
      <w:bodyDiv w:val="1"/>
      <w:marLeft w:val="0"/>
      <w:marRight w:val="0"/>
      <w:marTop w:val="0"/>
      <w:marBottom w:val="0"/>
      <w:divBdr>
        <w:top w:val="none" w:sz="0" w:space="0" w:color="auto"/>
        <w:left w:val="none" w:sz="0" w:space="0" w:color="auto"/>
        <w:bottom w:val="none" w:sz="0" w:space="0" w:color="auto"/>
        <w:right w:val="none" w:sz="0" w:space="0" w:color="auto"/>
      </w:divBdr>
    </w:div>
    <w:div w:id="1589803151">
      <w:bodyDiv w:val="1"/>
      <w:marLeft w:val="0"/>
      <w:marRight w:val="0"/>
      <w:marTop w:val="0"/>
      <w:marBottom w:val="0"/>
      <w:divBdr>
        <w:top w:val="none" w:sz="0" w:space="0" w:color="auto"/>
        <w:left w:val="none" w:sz="0" w:space="0" w:color="auto"/>
        <w:bottom w:val="none" w:sz="0" w:space="0" w:color="auto"/>
        <w:right w:val="none" w:sz="0" w:space="0" w:color="auto"/>
      </w:divBdr>
    </w:div>
    <w:div w:id="1604534367">
      <w:bodyDiv w:val="1"/>
      <w:marLeft w:val="0"/>
      <w:marRight w:val="0"/>
      <w:marTop w:val="0"/>
      <w:marBottom w:val="0"/>
      <w:divBdr>
        <w:top w:val="none" w:sz="0" w:space="0" w:color="auto"/>
        <w:left w:val="none" w:sz="0" w:space="0" w:color="auto"/>
        <w:bottom w:val="none" w:sz="0" w:space="0" w:color="auto"/>
        <w:right w:val="none" w:sz="0" w:space="0" w:color="auto"/>
      </w:divBdr>
    </w:div>
    <w:div w:id="1627079003">
      <w:bodyDiv w:val="1"/>
      <w:marLeft w:val="0"/>
      <w:marRight w:val="0"/>
      <w:marTop w:val="0"/>
      <w:marBottom w:val="0"/>
      <w:divBdr>
        <w:top w:val="none" w:sz="0" w:space="0" w:color="auto"/>
        <w:left w:val="none" w:sz="0" w:space="0" w:color="auto"/>
        <w:bottom w:val="none" w:sz="0" w:space="0" w:color="auto"/>
        <w:right w:val="none" w:sz="0" w:space="0" w:color="auto"/>
      </w:divBdr>
    </w:div>
    <w:div w:id="1652372125">
      <w:bodyDiv w:val="1"/>
      <w:marLeft w:val="0"/>
      <w:marRight w:val="0"/>
      <w:marTop w:val="0"/>
      <w:marBottom w:val="0"/>
      <w:divBdr>
        <w:top w:val="none" w:sz="0" w:space="0" w:color="auto"/>
        <w:left w:val="none" w:sz="0" w:space="0" w:color="auto"/>
        <w:bottom w:val="none" w:sz="0" w:space="0" w:color="auto"/>
        <w:right w:val="none" w:sz="0" w:space="0" w:color="auto"/>
      </w:divBdr>
    </w:div>
    <w:div w:id="1652514523">
      <w:bodyDiv w:val="1"/>
      <w:marLeft w:val="0"/>
      <w:marRight w:val="0"/>
      <w:marTop w:val="0"/>
      <w:marBottom w:val="0"/>
      <w:divBdr>
        <w:top w:val="none" w:sz="0" w:space="0" w:color="auto"/>
        <w:left w:val="none" w:sz="0" w:space="0" w:color="auto"/>
        <w:bottom w:val="none" w:sz="0" w:space="0" w:color="auto"/>
        <w:right w:val="none" w:sz="0" w:space="0" w:color="auto"/>
      </w:divBdr>
    </w:div>
    <w:div w:id="1679572845">
      <w:bodyDiv w:val="1"/>
      <w:marLeft w:val="0"/>
      <w:marRight w:val="0"/>
      <w:marTop w:val="0"/>
      <w:marBottom w:val="0"/>
      <w:divBdr>
        <w:top w:val="none" w:sz="0" w:space="0" w:color="auto"/>
        <w:left w:val="none" w:sz="0" w:space="0" w:color="auto"/>
        <w:bottom w:val="none" w:sz="0" w:space="0" w:color="auto"/>
        <w:right w:val="none" w:sz="0" w:space="0" w:color="auto"/>
      </w:divBdr>
    </w:div>
    <w:div w:id="1686444904">
      <w:bodyDiv w:val="1"/>
      <w:marLeft w:val="0"/>
      <w:marRight w:val="0"/>
      <w:marTop w:val="0"/>
      <w:marBottom w:val="0"/>
      <w:divBdr>
        <w:top w:val="none" w:sz="0" w:space="0" w:color="auto"/>
        <w:left w:val="none" w:sz="0" w:space="0" w:color="auto"/>
        <w:bottom w:val="none" w:sz="0" w:space="0" w:color="auto"/>
        <w:right w:val="none" w:sz="0" w:space="0" w:color="auto"/>
      </w:divBdr>
    </w:div>
    <w:div w:id="1699237252">
      <w:bodyDiv w:val="1"/>
      <w:marLeft w:val="0"/>
      <w:marRight w:val="0"/>
      <w:marTop w:val="0"/>
      <w:marBottom w:val="0"/>
      <w:divBdr>
        <w:top w:val="none" w:sz="0" w:space="0" w:color="auto"/>
        <w:left w:val="none" w:sz="0" w:space="0" w:color="auto"/>
        <w:bottom w:val="none" w:sz="0" w:space="0" w:color="auto"/>
        <w:right w:val="none" w:sz="0" w:space="0" w:color="auto"/>
      </w:divBdr>
    </w:div>
    <w:div w:id="1715230833">
      <w:bodyDiv w:val="1"/>
      <w:marLeft w:val="0"/>
      <w:marRight w:val="0"/>
      <w:marTop w:val="0"/>
      <w:marBottom w:val="0"/>
      <w:divBdr>
        <w:top w:val="none" w:sz="0" w:space="0" w:color="auto"/>
        <w:left w:val="none" w:sz="0" w:space="0" w:color="auto"/>
        <w:bottom w:val="none" w:sz="0" w:space="0" w:color="auto"/>
        <w:right w:val="none" w:sz="0" w:space="0" w:color="auto"/>
      </w:divBdr>
    </w:div>
    <w:div w:id="1760129755">
      <w:bodyDiv w:val="1"/>
      <w:marLeft w:val="0"/>
      <w:marRight w:val="0"/>
      <w:marTop w:val="0"/>
      <w:marBottom w:val="0"/>
      <w:divBdr>
        <w:top w:val="none" w:sz="0" w:space="0" w:color="auto"/>
        <w:left w:val="none" w:sz="0" w:space="0" w:color="auto"/>
        <w:bottom w:val="none" w:sz="0" w:space="0" w:color="auto"/>
        <w:right w:val="none" w:sz="0" w:space="0" w:color="auto"/>
      </w:divBdr>
      <w:divsChild>
        <w:div w:id="2025284721">
          <w:marLeft w:val="0"/>
          <w:marRight w:val="0"/>
          <w:marTop w:val="0"/>
          <w:marBottom w:val="0"/>
          <w:divBdr>
            <w:top w:val="none" w:sz="0" w:space="0" w:color="auto"/>
            <w:left w:val="none" w:sz="0" w:space="0" w:color="auto"/>
            <w:bottom w:val="none" w:sz="0" w:space="0" w:color="auto"/>
            <w:right w:val="none" w:sz="0" w:space="0" w:color="auto"/>
          </w:divBdr>
          <w:divsChild>
            <w:div w:id="620579324">
              <w:marLeft w:val="0"/>
              <w:marRight w:val="0"/>
              <w:marTop w:val="0"/>
              <w:marBottom w:val="0"/>
              <w:divBdr>
                <w:top w:val="none" w:sz="0" w:space="0" w:color="auto"/>
                <w:left w:val="none" w:sz="0" w:space="0" w:color="auto"/>
                <w:bottom w:val="none" w:sz="0" w:space="0" w:color="auto"/>
                <w:right w:val="none" w:sz="0" w:space="0" w:color="auto"/>
              </w:divBdr>
              <w:divsChild>
                <w:div w:id="23089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507948">
      <w:bodyDiv w:val="1"/>
      <w:marLeft w:val="0"/>
      <w:marRight w:val="0"/>
      <w:marTop w:val="0"/>
      <w:marBottom w:val="0"/>
      <w:divBdr>
        <w:top w:val="none" w:sz="0" w:space="0" w:color="auto"/>
        <w:left w:val="none" w:sz="0" w:space="0" w:color="auto"/>
        <w:bottom w:val="none" w:sz="0" w:space="0" w:color="auto"/>
        <w:right w:val="none" w:sz="0" w:space="0" w:color="auto"/>
      </w:divBdr>
    </w:div>
    <w:div w:id="1789006191">
      <w:bodyDiv w:val="1"/>
      <w:marLeft w:val="0"/>
      <w:marRight w:val="0"/>
      <w:marTop w:val="0"/>
      <w:marBottom w:val="0"/>
      <w:divBdr>
        <w:top w:val="none" w:sz="0" w:space="0" w:color="auto"/>
        <w:left w:val="none" w:sz="0" w:space="0" w:color="auto"/>
        <w:bottom w:val="none" w:sz="0" w:space="0" w:color="auto"/>
        <w:right w:val="none" w:sz="0" w:space="0" w:color="auto"/>
      </w:divBdr>
    </w:div>
    <w:div w:id="1811433990">
      <w:bodyDiv w:val="1"/>
      <w:marLeft w:val="0"/>
      <w:marRight w:val="0"/>
      <w:marTop w:val="0"/>
      <w:marBottom w:val="0"/>
      <w:divBdr>
        <w:top w:val="none" w:sz="0" w:space="0" w:color="auto"/>
        <w:left w:val="none" w:sz="0" w:space="0" w:color="auto"/>
        <w:bottom w:val="none" w:sz="0" w:space="0" w:color="auto"/>
        <w:right w:val="none" w:sz="0" w:space="0" w:color="auto"/>
      </w:divBdr>
    </w:div>
    <w:div w:id="1853883801">
      <w:bodyDiv w:val="1"/>
      <w:marLeft w:val="0"/>
      <w:marRight w:val="0"/>
      <w:marTop w:val="0"/>
      <w:marBottom w:val="0"/>
      <w:divBdr>
        <w:top w:val="none" w:sz="0" w:space="0" w:color="auto"/>
        <w:left w:val="none" w:sz="0" w:space="0" w:color="auto"/>
        <w:bottom w:val="none" w:sz="0" w:space="0" w:color="auto"/>
        <w:right w:val="none" w:sz="0" w:space="0" w:color="auto"/>
      </w:divBdr>
    </w:div>
    <w:div w:id="1875148019">
      <w:bodyDiv w:val="1"/>
      <w:marLeft w:val="0"/>
      <w:marRight w:val="0"/>
      <w:marTop w:val="0"/>
      <w:marBottom w:val="0"/>
      <w:divBdr>
        <w:top w:val="none" w:sz="0" w:space="0" w:color="auto"/>
        <w:left w:val="none" w:sz="0" w:space="0" w:color="auto"/>
        <w:bottom w:val="none" w:sz="0" w:space="0" w:color="auto"/>
        <w:right w:val="none" w:sz="0" w:space="0" w:color="auto"/>
      </w:divBdr>
    </w:div>
    <w:div w:id="1896040296">
      <w:bodyDiv w:val="1"/>
      <w:marLeft w:val="0"/>
      <w:marRight w:val="0"/>
      <w:marTop w:val="0"/>
      <w:marBottom w:val="0"/>
      <w:divBdr>
        <w:top w:val="none" w:sz="0" w:space="0" w:color="auto"/>
        <w:left w:val="none" w:sz="0" w:space="0" w:color="auto"/>
        <w:bottom w:val="none" w:sz="0" w:space="0" w:color="auto"/>
        <w:right w:val="none" w:sz="0" w:space="0" w:color="auto"/>
      </w:divBdr>
    </w:div>
    <w:div w:id="1916551406">
      <w:bodyDiv w:val="1"/>
      <w:marLeft w:val="0"/>
      <w:marRight w:val="0"/>
      <w:marTop w:val="0"/>
      <w:marBottom w:val="0"/>
      <w:divBdr>
        <w:top w:val="none" w:sz="0" w:space="0" w:color="auto"/>
        <w:left w:val="none" w:sz="0" w:space="0" w:color="auto"/>
        <w:bottom w:val="none" w:sz="0" w:space="0" w:color="auto"/>
        <w:right w:val="none" w:sz="0" w:space="0" w:color="auto"/>
      </w:divBdr>
    </w:div>
    <w:div w:id="1939170183">
      <w:bodyDiv w:val="1"/>
      <w:marLeft w:val="0"/>
      <w:marRight w:val="0"/>
      <w:marTop w:val="0"/>
      <w:marBottom w:val="0"/>
      <w:divBdr>
        <w:top w:val="none" w:sz="0" w:space="0" w:color="auto"/>
        <w:left w:val="none" w:sz="0" w:space="0" w:color="auto"/>
        <w:bottom w:val="none" w:sz="0" w:space="0" w:color="auto"/>
        <w:right w:val="none" w:sz="0" w:space="0" w:color="auto"/>
      </w:divBdr>
    </w:div>
    <w:div w:id="1942956201">
      <w:bodyDiv w:val="1"/>
      <w:marLeft w:val="0"/>
      <w:marRight w:val="0"/>
      <w:marTop w:val="0"/>
      <w:marBottom w:val="0"/>
      <w:divBdr>
        <w:top w:val="none" w:sz="0" w:space="0" w:color="auto"/>
        <w:left w:val="none" w:sz="0" w:space="0" w:color="auto"/>
        <w:bottom w:val="none" w:sz="0" w:space="0" w:color="auto"/>
        <w:right w:val="none" w:sz="0" w:space="0" w:color="auto"/>
      </w:divBdr>
    </w:div>
    <w:div w:id="1946113112">
      <w:bodyDiv w:val="1"/>
      <w:marLeft w:val="0"/>
      <w:marRight w:val="0"/>
      <w:marTop w:val="0"/>
      <w:marBottom w:val="0"/>
      <w:divBdr>
        <w:top w:val="none" w:sz="0" w:space="0" w:color="auto"/>
        <w:left w:val="none" w:sz="0" w:space="0" w:color="auto"/>
        <w:bottom w:val="none" w:sz="0" w:space="0" w:color="auto"/>
        <w:right w:val="none" w:sz="0" w:space="0" w:color="auto"/>
      </w:divBdr>
      <w:divsChild>
        <w:div w:id="1441873363">
          <w:marLeft w:val="0"/>
          <w:marRight w:val="0"/>
          <w:marTop w:val="0"/>
          <w:marBottom w:val="0"/>
          <w:divBdr>
            <w:top w:val="none" w:sz="0" w:space="0" w:color="auto"/>
            <w:left w:val="none" w:sz="0" w:space="0" w:color="auto"/>
            <w:bottom w:val="none" w:sz="0" w:space="0" w:color="auto"/>
            <w:right w:val="none" w:sz="0" w:space="0" w:color="auto"/>
          </w:divBdr>
          <w:divsChild>
            <w:div w:id="1627275444">
              <w:marLeft w:val="0"/>
              <w:marRight w:val="0"/>
              <w:marTop w:val="0"/>
              <w:marBottom w:val="0"/>
              <w:divBdr>
                <w:top w:val="none" w:sz="0" w:space="0" w:color="auto"/>
                <w:left w:val="none" w:sz="0" w:space="0" w:color="auto"/>
                <w:bottom w:val="none" w:sz="0" w:space="0" w:color="auto"/>
                <w:right w:val="none" w:sz="0" w:space="0" w:color="auto"/>
              </w:divBdr>
              <w:divsChild>
                <w:div w:id="91254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703337">
      <w:bodyDiv w:val="1"/>
      <w:marLeft w:val="0"/>
      <w:marRight w:val="0"/>
      <w:marTop w:val="0"/>
      <w:marBottom w:val="0"/>
      <w:divBdr>
        <w:top w:val="none" w:sz="0" w:space="0" w:color="auto"/>
        <w:left w:val="none" w:sz="0" w:space="0" w:color="auto"/>
        <w:bottom w:val="none" w:sz="0" w:space="0" w:color="auto"/>
        <w:right w:val="none" w:sz="0" w:space="0" w:color="auto"/>
      </w:divBdr>
    </w:div>
    <w:div w:id="1971082734">
      <w:bodyDiv w:val="1"/>
      <w:marLeft w:val="0"/>
      <w:marRight w:val="0"/>
      <w:marTop w:val="0"/>
      <w:marBottom w:val="0"/>
      <w:divBdr>
        <w:top w:val="none" w:sz="0" w:space="0" w:color="auto"/>
        <w:left w:val="none" w:sz="0" w:space="0" w:color="auto"/>
        <w:bottom w:val="none" w:sz="0" w:space="0" w:color="auto"/>
        <w:right w:val="none" w:sz="0" w:space="0" w:color="auto"/>
      </w:divBdr>
    </w:div>
    <w:div w:id="2014184692">
      <w:bodyDiv w:val="1"/>
      <w:marLeft w:val="0"/>
      <w:marRight w:val="0"/>
      <w:marTop w:val="0"/>
      <w:marBottom w:val="0"/>
      <w:divBdr>
        <w:top w:val="none" w:sz="0" w:space="0" w:color="auto"/>
        <w:left w:val="none" w:sz="0" w:space="0" w:color="auto"/>
        <w:bottom w:val="none" w:sz="0" w:space="0" w:color="auto"/>
        <w:right w:val="none" w:sz="0" w:space="0" w:color="auto"/>
      </w:divBdr>
      <w:divsChild>
        <w:div w:id="1590888168">
          <w:marLeft w:val="0"/>
          <w:marRight w:val="0"/>
          <w:marTop w:val="0"/>
          <w:marBottom w:val="0"/>
          <w:divBdr>
            <w:top w:val="none" w:sz="0" w:space="0" w:color="auto"/>
            <w:left w:val="none" w:sz="0" w:space="0" w:color="auto"/>
            <w:bottom w:val="none" w:sz="0" w:space="0" w:color="auto"/>
            <w:right w:val="none" w:sz="0" w:space="0" w:color="auto"/>
          </w:divBdr>
          <w:divsChild>
            <w:div w:id="1392463583">
              <w:marLeft w:val="0"/>
              <w:marRight w:val="0"/>
              <w:marTop w:val="0"/>
              <w:marBottom w:val="0"/>
              <w:divBdr>
                <w:top w:val="none" w:sz="0" w:space="0" w:color="auto"/>
                <w:left w:val="none" w:sz="0" w:space="0" w:color="auto"/>
                <w:bottom w:val="none" w:sz="0" w:space="0" w:color="auto"/>
                <w:right w:val="none" w:sz="0" w:space="0" w:color="auto"/>
              </w:divBdr>
              <w:divsChild>
                <w:div w:id="137338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635501">
      <w:bodyDiv w:val="1"/>
      <w:marLeft w:val="0"/>
      <w:marRight w:val="0"/>
      <w:marTop w:val="0"/>
      <w:marBottom w:val="0"/>
      <w:divBdr>
        <w:top w:val="none" w:sz="0" w:space="0" w:color="auto"/>
        <w:left w:val="none" w:sz="0" w:space="0" w:color="auto"/>
        <w:bottom w:val="none" w:sz="0" w:space="0" w:color="auto"/>
        <w:right w:val="none" w:sz="0" w:space="0" w:color="auto"/>
      </w:divBdr>
    </w:div>
    <w:div w:id="2030449102">
      <w:bodyDiv w:val="1"/>
      <w:marLeft w:val="0"/>
      <w:marRight w:val="0"/>
      <w:marTop w:val="0"/>
      <w:marBottom w:val="0"/>
      <w:divBdr>
        <w:top w:val="none" w:sz="0" w:space="0" w:color="auto"/>
        <w:left w:val="none" w:sz="0" w:space="0" w:color="auto"/>
        <w:bottom w:val="none" w:sz="0" w:space="0" w:color="auto"/>
        <w:right w:val="none" w:sz="0" w:space="0" w:color="auto"/>
      </w:divBdr>
    </w:div>
    <w:div w:id="2041515671">
      <w:bodyDiv w:val="1"/>
      <w:marLeft w:val="0"/>
      <w:marRight w:val="0"/>
      <w:marTop w:val="0"/>
      <w:marBottom w:val="0"/>
      <w:divBdr>
        <w:top w:val="none" w:sz="0" w:space="0" w:color="auto"/>
        <w:left w:val="none" w:sz="0" w:space="0" w:color="auto"/>
        <w:bottom w:val="none" w:sz="0" w:space="0" w:color="auto"/>
        <w:right w:val="none" w:sz="0" w:space="0" w:color="auto"/>
      </w:divBdr>
    </w:div>
    <w:div w:id="2076510293">
      <w:bodyDiv w:val="1"/>
      <w:marLeft w:val="0"/>
      <w:marRight w:val="0"/>
      <w:marTop w:val="0"/>
      <w:marBottom w:val="0"/>
      <w:divBdr>
        <w:top w:val="none" w:sz="0" w:space="0" w:color="auto"/>
        <w:left w:val="none" w:sz="0" w:space="0" w:color="auto"/>
        <w:bottom w:val="none" w:sz="0" w:space="0" w:color="auto"/>
        <w:right w:val="none" w:sz="0" w:space="0" w:color="auto"/>
      </w:divBdr>
    </w:div>
    <w:div w:id="2097625346">
      <w:bodyDiv w:val="1"/>
      <w:marLeft w:val="0"/>
      <w:marRight w:val="0"/>
      <w:marTop w:val="0"/>
      <w:marBottom w:val="0"/>
      <w:divBdr>
        <w:top w:val="none" w:sz="0" w:space="0" w:color="auto"/>
        <w:left w:val="none" w:sz="0" w:space="0" w:color="auto"/>
        <w:bottom w:val="none" w:sz="0" w:space="0" w:color="auto"/>
        <w:right w:val="none" w:sz="0" w:space="0" w:color="auto"/>
      </w:divBdr>
    </w:div>
    <w:div w:id="2121753836">
      <w:bodyDiv w:val="1"/>
      <w:marLeft w:val="0"/>
      <w:marRight w:val="0"/>
      <w:marTop w:val="0"/>
      <w:marBottom w:val="0"/>
      <w:divBdr>
        <w:top w:val="none" w:sz="0" w:space="0" w:color="auto"/>
        <w:left w:val="none" w:sz="0" w:space="0" w:color="auto"/>
        <w:bottom w:val="none" w:sz="0" w:space="0" w:color="auto"/>
        <w:right w:val="none" w:sz="0" w:space="0" w:color="auto"/>
      </w:divBdr>
    </w:div>
    <w:div w:id="2122066657">
      <w:bodyDiv w:val="1"/>
      <w:marLeft w:val="0"/>
      <w:marRight w:val="0"/>
      <w:marTop w:val="0"/>
      <w:marBottom w:val="0"/>
      <w:divBdr>
        <w:top w:val="none" w:sz="0" w:space="0" w:color="auto"/>
        <w:left w:val="none" w:sz="0" w:space="0" w:color="auto"/>
        <w:bottom w:val="none" w:sz="0" w:space="0" w:color="auto"/>
        <w:right w:val="none" w:sz="0" w:space="0" w:color="auto"/>
      </w:divBdr>
    </w:div>
    <w:div w:id="2127385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pfc.int/west-pacific-east-asia-oceanic-fisheries-management-project" TargetMode="External"/><Relationship Id="rId13" Type="http://schemas.openxmlformats.org/officeDocument/2006/relationships/hyperlink" Target="file:///C:\Users\richa_000\Documents\Richard\WWF%20Vietnam%20Tuna\FIP%20tracking\FIP%20Tracking_June%20workshop_draft.xls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wcpfc.int/west-pacific-east-asia-oceanic-fisheries-management-project" TargetMode="Externa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hyperlink" Target="https://www.wcpfc.int/doc/11/pacific-blue-marlin"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wcpfc.int/doc/07/north-pacific-swordfish"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wcpfc.int/current-stock-status-and-advice"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richardbanks:Documents:OneDrive:Documents:WWF:WWF%20Vietnam%20Tuna:FIP%20Review%202016:PSA%20Tunas%20Scori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xVal>
            <c:numRef>
              <c:f>'Species PSA (handline)'!$P$3:$P$8</c:f>
              <c:numCache>
                <c:formatCode>0.00</c:formatCode>
                <c:ptCount val="6"/>
                <c:pt idx="0">
                  <c:v>1.571428571428571</c:v>
                </c:pt>
                <c:pt idx="1">
                  <c:v>1.571428571428571</c:v>
                </c:pt>
                <c:pt idx="2">
                  <c:v>2.1428571428571428</c:v>
                </c:pt>
                <c:pt idx="3">
                  <c:v>1.857142857142857</c:v>
                </c:pt>
                <c:pt idx="4">
                  <c:v>2.5714285714285721</c:v>
                </c:pt>
                <c:pt idx="5">
                  <c:v>1.571428571428571</c:v>
                </c:pt>
              </c:numCache>
            </c:numRef>
          </c:xVal>
          <c:yVal>
            <c:numRef>
              <c:f>'Species PSA (handline)'!$V$3:$V$8</c:f>
              <c:numCache>
                <c:formatCode>0.00</c:formatCode>
                <c:ptCount val="6"/>
                <c:pt idx="0">
                  <c:v>1.125</c:v>
                </c:pt>
                <c:pt idx="1">
                  <c:v>1.125</c:v>
                </c:pt>
                <c:pt idx="2">
                  <c:v>1.2</c:v>
                </c:pt>
                <c:pt idx="3">
                  <c:v>1.875</c:v>
                </c:pt>
                <c:pt idx="4">
                  <c:v>1.2</c:v>
                </c:pt>
                <c:pt idx="5">
                  <c:v>1.575</c:v>
                </c:pt>
              </c:numCache>
            </c:numRef>
          </c:yVal>
          <c:smooth val="0"/>
          <c:extLst>
            <c:ext xmlns:c16="http://schemas.microsoft.com/office/drawing/2014/chart" uri="{C3380CC4-5D6E-409C-BE32-E72D297353CC}">
              <c16:uniqueId val="{00000000-365C-854B-9BD0-5B1D715EA494}"/>
            </c:ext>
          </c:extLst>
        </c:ser>
        <c:dLbls>
          <c:showLegendKey val="0"/>
          <c:showVal val="0"/>
          <c:showCatName val="0"/>
          <c:showSerName val="0"/>
          <c:showPercent val="0"/>
          <c:showBubbleSize val="0"/>
        </c:dLbls>
        <c:axId val="-2044898664"/>
        <c:axId val="-2089666360"/>
      </c:scatterChart>
      <c:scatterChart>
        <c:scatterStyle val="smoothMarker"/>
        <c:varyColors val="0"/>
        <c:ser>
          <c:idx val="1"/>
          <c:order val="1"/>
          <c:spPr>
            <a:ln w="19050" cap="rnd">
              <a:solidFill>
                <a:schemeClr val="accent2"/>
              </a:solidFill>
              <a:round/>
            </a:ln>
            <a:effectLst/>
          </c:spPr>
          <c:marker>
            <c:symbol val="none"/>
          </c:marker>
          <c:xVal>
            <c:numRef>
              <c:f>'Species PSA (handline)'!$AG$17:$AG$57</c:f>
              <c:numCache>
                <c:formatCode>0.00</c:formatCode>
                <c:ptCount val="41"/>
                <c:pt idx="0">
                  <c:v>1</c:v>
                </c:pt>
                <c:pt idx="1">
                  <c:v>1.05</c:v>
                </c:pt>
                <c:pt idx="2">
                  <c:v>1.1000000000000001</c:v>
                </c:pt>
                <c:pt idx="3">
                  <c:v>1.1499999999999999</c:v>
                </c:pt>
                <c:pt idx="4">
                  <c:v>1.2</c:v>
                </c:pt>
                <c:pt idx="5">
                  <c:v>1.25</c:v>
                </c:pt>
                <c:pt idx="6">
                  <c:v>1.3</c:v>
                </c:pt>
                <c:pt idx="7">
                  <c:v>1.35</c:v>
                </c:pt>
                <c:pt idx="8">
                  <c:v>1.4</c:v>
                </c:pt>
                <c:pt idx="9">
                  <c:v>1.45</c:v>
                </c:pt>
                <c:pt idx="10">
                  <c:v>1.5</c:v>
                </c:pt>
                <c:pt idx="11">
                  <c:v>1.55</c:v>
                </c:pt>
                <c:pt idx="12">
                  <c:v>1.6</c:v>
                </c:pt>
                <c:pt idx="13">
                  <c:v>1.65</c:v>
                </c:pt>
                <c:pt idx="14">
                  <c:v>1.7</c:v>
                </c:pt>
                <c:pt idx="15">
                  <c:v>1.75</c:v>
                </c:pt>
                <c:pt idx="16">
                  <c:v>1.8</c:v>
                </c:pt>
                <c:pt idx="17">
                  <c:v>1.85</c:v>
                </c:pt>
                <c:pt idx="18">
                  <c:v>1.9</c:v>
                </c:pt>
                <c:pt idx="19">
                  <c:v>1.95</c:v>
                </c:pt>
                <c:pt idx="20">
                  <c:v>2</c:v>
                </c:pt>
                <c:pt idx="21">
                  <c:v>2.0499999999999998</c:v>
                </c:pt>
                <c:pt idx="22">
                  <c:v>2.1</c:v>
                </c:pt>
                <c:pt idx="23">
                  <c:v>2.15</c:v>
                </c:pt>
                <c:pt idx="24">
                  <c:v>2.2000000000000002</c:v>
                </c:pt>
                <c:pt idx="25">
                  <c:v>2.25</c:v>
                </c:pt>
                <c:pt idx="26">
                  <c:v>2.2999999999999998</c:v>
                </c:pt>
                <c:pt idx="27">
                  <c:v>2.35</c:v>
                </c:pt>
                <c:pt idx="28">
                  <c:v>2.4</c:v>
                </c:pt>
                <c:pt idx="29">
                  <c:v>2.4500000000000002</c:v>
                </c:pt>
                <c:pt idx="30">
                  <c:v>2.5</c:v>
                </c:pt>
                <c:pt idx="31">
                  <c:v>2.5499999999999998</c:v>
                </c:pt>
                <c:pt idx="32">
                  <c:v>2.6</c:v>
                </c:pt>
                <c:pt idx="33">
                  <c:v>2.65</c:v>
                </c:pt>
                <c:pt idx="34">
                  <c:v>2.7</c:v>
                </c:pt>
                <c:pt idx="35">
                  <c:v>2.75</c:v>
                </c:pt>
                <c:pt idx="36">
                  <c:v>2.8</c:v>
                </c:pt>
                <c:pt idx="37">
                  <c:v>2.85</c:v>
                </c:pt>
                <c:pt idx="38">
                  <c:v>2.9</c:v>
                </c:pt>
                <c:pt idx="39">
                  <c:v>2.95</c:v>
                </c:pt>
                <c:pt idx="40">
                  <c:v>3</c:v>
                </c:pt>
              </c:numCache>
            </c:numRef>
          </c:xVal>
          <c:yVal>
            <c:numRef>
              <c:f>'Species PSA (handline)'!$AH$17:$AH$57</c:f>
              <c:numCache>
                <c:formatCode>0.00</c:formatCode>
                <c:ptCount val="41"/>
                <c:pt idx="0">
                  <c:v>2.4432764886520721</c:v>
                </c:pt>
                <c:pt idx="1">
                  <c:v>2.4222097349321339</c:v>
                </c:pt>
                <c:pt idx="2">
                  <c:v>2.3999166652198571</c:v>
                </c:pt>
                <c:pt idx="3">
                  <c:v>2.3763627669192262</c:v>
                </c:pt>
                <c:pt idx="4">
                  <c:v>2.3515101530718501</c:v>
                </c:pt>
                <c:pt idx="5">
                  <c:v>2.3253171826656249</c:v>
                </c:pt>
                <c:pt idx="6">
                  <c:v>2.297738018138709</c:v>
                </c:pt>
                <c:pt idx="7">
                  <c:v>2.2687221072665551</c:v>
                </c:pt>
                <c:pt idx="8">
                  <c:v>2.2382135733660449</c:v>
                </c:pt>
                <c:pt idx="9">
                  <c:v>2.2061504935067329</c:v>
                </c:pt>
                <c:pt idx="10">
                  <c:v>2.1724640388278011</c:v>
                </c:pt>
                <c:pt idx="11">
                  <c:v>2.1370774436131228</c:v>
                </c:pt>
                <c:pt idx="12">
                  <c:v>2.09990475974507</c:v>
                </c:pt>
                <c:pt idx="13">
                  <c:v>2.060849339471472</c:v>
                </c:pt>
                <c:pt idx="14">
                  <c:v>2.0198019704911672</c:v>
                </c:pt>
                <c:pt idx="15">
                  <c:v>1.9766385607895041</c:v>
                </c:pt>
                <c:pt idx="16">
                  <c:v>1.9312172327317301</c:v>
                </c:pt>
                <c:pt idx="17">
                  <c:v>1.883374630815654</c:v>
                </c:pt>
                <c:pt idx="18">
                  <c:v>1.8329211657897351</c:v>
                </c:pt>
                <c:pt idx="19">
                  <c:v>1.7796347939956669</c:v>
                </c:pt>
                <c:pt idx="20">
                  <c:v>1.723252738283042</c:v>
                </c:pt>
                <c:pt idx="21">
                  <c:v>1.663460248999056</c:v>
                </c:pt>
                <c:pt idx="22">
                  <c:v>1.5998749951168061</c:v>
                </c:pt>
                <c:pt idx="23">
                  <c:v>1.532024803976751</c:v>
                </c:pt>
                <c:pt idx="24">
                  <c:v>1.4593149077563761</c:v>
                </c:pt>
                <c:pt idx="25">
                  <c:v>1.38097791437807</c:v>
                </c:pt>
                <c:pt idx="26">
                  <c:v>1.295993827145794</c:v>
                </c:pt>
                <c:pt idx="27">
                  <c:v>1.202954695738788</c:v>
                </c:pt>
                <c:pt idx="28">
                  <c:v>1.099818166789402</c:v>
                </c:pt>
                <c:pt idx="29">
                  <c:v>0.98341242619767599</c:v>
                </c:pt>
                <c:pt idx="30">
                  <c:v>0.84829240241794002</c:v>
                </c:pt>
                <c:pt idx="31">
                  <c:v>0.68344714499367198</c:v>
                </c:pt>
                <c:pt idx="32">
                  <c:v>0.45782092569038402</c:v>
                </c:pt>
              </c:numCache>
            </c:numRef>
          </c:yVal>
          <c:smooth val="1"/>
          <c:extLst>
            <c:ext xmlns:c16="http://schemas.microsoft.com/office/drawing/2014/chart" uri="{C3380CC4-5D6E-409C-BE32-E72D297353CC}">
              <c16:uniqueId val="{00000001-365C-854B-9BD0-5B1D715EA494}"/>
            </c:ext>
          </c:extLst>
        </c:ser>
        <c:ser>
          <c:idx val="2"/>
          <c:order val="2"/>
          <c:spPr>
            <a:ln w="19050" cap="rnd">
              <a:solidFill>
                <a:schemeClr val="accent3"/>
              </a:solidFill>
              <a:round/>
            </a:ln>
            <a:effectLst/>
          </c:spPr>
          <c:marker>
            <c:symbol val="none"/>
          </c:marker>
          <c:xVal>
            <c:numRef>
              <c:f>'Species PSA (handline)'!$AG$17:$AG$57</c:f>
              <c:numCache>
                <c:formatCode>0.00</c:formatCode>
                <c:ptCount val="41"/>
                <c:pt idx="0">
                  <c:v>1</c:v>
                </c:pt>
                <c:pt idx="1">
                  <c:v>1.05</c:v>
                </c:pt>
                <c:pt idx="2">
                  <c:v>1.1000000000000001</c:v>
                </c:pt>
                <c:pt idx="3">
                  <c:v>1.1499999999999999</c:v>
                </c:pt>
                <c:pt idx="4">
                  <c:v>1.2</c:v>
                </c:pt>
                <c:pt idx="5">
                  <c:v>1.25</c:v>
                </c:pt>
                <c:pt idx="6">
                  <c:v>1.3</c:v>
                </c:pt>
                <c:pt idx="7">
                  <c:v>1.35</c:v>
                </c:pt>
                <c:pt idx="8">
                  <c:v>1.4</c:v>
                </c:pt>
                <c:pt idx="9">
                  <c:v>1.45</c:v>
                </c:pt>
                <c:pt idx="10">
                  <c:v>1.5</c:v>
                </c:pt>
                <c:pt idx="11">
                  <c:v>1.55</c:v>
                </c:pt>
                <c:pt idx="12">
                  <c:v>1.6</c:v>
                </c:pt>
                <c:pt idx="13">
                  <c:v>1.65</c:v>
                </c:pt>
                <c:pt idx="14">
                  <c:v>1.7</c:v>
                </c:pt>
                <c:pt idx="15">
                  <c:v>1.75</c:v>
                </c:pt>
                <c:pt idx="16">
                  <c:v>1.8</c:v>
                </c:pt>
                <c:pt idx="17">
                  <c:v>1.85</c:v>
                </c:pt>
                <c:pt idx="18">
                  <c:v>1.9</c:v>
                </c:pt>
                <c:pt idx="19">
                  <c:v>1.95</c:v>
                </c:pt>
                <c:pt idx="20">
                  <c:v>2</c:v>
                </c:pt>
                <c:pt idx="21">
                  <c:v>2.0499999999999998</c:v>
                </c:pt>
                <c:pt idx="22">
                  <c:v>2.1</c:v>
                </c:pt>
                <c:pt idx="23">
                  <c:v>2.15</c:v>
                </c:pt>
                <c:pt idx="24">
                  <c:v>2.2000000000000002</c:v>
                </c:pt>
                <c:pt idx="25">
                  <c:v>2.25</c:v>
                </c:pt>
                <c:pt idx="26">
                  <c:v>2.2999999999999998</c:v>
                </c:pt>
                <c:pt idx="27">
                  <c:v>2.35</c:v>
                </c:pt>
                <c:pt idx="28">
                  <c:v>2.4</c:v>
                </c:pt>
                <c:pt idx="29">
                  <c:v>2.4500000000000002</c:v>
                </c:pt>
                <c:pt idx="30">
                  <c:v>2.5</c:v>
                </c:pt>
                <c:pt idx="31">
                  <c:v>2.5499999999999998</c:v>
                </c:pt>
                <c:pt idx="32">
                  <c:v>2.6</c:v>
                </c:pt>
                <c:pt idx="33">
                  <c:v>2.65</c:v>
                </c:pt>
                <c:pt idx="34">
                  <c:v>2.7</c:v>
                </c:pt>
                <c:pt idx="35">
                  <c:v>2.75</c:v>
                </c:pt>
                <c:pt idx="36">
                  <c:v>2.8</c:v>
                </c:pt>
                <c:pt idx="37">
                  <c:v>2.85</c:v>
                </c:pt>
                <c:pt idx="38">
                  <c:v>2.9</c:v>
                </c:pt>
                <c:pt idx="39">
                  <c:v>2.95</c:v>
                </c:pt>
                <c:pt idx="40">
                  <c:v>3</c:v>
                </c:pt>
              </c:numCache>
            </c:numRef>
          </c:xVal>
          <c:yVal>
            <c:numRef>
              <c:f>'Species PSA (handline)'!$AI$17:$AI$57</c:f>
              <c:numCache>
                <c:formatCode>0.00</c:formatCode>
                <c:ptCount val="41"/>
                <c:pt idx="0">
                  <c:v>3.018675206112774</c:v>
                </c:pt>
                <c:pt idx="1">
                  <c:v>3.001649546499392</c:v>
                </c:pt>
                <c:pt idx="2">
                  <c:v>2.983688991835443</c:v>
                </c:pt>
                <c:pt idx="3">
                  <c:v>2.9647765514453202</c:v>
                </c:pt>
                <c:pt idx="4">
                  <c:v>2.9448938860339271</c:v>
                </c:pt>
                <c:pt idx="5">
                  <c:v>2.9240212037534881</c:v>
                </c:pt>
                <c:pt idx="6">
                  <c:v>2.9021371435547292</c:v>
                </c:pt>
                <c:pt idx="7">
                  <c:v>2.879218644007433</c:v>
                </c:pt>
                <c:pt idx="8">
                  <c:v>2.855240795449657</c:v>
                </c:pt>
                <c:pt idx="9">
                  <c:v>2.830176672930508</c:v>
                </c:pt>
                <c:pt idx="10">
                  <c:v>2.803997146931501</c:v>
                </c:pt>
                <c:pt idx="11">
                  <c:v>2.7766706682644231</c:v>
                </c:pt>
                <c:pt idx="12">
                  <c:v>2.7481630228208811</c:v>
                </c:pt>
                <c:pt idx="13">
                  <c:v>2.7184370509540958</c:v>
                </c:pt>
                <c:pt idx="14">
                  <c:v>2.6874523251585321</c:v>
                </c:pt>
                <c:pt idx="15">
                  <c:v>2.6551647783141452</c:v>
                </c:pt>
                <c:pt idx="16">
                  <c:v>2.6215262729944171</c:v>
                </c:pt>
                <c:pt idx="17">
                  <c:v>2.586484100086448</c:v>
                </c:pt>
                <c:pt idx="18">
                  <c:v>2.5499803920814759</c:v>
                </c:pt>
                <c:pt idx="19">
                  <c:v>2.5119514326515149</c:v>
                </c:pt>
                <c:pt idx="20">
                  <c:v>2.47232683923465</c:v>
                </c:pt>
                <c:pt idx="21">
                  <c:v>2.4310285888898959</c:v>
                </c:pt>
                <c:pt idx="22">
                  <c:v>2.3879698490558878</c:v>
                </c:pt>
                <c:pt idx="23">
                  <c:v>2.3430535631948319</c:v>
                </c:pt>
                <c:pt idx="24">
                  <c:v>2.296170725359941</c:v>
                </c:pt>
                <c:pt idx="25">
                  <c:v>2.2471982556063002</c:v>
                </c:pt>
                <c:pt idx="26">
                  <c:v>2.1959963570097289</c:v>
                </c:pt>
                <c:pt idx="27">
                  <c:v>2.14240519043434</c:v>
                </c:pt>
                <c:pt idx="28">
                  <c:v>2.086240638085644</c:v>
                </c:pt>
                <c:pt idx="29">
                  <c:v>2.027288829940125</c:v>
                </c:pt>
                <c:pt idx="30">
                  <c:v>1.9652989594461201</c:v>
                </c:pt>
                <c:pt idx="31">
                  <c:v>1.8999736840282819</c:v>
                </c:pt>
                <c:pt idx="32">
                  <c:v>1.830956034425731</c:v>
                </c:pt>
                <c:pt idx="33">
                  <c:v>1.7578111388883619</c:v>
                </c:pt>
                <c:pt idx="34">
                  <c:v>1.68</c:v>
                </c:pt>
                <c:pt idx="35">
                  <c:v>1.596840630745598</c:v>
                </c:pt>
                <c:pt idx="36">
                  <c:v>1.507448174896902</c:v>
                </c:pt>
                <c:pt idx="37">
                  <c:v>1.4106381534610499</c:v>
                </c:pt>
                <c:pt idx="38">
                  <c:v>1.3047605144240071</c:v>
                </c:pt>
                <c:pt idx="39">
                  <c:v>1.187392100361123</c:v>
                </c:pt>
                <c:pt idx="40">
                  <c:v>1.0547037498748171</c:v>
                </c:pt>
              </c:numCache>
            </c:numRef>
          </c:yVal>
          <c:smooth val="1"/>
          <c:extLst>
            <c:ext xmlns:c16="http://schemas.microsoft.com/office/drawing/2014/chart" uri="{C3380CC4-5D6E-409C-BE32-E72D297353CC}">
              <c16:uniqueId val="{00000002-365C-854B-9BD0-5B1D715EA494}"/>
            </c:ext>
          </c:extLst>
        </c:ser>
        <c:dLbls>
          <c:showLegendKey val="0"/>
          <c:showVal val="0"/>
          <c:showCatName val="0"/>
          <c:showSerName val="0"/>
          <c:showPercent val="0"/>
          <c:showBubbleSize val="0"/>
        </c:dLbls>
        <c:axId val="-2044898664"/>
        <c:axId val="-2089666360"/>
      </c:scatterChart>
      <c:valAx>
        <c:axId val="-2044898664"/>
        <c:scaling>
          <c:orientation val="minMax"/>
          <c:max val="3"/>
          <c:min val="1"/>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65000"/>
                        <a:lumOff val="35000"/>
                      </a:sysClr>
                    </a:solidFill>
                    <a:latin typeface="+mn-lt"/>
                    <a:ea typeface="+mn-ea"/>
                    <a:cs typeface="+mn-cs"/>
                  </a:defRPr>
                </a:pPr>
                <a:r>
                  <a:rPr lang="en-US" sz="800" b="1" i="0" baseline="0">
                    <a:effectLst/>
                  </a:rPr>
                  <a:t>(&lt;-High       Productivity      (Low-&gt;)</a:t>
                </a:r>
                <a:endParaRPr lang="en-US" sz="800">
                  <a:effectLst/>
                </a:endParaRPr>
              </a:p>
            </c:rich>
          </c:tx>
          <c:overlay val="0"/>
          <c:spPr>
            <a:noFill/>
            <a:ln>
              <a:noFill/>
            </a:ln>
            <a:effectLst/>
          </c:sp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089666360"/>
        <c:crosses val="autoZero"/>
        <c:crossBetween val="midCat"/>
      </c:valAx>
      <c:valAx>
        <c:axId val="-2089666360"/>
        <c:scaling>
          <c:orientation val="minMax"/>
          <c:max val="3"/>
          <c:min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65000"/>
                        <a:lumOff val="35000"/>
                      </a:sysClr>
                    </a:solidFill>
                    <a:latin typeface="+mn-lt"/>
                    <a:ea typeface="+mn-ea"/>
                    <a:cs typeface="+mn-cs"/>
                  </a:defRPr>
                </a:pPr>
                <a:r>
                  <a:rPr lang="en-US" sz="800" b="1" i="0" baseline="0">
                    <a:effectLst/>
                  </a:rPr>
                  <a:t>(&lt;- Low) Susceptibility (High -&gt;)</a:t>
                </a:r>
                <a:endParaRPr lang="en-US" sz="800">
                  <a:effectLst/>
                </a:endParaRPr>
              </a:p>
            </c:rich>
          </c:tx>
          <c:overlay val="0"/>
          <c:spPr>
            <a:noFill/>
            <a:ln>
              <a:noFill/>
            </a:ln>
            <a:effectLst/>
          </c:sp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044898664"/>
        <c:crosses val="autoZero"/>
        <c:crossBetween val="midCat"/>
        <c:majorUnit val="0.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B75D2-7230-8C4F-9700-841AB4BFA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67</Pages>
  <Words>19419</Words>
  <Characters>110694</Characters>
  <Application>Microsoft Office Word</Application>
  <DocSecurity>0</DocSecurity>
  <Lines>922</Lines>
  <Paragraphs>259</Paragraphs>
  <ScaleCrop>false</ScaleCrop>
  <HeadingPairs>
    <vt:vector size="2" baseType="variant">
      <vt:variant>
        <vt:lpstr>Title</vt:lpstr>
      </vt:variant>
      <vt:variant>
        <vt:i4>1</vt:i4>
      </vt:variant>
    </vt:vector>
  </HeadingPairs>
  <TitlesOfParts>
    <vt:vector size="1" baseType="lpstr">
      <vt:lpstr>Action Plan for Vietnam Kien Giang Blue Swimming Crab</vt:lpstr>
    </vt:vector>
  </TitlesOfParts>
  <Company>Toshiba</Company>
  <LinksUpToDate>false</LinksUpToDate>
  <CharactersWithSpaces>129854</CharactersWithSpaces>
  <SharedDoc>false</SharedDoc>
  <HLinks>
    <vt:vector size="6" baseType="variant">
      <vt:variant>
        <vt:i4>1179667</vt:i4>
      </vt:variant>
      <vt:variant>
        <vt:i4>99</vt:i4>
      </vt:variant>
      <vt:variant>
        <vt:i4>0</vt:i4>
      </vt:variant>
      <vt:variant>
        <vt:i4>5</vt:i4>
      </vt:variant>
      <vt:variant>
        <vt:lpwstr>http://www.dkp.go.id/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Plan for Vietnam Kien Giang Blue Swimming Crab</dc:title>
  <dc:creator>Robert Wakeford</dc:creator>
  <cp:lastModifiedBy>Keith Symington</cp:lastModifiedBy>
  <cp:revision>2</cp:revision>
  <cp:lastPrinted>2011-02-07T02:13:00Z</cp:lastPrinted>
  <dcterms:created xsi:type="dcterms:W3CDTF">2025-03-11T18:05:00Z</dcterms:created>
  <dcterms:modified xsi:type="dcterms:W3CDTF">2025-03-11T18:05:00Z</dcterms:modified>
</cp:coreProperties>
</file>