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F693B8" w14:textId="0A2AECF3" w:rsidR="007018FA" w:rsidRPr="00413CBC" w:rsidRDefault="000A416B" w:rsidP="007018FA">
      <w:pPr>
        <w:pStyle w:val="Title"/>
        <w:jc w:val="center"/>
        <w:rPr>
          <w:rFonts w:ascii="Arial" w:hAnsi="Arial" w:cs="Arial"/>
        </w:rPr>
      </w:pPr>
      <w:r>
        <w:rPr>
          <w:rFonts w:ascii="Arial" w:hAnsi="Arial" w:cs="Arial"/>
        </w:rPr>
        <w:t>Morocco anchovy fishery</w:t>
      </w:r>
    </w:p>
    <w:p w14:paraId="1D3EA2AC" w14:textId="7F3076A9" w:rsidR="00F30C90" w:rsidRPr="00413CBC" w:rsidRDefault="00F30C90" w:rsidP="00DF7FB1">
      <w:pPr>
        <w:pStyle w:val="Title"/>
        <w:jc w:val="center"/>
        <w:rPr>
          <w:rFonts w:ascii="Arial" w:eastAsia="Times New Roman" w:hAnsi="Arial" w:cs="Arial"/>
        </w:rPr>
      </w:pPr>
      <w:r w:rsidRPr="00413CBC">
        <w:rPr>
          <w:rFonts w:ascii="Arial" w:eastAsia="Times New Roman" w:hAnsi="Arial" w:cs="Arial"/>
        </w:rPr>
        <w:t>Three-Year Audit</w:t>
      </w:r>
      <w:r w:rsidR="007018FA" w:rsidRPr="00413CBC">
        <w:rPr>
          <w:rFonts w:ascii="Arial" w:eastAsia="Times New Roman" w:hAnsi="Arial" w:cs="Arial"/>
        </w:rPr>
        <w:t xml:space="preserve"> Report</w:t>
      </w:r>
    </w:p>
    <w:p w14:paraId="4D96C8E2" w14:textId="290DFDFE" w:rsidR="007018FA" w:rsidRPr="00413CBC" w:rsidRDefault="007018FA" w:rsidP="007018FA">
      <w:pPr>
        <w:pStyle w:val="Subtitle"/>
        <w:spacing w:before="240"/>
        <w:jc w:val="center"/>
        <w:rPr>
          <w:rFonts w:ascii="Arial" w:hAnsi="Arial" w:cs="Arial"/>
        </w:rPr>
      </w:pPr>
      <w:r w:rsidRPr="00413CBC">
        <w:rPr>
          <w:rFonts w:ascii="Arial" w:hAnsi="Arial" w:cs="Arial"/>
        </w:rPr>
        <w:t xml:space="preserve">Version 1.2, </w:t>
      </w:r>
      <w:r w:rsidR="009F77ED">
        <w:rPr>
          <w:rFonts w:ascii="Arial" w:hAnsi="Arial" w:cs="Arial"/>
        </w:rPr>
        <w:t>September</w:t>
      </w:r>
      <w:r w:rsidRPr="00413CBC">
        <w:rPr>
          <w:rFonts w:ascii="Arial" w:hAnsi="Arial" w:cs="Arial"/>
        </w:rPr>
        <w:t xml:space="preserve"> 2021</w:t>
      </w:r>
    </w:p>
    <w:p w14:paraId="36FAA8BD" w14:textId="7B43B212" w:rsidR="00F30C90" w:rsidRPr="00413CBC" w:rsidRDefault="00F30C90" w:rsidP="00DF7FB1">
      <w:pPr>
        <w:rPr>
          <w:color w:val="000000"/>
          <w:szCs w:val="48"/>
        </w:rPr>
      </w:pPr>
    </w:p>
    <w:p w14:paraId="49281AA6" w14:textId="51B35A09" w:rsidR="00F30C90" w:rsidRPr="00413CBC" w:rsidRDefault="00571122" w:rsidP="00DF7FB1">
      <w:pPr>
        <w:pStyle w:val="Heading2"/>
        <w:rPr>
          <w:rFonts w:ascii="Times New Roman" w:hAnsi="Times New Roman" w:cs="Times New Roman"/>
          <w:sz w:val="32"/>
        </w:rPr>
      </w:pPr>
      <w:r w:rsidRPr="00413CBC">
        <w:rPr>
          <w:rFonts w:ascii="Times New Roman" w:hAnsi="Times New Roman" w:cs="Times New Roman"/>
          <w:sz w:val="32"/>
        </w:rPr>
        <w:t>FIP</w:t>
      </w:r>
      <w:r w:rsidR="00F30C90" w:rsidRPr="00413CBC">
        <w:rPr>
          <w:rFonts w:ascii="Times New Roman" w:hAnsi="Times New Roman" w:cs="Times New Roman"/>
          <w:sz w:val="32"/>
        </w:rPr>
        <w:t xml:space="preserve"> </w:t>
      </w:r>
      <w:r w:rsidR="00615BD1">
        <w:rPr>
          <w:rFonts w:ascii="Times New Roman" w:hAnsi="Times New Roman" w:cs="Times New Roman"/>
          <w:sz w:val="32"/>
        </w:rPr>
        <w:t>I</w:t>
      </w:r>
      <w:r w:rsidR="00F30C90" w:rsidRPr="00413CBC">
        <w:rPr>
          <w:rFonts w:ascii="Times New Roman" w:hAnsi="Times New Roman" w:cs="Times New Roman"/>
          <w:sz w:val="32"/>
        </w:rPr>
        <w:t>nformation</w:t>
      </w:r>
    </w:p>
    <w:p w14:paraId="03C39119" w14:textId="27168655" w:rsidR="00F30C90" w:rsidRPr="00413CBC" w:rsidRDefault="00F30C90" w:rsidP="00DF7FB1">
      <w:pPr>
        <w:widowControl w:val="0"/>
      </w:pPr>
    </w:p>
    <w:tbl>
      <w:tblPr>
        <w:tblStyle w:val="GridTable1Light-Accent11"/>
        <w:tblW w:w="5000" w:type="pct"/>
        <w:tblLook w:val="0600" w:firstRow="0" w:lastRow="0" w:firstColumn="0" w:lastColumn="0" w:noHBand="1" w:noVBand="1"/>
      </w:tblPr>
      <w:tblGrid>
        <w:gridCol w:w="6022"/>
        <w:gridCol w:w="9366"/>
      </w:tblGrid>
      <w:tr w:rsidR="00874DE3" w:rsidRPr="009F0FCB" w14:paraId="3B5264C9" w14:textId="77777777" w:rsidTr="00DF7FB1">
        <w:tc>
          <w:tcPr>
            <w:tcW w:w="2019" w:type="pct"/>
          </w:tcPr>
          <w:p w14:paraId="00A22C26" w14:textId="01D26304" w:rsidR="00F30C90" w:rsidRPr="00413CBC" w:rsidRDefault="00F30C90" w:rsidP="00DF7FB1">
            <w:pPr>
              <w:widowControl w:val="0"/>
            </w:pPr>
            <w:r w:rsidRPr="00413CBC">
              <w:t>Target species scientific name and common name</w:t>
            </w:r>
          </w:p>
        </w:tc>
        <w:tc>
          <w:tcPr>
            <w:tcW w:w="2981" w:type="pct"/>
          </w:tcPr>
          <w:p w14:paraId="68846CE4" w14:textId="53A43586" w:rsidR="00BE008A" w:rsidRPr="00413CBC" w:rsidRDefault="00EE57A8" w:rsidP="00DF7FB1">
            <w:pPr>
              <w:widowControl w:val="0"/>
            </w:pPr>
            <w:proofErr w:type="spellStart"/>
            <w:r w:rsidRPr="00EE57A8">
              <w:rPr>
                <w:i/>
                <w:iCs/>
              </w:rPr>
              <w:t>Engraulis</w:t>
            </w:r>
            <w:proofErr w:type="spellEnd"/>
            <w:r w:rsidRPr="00EE57A8">
              <w:rPr>
                <w:i/>
                <w:iCs/>
              </w:rPr>
              <w:t xml:space="preserve"> </w:t>
            </w:r>
            <w:proofErr w:type="spellStart"/>
            <w:r w:rsidRPr="00EE57A8">
              <w:rPr>
                <w:i/>
                <w:iCs/>
              </w:rPr>
              <w:t>encrasicolus</w:t>
            </w:r>
            <w:proofErr w:type="spellEnd"/>
            <w:r>
              <w:t>, European anchovy</w:t>
            </w:r>
          </w:p>
        </w:tc>
      </w:tr>
      <w:tr w:rsidR="00874DE3" w:rsidRPr="009F0FCB" w14:paraId="300361F2" w14:textId="77777777" w:rsidTr="00DF7FB1">
        <w:tc>
          <w:tcPr>
            <w:tcW w:w="2019" w:type="pct"/>
          </w:tcPr>
          <w:p w14:paraId="62F13EEC" w14:textId="77777777" w:rsidR="00F30C90" w:rsidRPr="00413CBC" w:rsidRDefault="00F30C90" w:rsidP="00DF7FB1">
            <w:pPr>
              <w:widowControl w:val="0"/>
            </w:pPr>
            <w:r w:rsidRPr="00413CBC">
              <w:t>Fishery location</w:t>
            </w:r>
          </w:p>
        </w:tc>
        <w:tc>
          <w:tcPr>
            <w:tcW w:w="2981" w:type="pct"/>
          </w:tcPr>
          <w:p w14:paraId="65B6824C" w14:textId="05996AC8" w:rsidR="00F30C90" w:rsidRDefault="003868F8" w:rsidP="00DF7FB1">
            <w:pPr>
              <w:widowControl w:val="0"/>
            </w:pPr>
            <w:r>
              <w:t>FAO Fishing Area 34</w:t>
            </w:r>
            <w:r w:rsidR="00C57778">
              <w:t>, Eastern Central</w:t>
            </w:r>
          </w:p>
          <w:p w14:paraId="69A23E3D" w14:textId="37BDE6B7" w:rsidR="00C57778" w:rsidRPr="00413CBC" w:rsidRDefault="00C57778" w:rsidP="00DF7FB1">
            <w:pPr>
              <w:widowControl w:val="0"/>
            </w:pPr>
            <w:r>
              <w:t>Morocco</w:t>
            </w:r>
            <w:r w:rsidR="000B1D52">
              <w:t xml:space="preserve"> EEZ, Atlantic </w:t>
            </w:r>
            <w:proofErr w:type="gramStart"/>
            <w:r w:rsidR="00872699">
              <w:t>North</w:t>
            </w:r>
            <w:proofErr w:type="gramEnd"/>
            <w:r w:rsidR="00872699">
              <w:t xml:space="preserve"> and Centre</w:t>
            </w:r>
            <w:r w:rsidR="00EC1A56">
              <w:t xml:space="preserve"> (A + B)</w:t>
            </w:r>
            <w:r w:rsidR="00872699">
              <w:t xml:space="preserve"> management zones</w:t>
            </w:r>
            <w:r w:rsidR="007948D6">
              <w:t xml:space="preserve"> (</w:t>
            </w:r>
            <w:r w:rsidR="008C25E5">
              <w:fldChar w:fldCharType="begin"/>
            </w:r>
            <w:r w:rsidR="008C25E5">
              <w:instrText xml:space="preserve"> REF _Ref107575342 \h </w:instrText>
            </w:r>
            <w:r w:rsidR="008C25E5">
              <w:fldChar w:fldCharType="separate"/>
            </w:r>
            <w:r w:rsidR="008C25E5" w:rsidRPr="00C476C5">
              <w:t xml:space="preserve">Figure </w:t>
            </w:r>
            <w:r w:rsidR="008C25E5" w:rsidRPr="00C476C5">
              <w:rPr>
                <w:noProof/>
              </w:rPr>
              <w:t>1</w:t>
            </w:r>
            <w:r w:rsidR="008C25E5">
              <w:fldChar w:fldCharType="end"/>
            </w:r>
            <w:r w:rsidR="008C25E5">
              <w:t>)</w:t>
            </w:r>
          </w:p>
          <w:p w14:paraId="54265C07" w14:textId="67E9EC03" w:rsidR="00BE008A" w:rsidRDefault="00BE008A" w:rsidP="00DF7FB1">
            <w:pPr>
              <w:widowControl w:val="0"/>
            </w:pPr>
          </w:p>
          <w:p w14:paraId="14102734" w14:textId="77777777" w:rsidR="007948D6" w:rsidRDefault="007948D6" w:rsidP="00DF7FB1">
            <w:pPr>
              <w:widowControl w:val="0"/>
            </w:pPr>
          </w:p>
          <w:p w14:paraId="098F71AC" w14:textId="5D201122" w:rsidR="000C1BDE" w:rsidRDefault="00874DE3" w:rsidP="000C1BDE">
            <w:pPr>
              <w:widowControl w:val="0"/>
              <w:jc w:val="center"/>
            </w:pPr>
            <w:r w:rsidRPr="00874DE3">
              <w:rPr>
                <w:noProof/>
                <w:lang w:val="fr-FR" w:eastAsia="fr-FR"/>
              </w:rPr>
              <w:lastRenderedPageBreak/>
              <w:drawing>
                <wp:inline distT="0" distB="0" distL="0" distR="0" wp14:anchorId="092941F0" wp14:editId="26EB830F">
                  <wp:extent cx="5805840" cy="4324350"/>
                  <wp:effectExtent l="0" t="0" r="4445" b="0"/>
                  <wp:docPr id="7" name="Image 7" descr="D:\najat transfert jiun 2022\planpélagiques sud\cartes nouvelles unités 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jat transfert jiun 2022\planpélagiques sud\cartes nouvelles unités P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7510" cy="4340491"/>
                          </a:xfrm>
                          <a:prstGeom prst="rect">
                            <a:avLst/>
                          </a:prstGeom>
                          <a:noFill/>
                          <a:ln>
                            <a:noFill/>
                          </a:ln>
                        </pic:spPr>
                      </pic:pic>
                    </a:graphicData>
                  </a:graphic>
                </wp:inline>
              </w:drawing>
            </w:r>
          </w:p>
          <w:p w14:paraId="5C07BDA6" w14:textId="5F828127" w:rsidR="007948D6" w:rsidRPr="008C25E5" w:rsidRDefault="007948D6" w:rsidP="0033433A">
            <w:pPr>
              <w:rPr>
                <w:rFonts w:ascii="Calibri" w:hAnsi="Calibri"/>
                <w:sz w:val="22"/>
                <w:szCs w:val="22"/>
              </w:rPr>
            </w:pPr>
            <w:bookmarkStart w:id="0" w:name="_Ref107575342"/>
            <w:r w:rsidRPr="008C25E5">
              <w:rPr>
                <w:b/>
                <w:bCs/>
              </w:rPr>
              <w:t xml:space="preserve">Figure </w:t>
            </w:r>
            <w:r w:rsidRPr="008C25E5">
              <w:rPr>
                <w:b/>
                <w:bCs/>
              </w:rPr>
              <w:fldChar w:fldCharType="begin"/>
            </w:r>
            <w:r w:rsidRPr="008C25E5">
              <w:rPr>
                <w:b/>
                <w:bCs/>
              </w:rPr>
              <w:instrText xml:space="preserve"> SEQ Figure \* ARABIC </w:instrText>
            </w:r>
            <w:r w:rsidRPr="008C25E5">
              <w:rPr>
                <w:b/>
                <w:bCs/>
              </w:rPr>
              <w:fldChar w:fldCharType="separate"/>
            </w:r>
            <w:r w:rsidR="00554D4A">
              <w:rPr>
                <w:b/>
                <w:bCs/>
                <w:noProof/>
              </w:rPr>
              <w:t>1</w:t>
            </w:r>
            <w:r w:rsidRPr="008C25E5">
              <w:rPr>
                <w:b/>
                <w:bCs/>
              </w:rPr>
              <w:fldChar w:fldCharType="end"/>
            </w:r>
            <w:bookmarkEnd w:id="0"/>
            <w:r w:rsidR="00C476C5" w:rsidRPr="008C25E5">
              <w:rPr>
                <w:b/>
                <w:bCs/>
              </w:rPr>
              <w:t>.</w:t>
            </w:r>
            <w:r w:rsidR="00C476C5" w:rsidRPr="00C476C5">
              <w:t xml:space="preserve"> </w:t>
            </w:r>
            <w:r w:rsidR="003E2DBC" w:rsidRPr="008C25E5">
              <w:t xml:space="preserve">Map of </w:t>
            </w:r>
            <w:r w:rsidR="008C25E5" w:rsidRPr="008C25E5">
              <w:t xml:space="preserve">Morocco </w:t>
            </w:r>
            <w:r w:rsidR="0032226C" w:rsidRPr="008C25E5">
              <w:t>Atlantic fishing management zones</w:t>
            </w:r>
            <w:r w:rsidR="0033433A" w:rsidRPr="00297B33">
              <w:rPr>
                <w:color w:val="FF0000"/>
              </w:rPr>
              <w:t xml:space="preserve"> </w:t>
            </w:r>
            <w:r w:rsidR="00BD543E" w:rsidRPr="009438AD">
              <w:t xml:space="preserve">since </w:t>
            </w:r>
            <w:r w:rsidR="0033433A" w:rsidRPr="009438AD">
              <w:t>2022</w:t>
            </w:r>
            <w:r w:rsidR="0032226C" w:rsidRPr="009438AD">
              <w:t xml:space="preserve">. </w:t>
            </w:r>
          </w:p>
        </w:tc>
      </w:tr>
      <w:tr w:rsidR="00874DE3" w:rsidRPr="009F0FCB" w14:paraId="2A6D1015" w14:textId="77777777" w:rsidTr="00DF7FB1">
        <w:tc>
          <w:tcPr>
            <w:tcW w:w="2019" w:type="pct"/>
          </w:tcPr>
          <w:p w14:paraId="0CD15630" w14:textId="77777777" w:rsidR="00F30C90" w:rsidRPr="00413CBC" w:rsidRDefault="00F30C90" w:rsidP="00DF7FB1">
            <w:pPr>
              <w:widowControl w:val="0"/>
            </w:pPr>
            <w:r w:rsidRPr="00413CBC">
              <w:lastRenderedPageBreak/>
              <w:t>Gear type(s)</w:t>
            </w:r>
          </w:p>
        </w:tc>
        <w:tc>
          <w:tcPr>
            <w:tcW w:w="2981" w:type="pct"/>
          </w:tcPr>
          <w:p w14:paraId="55E417AC" w14:textId="7827EB79" w:rsidR="00BE008A" w:rsidRPr="00413CBC" w:rsidRDefault="00E55B55" w:rsidP="00DF7FB1">
            <w:pPr>
              <w:widowControl w:val="0"/>
            </w:pPr>
            <w:r>
              <w:t>Purse seine</w:t>
            </w:r>
          </w:p>
        </w:tc>
      </w:tr>
      <w:tr w:rsidR="00874DE3" w:rsidRPr="009F0FCB" w14:paraId="69A2C463" w14:textId="77777777" w:rsidTr="00DF7FB1">
        <w:tc>
          <w:tcPr>
            <w:tcW w:w="2019" w:type="pct"/>
          </w:tcPr>
          <w:p w14:paraId="350EAD00" w14:textId="7E7CB150" w:rsidR="00F30C90" w:rsidRPr="00413CBC" w:rsidRDefault="00BC61C7" w:rsidP="00DF7FB1">
            <w:pPr>
              <w:widowControl w:val="0"/>
            </w:pPr>
            <w:r>
              <w:t xml:space="preserve">Estimated </w:t>
            </w:r>
            <w:r w:rsidR="00567D0E">
              <w:t>FIP Landings</w:t>
            </w:r>
            <w:r w:rsidR="00F30C90" w:rsidRPr="00413CBC">
              <w:t xml:space="preserve"> (weight</w:t>
            </w:r>
            <w:r w:rsidR="00656E38" w:rsidRPr="00413CBC">
              <w:t xml:space="preserve"> in tons</w:t>
            </w:r>
            <w:r w:rsidR="00F30C90" w:rsidRPr="00413CBC">
              <w:t>)</w:t>
            </w:r>
          </w:p>
        </w:tc>
        <w:tc>
          <w:tcPr>
            <w:tcW w:w="2981" w:type="pct"/>
          </w:tcPr>
          <w:p w14:paraId="046ECFC3" w14:textId="3350A0D1" w:rsidR="00F30C90" w:rsidRPr="00413CBC" w:rsidRDefault="00B92F6F" w:rsidP="00DF7FB1">
            <w:pPr>
              <w:widowControl w:val="0"/>
            </w:pPr>
            <w:r>
              <w:t>2020: 49</w:t>
            </w:r>
            <w:r w:rsidR="00836315">
              <w:t>,846 t</w:t>
            </w:r>
          </w:p>
          <w:p w14:paraId="0F0FBBC2" w14:textId="1F6498CD" w:rsidR="00BE008A" w:rsidRPr="00413CBC" w:rsidRDefault="00836315" w:rsidP="00DF7FB1">
            <w:pPr>
              <w:widowControl w:val="0"/>
            </w:pPr>
            <w:r>
              <w:t xml:space="preserve">2021: </w:t>
            </w:r>
            <w:r w:rsidR="007B0357">
              <w:t>48,1</w:t>
            </w:r>
            <w:r w:rsidR="00C861EC">
              <w:t>27</w:t>
            </w:r>
            <w:r w:rsidR="006E48AA">
              <w:t xml:space="preserve"> t</w:t>
            </w:r>
          </w:p>
        </w:tc>
      </w:tr>
      <w:tr w:rsidR="00874DE3" w:rsidRPr="009F0FCB" w14:paraId="403DEE23" w14:textId="77777777" w:rsidTr="00DF7FB1">
        <w:tc>
          <w:tcPr>
            <w:tcW w:w="2019" w:type="pct"/>
          </w:tcPr>
          <w:p w14:paraId="2454EBAC" w14:textId="63BA2726" w:rsidR="00F30C90" w:rsidRPr="00413CBC" w:rsidRDefault="00F30C90" w:rsidP="00DF7FB1">
            <w:pPr>
              <w:widowControl w:val="0"/>
            </w:pPr>
            <w:r w:rsidRPr="00413CBC">
              <w:t>Vessel type</w:t>
            </w:r>
            <w:r w:rsidR="00571122" w:rsidRPr="00413CBC">
              <w:t>(s)</w:t>
            </w:r>
            <w:r w:rsidRPr="00413CBC">
              <w:t xml:space="preserve"> and size</w:t>
            </w:r>
            <w:r w:rsidR="00571122" w:rsidRPr="00413CBC">
              <w:t>(s)</w:t>
            </w:r>
          </w:p>
        </w:tc>
        <w:tc>
          <w:tcPr>
            <w:tcW w:w="2981" w:type="pct"/>
          </w:tcPr>
          <w:p w14:paraId="6EB066C4" w14:textId="076A9DC4" w:rsidR="00F30C90" w:rsidRDefault="00377872" w:rsidP="00DF7FB1">
            <w:pPr>
              <w:widowControl w:val="0"/>
            </w:pPr>
            <w:r>
              <w:t xml:space="preserve">Coastal fleet </w:t>
            </w:r>
            <w:r w:rsidR="004603A0">
              <w:t>composed of Moroccan purse seiners</w:t>
            </w:r>
            <w:r>
              <w:t xml:space="preserve"> </w:t>
            </w:r>
            <w:r w:rsidR="00230750">
              <w:t>(</w:t>
            </w:r>
            <w:r w:rsidR="00230750">
              <w:fldChar w:fldCharType="begin"/>
            </w:r>
            <w:r w:rsidR="00230750">
              <w:instrText xml:space="preserve"> REF _Ref108017530 \h </w:instrText>
            </w:r>
            <w:r w:rsidR="00230750">
              <w:fldChar w:fldCharType="separate"/>
            </w:r>
            <w:r w:rsidR="00230750" w:rsidRPr="00A60122">
              <w:t xml:space="preserve">Figure </w:t>
            </w:r>
            <w:r w:rsidR="00230750" w:rsidRPr="00A60122">
              <w:rPr>
                <w:noProof/>
              </w:rPr>
              <w:t>2</w:t>
            </w:r>
            <w:r w:rsidR="00230750">
              <w:fldChar w:fldCharType="end"/>
            </w:r>
            <w:r w:rsidR="00230750">
              <w:t>)</w:t>
            </w:r>
          </w:p>
          <w:p w14:paraId="2D178538" w14:textId="7A5E8849" w:rsidR="00631D08" w:rsidRDefault="00631D08" w:rsidP="00DF7FB1">
            <w:pPr>
              <w:widowControl w:val="0"/>
            </w:pPr>
          </w:p>
          <w:p w14:paraId="179F5BA6" w14:textId="47B504BC" w:rsidR="00631D08" w:rsidRDefault="00631D08" w:rsidP="00631D08">
            <w:pPr>
              <w:widowControl w:val="0"/>
              <w:jc w:val="center"/>
            </w:pPr>
            <w:r w:rsidRPr="00631D08">
              <w:rPr>
                <w:noProof/>
                <w:lang w:val="fr-FR" w:eastAsia="fr-FR"/>
              </w:rPr>
              <w:lastRenderedPageBreak/>
              <w:drawing>
                <wp:inline distT="0" distB="0" distL="0" distR="0" wp14:anchorId="06837126" wp14:editId="5AC0E3E7">
                  <wp:extent cx="4449293" cy="213593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1690" cy="2141885"/>
                          </a:xfrm>
                          <a:prstGeom prst="rect">
                            <a:avLst/>
                          </a:prstGeom>
                        </pic:spPr>
                      </pic:pic>
                    </a:graphicData>
                  </a:graphic>
                </wp:inline>
              </w:drawing>
            </w:r>
          </w:p>
          <w:p w14:paraId="6056AC97" w14:textId="3487244E" w:rsidR="00631D08" w:rsidRPr="00CF5F76" w:rsidRDefault="00631D08" w:rsidP="00631D08">
            <w:pPr>
              <w:pStyle w:val="Caption"/>
              <w:spacing w:before="0" w:after="0"/>
              <w:rPr>
                <w:rFonts w:ascii="Times New Roman" w:hAnsi="Times New Roman" w:cs="Times New Roman"/>
                <w:b w:val="0"/>
                <w:bCs/>
                <w:color w:val="auto"/>
                <w:sz w:val="24"/>
                <w:szCs w:val="24"/>
                <w:lang w:val="fr-FR"/>
              </w:rPr>
            </w:pPr>
            <w:bookmarkStart w:id="1" w:name="_Ref108017530"/>
            <w:r w:rsidRPr="008052A4">
              <w:rPr>
                <w:rFonts w:ascii="Times New Roman" w:hAnsi="Times New Roman" w:cs="Times New Roman"/>
                <w:color w:val="auto"/>
                <w:sz w:val="24"/>
                <w:szCs w:val="24"/>
                <w:lang w:val="fr-FR"/>
              </w:rPr>
              <w:t xml:space="preserve">Figure </w:t>
            </w:r>
            <w:r w:rsidRPr="00631D08">
              <w:rPr>
                <w:rFonts w:ascii="Times New Roman" w:hAnsi="Times New Roman" w:cs="Times New Roman"/>
                <w:color w:val="auto"/>
                <w:sz w:val="24"/>
                <w:szCs w:val="24"/>
              </w:rPr>
              <w:fldChar w:fldCharType="begin"/>
            </w:r>
            <w:r w:rsidRPr="008052A4">
              <w:rPr>
                <w:rFonts w:ascii="Times New Roman" w:hAnsi="Times New Roman" w:cs="Times New Roman"/>
                <w:color w:val="auto"/>
                <w:sz w:val="24"/>
                <w:szCs w:val="24"/>
                <w:lang w:val="fr-FR"/>
              </w:rPr>
              <w:instrText xml:space="preserve"> SEQ Figure \* ARABIC </w:instrText>
            </w:r>
            <w:r w:rsidRPr="00631D08">
              <w:rPr>
                <w:rFonts w:ascii="Times New Roman" w:hAnsi="Times New Roman" w:cs="Times New Roman"/>
                <w:color w:val="auto"/>
                <w:sz w:val="24"/>
                <w:szCs w:val="24"/>
              </w:rPr>
              <w:fldChar w:fldCharType="separate"/>
            </w:r>
            <w:r w:rsidR="00554D4A">
              <w:rPr>
                <w:rFonts w:ascii="Times New Roman" w:hAnsi="Times New Roman" w:cs="Times New Roman"/>
                <w:noProof/>
                <w:color w:val="auto"/>
                <w:sz w:val="24"/>
                <w:szCs w:val="24"/>
                <w:lang w:val="fr-FR"/>
              </w:rPr>
              <w:t>2</w:t>
            </w:r>
            <w:r w:rsidRPr="00631D08">
              <w:rPr>
                <w:rFonts w:ascii="Times New Roman" w:hAnsi="Times New Roman" w:cs="Times New Roman"/>
                <w:color w:val="auto"/>
                <w:sz w:val="24"/>
                <w:szCs w:val="24"/>
              </w:rPr>
              <w:fldChar w:fldCharType="end"/>
            </w:r>
            <w:bookmarkEnd w:id="1"/>
            <w:r w:rsidRPr="008052A4">
              <w:rPr>
                <w:rFonts w:ascii="Times New Roman" w:hAnsi="Times New Roman" w:cs="Times New Roman"/>
                <w:color w:val="auto"/>
                <w:sz w:val="24"/>
                <w:szCs w:val="24"/>
                <w:lang w:val="fr-FR"/>
              </w:rPr>
              <w:t xml:space="preserve">. </w:t>
            </w:r>
            <w:r w:rsidR="008052A4" w:rsidRPr="008052A4">
              <w:rPr>
                <w:rFonts w:ascii="Times New Roman" w:hAnsi="Times New Roman" w:cs="Times New Roman"/>
                <w:b w:val="0"/>
                <w:bCs/>
                <w:color w:val="auto"/>
                <w:sz w:val="24"/>
                <w:szCs w:val="24"/>
                <w:lang w:val="fr-FR"/>
              </w:rPr>
              <w:t xml:space="preserve">Coastal </w:t>
            </w:r>
            <w:proofErr w:type="spellStart"/>
            <w:r w:rsidR="008052A4" w:rsidRPr="008052A4">
              <w:rPr>
                <w:rFonts w:ascii="Times New Roman" w:hAnsi="Times New Roman" w:cs="Times New Roman"/>
                <w:b w:val="0"/>
                <w:bCs/>
                <w:color w:val="auto"/>
                <w:sz w:val="24"/>
                <w:szCs w:val="24"/>
                <w:lang w:val="fr-FR"/>
              </w:rPr>
              <w:t>purse</w:t>
            </w:r>
            <w:proofErr w:type="spellEnd"/>
            <w:r w:rsidR="008052A4" w:rsidRPr="008052A4">
              <w:rPr>
                <w:rFonts w:ascii="Times New Roman" w:hAnsi="Times New Roman" w:cs="Times New Roman"/>
                <w:b w:val="0"/>
                <w:bCs/>
                <w:color w:val="auto"/>
                <w:sz w:val="24"/>
                <w:szCs w:val="24"/>
                <w:lang w:val="fr-FR"/>
              </w:rPr>
              <w:t xml:space="preserve"> seiner. </w:t>
            </w:r>
            <w:r w:rsidR="008052A4" w:rsidRPr="00CF5F76">
              <w:rPr>
                <w:rFonts w:ascii="Times New Roman" w:hAnsi="Times New Roman" w:cs="Times New Roman"/>
                <w:b w:val="0"/>
                <w:bCs/>
                <w:color w:val="auto"/>
                <w:sz w:val="24"/>
                <w:szCs w:val="24"/>
                <w:lang w:val="fr-FR"/>
              </w:rPr>
              <w:t>Source</w:t>
            </w:r>
            <w:r w:rsidR="00E63B12" w:rsidRPr="00CF5F76">
              <w:rPr>
                <w:rFonts w:ascii="Times New Roman" w:hAnsi="Times New Roman" w:cs="Times New Roman"/>
                <w:b w:val="0"/>
                <w:bCs/>
                <w:color w:val="auto"/>
                <w:sz w:val="24"/>
                <w:szCs w:val="24"/>
                <w:lang w:val="fr-FR"/>
              </w:rPr>
              <w:t xml:space="preserve"> : </w:t>
            </w:r>
            <w:r w:rsidR="00A60122" w:rsidRPr="00CF5F76">
              <w:rPr>
                <w:rFonts w:ascii="Times New Roman" w:hAnsi="Times New Roman" w:cs="Times New Roman"/>
                <w:b w:val="0"/>
                <w:bCs/>
                <w:color w:val="auto"/>
                <w:sz w:val="24"/>
                <w:szCs w:val="24"/>
                <w:lang w:val="fr-FR"/>
              </w:rPr>
              <w:t>INRH 2019.</w:t>
            </w:r>
          </w:p>
          <w:p w14:paraId="713D5E06" w14:textId="77777777" w:rsidR="00631D08" w:rsidRPr="00CF5F76" w:rsidRDefault="00631D08" w:rsidP="00DF7FB1">
            <w:pPr>
              <w:widowControl w:val="0"/>
              <w:rPr>
                <w:lang w:val="fr-FR"/>
              </w:rPr>
            </w:pPr>
          </w:p>
          <w:p w14:paraId="4DBFA947" w14:textId="2051340C" w:rsidR="00BE008A" w:rsidRDefault="00552156" w:rsidP="00DF7FB1">
            <w:pPr>
              <w:widowControl w:val="0"/>
            </w:pPr>
            <w:r>
              <w:t xml:space="preserve">Fishing </w:t>
            </w:r>
            <w:r w:rsidR="00101167">
              <w:t>vessels average gross tonnage</w:t>
            </w:r>
            <w:r w:rsidR="00F37B66">
              <w:t xml:space="preserve"> per zone</w:t>
            </w:r>
            <w:r w:rsidR="00363FCD">
              <w:t xml:space="preserve"> </w:t>
            </w:r>
            <w:r w:rsidR="00B65766">
              <w:t xml:space="preserve">is presented in </w:t>
            </w:r>
            <w:r w:rsidR="00BF173E">
              <w:fldChar w:fldCharType="begin"/>
            </w:r>
            <w:r w:rsidR="00BF173E">
              <w:instrText xml:space="preserve"> REF _Ref108018288 \h </w:instrText>
            </w:r>
            <w:r w:rsidR="00BF173E">
              <w:fldChar w:fldCharType="separate"/>
            </w:r>
            <w:r w:rsidR="00BF173E">
              <w:t xml:space="preserve">Table </w:t>
            </w:r>
            <w:r w:rsidR="00BF173E">
              <w:rPr>
                <w:noProof/>
              </w:rPr>
              <w:t>1</w:t>
            </w:r>
            <w:r w:rsidR="00BF173E">
              <w:fldChar w:fldCharType="end"/>
            </w:r>
            <w:r w:rsidR="00BF173E">
              <w:t>.</w:t>
            </w:r>
          </w:p>
          <w:p w14:paraId="6ADA8019" w14:textId="77B4708F" w:rsidR="00BF173E" w:rsidRDefault="00BF173E" w:rsidP="00BF173E"/>
          <w:tbl>
            <w:tblPr>
              <w:tblStyle w:val="TableGrid"/>
              <w:tblW w:w="0" w:type="auto"/>
              <w:tblLook w:val="04A0" w:firstRow="1" w:lastRow="0" w:firstColumn="1" w:lastColumn="0" w:noHBand="0" w:noVBand="1"/>
            </w:tblPr>
            <w:tblGrid>
              <w:gridCol w:w="5548"/>
              <w:gridCol w:w="3400"/>
            </w:tblGrid>
            <w:tr w:rsidR="003327A6" w:rsidRPr="005A2705" w14:paraId="56DB1B6B" w14:textId="77777777" w:rsidTr="00606A5C">
              <w:tc>
                <w:tcPr>
                  <w:tcW w:w="8948" w:type="dxa"/>
                  <w:gridSpan w:val="2"/>
                  <w:shd w:val="clear" w:color="auto" w:fill="DEEAF6" w:themeFill="accent5" w:themeFillTint="33"/>
                </w:tcPr>
                <w:p w14:paraId="3F811A4F" w14:textId="369F3E3D" w:rsidR="003327A6" w:rsidRPr="005A2705" w:rsidRDefault="00BF173E" w:rsidP="00DF7FB1">
                  <w:pPr>
                    <w:widowControl w:val="0"/>
                  </w:pPr>
                  <w:bookmarkStart w:id="2" w:name="_Ref108018288"/>
                  <w:r w:rsidRPr="005A2705">
                    <w:rPr>
                      <w:b/>
                      <w:bCs/>
                    </w:rPr>
                    <w:t xml:space="preserve">Table </w:t>
                  </w:r>
                  <w:r w:rsidRPr="005A2705">
                    <w:rPr>
                      <w:b/>
                      <w:bCs/>
                    </w:rPr>
                    <w:fldChar w:fldCharType="begin"/>
                  </w:r>
                  <w:r w:rsidRPr="005A2705">
                    <w:rPr>
                      <w:b/>
                      <w:bCs/>
                    </w:rPr>
                    <w:instrText xml:space="preserve"> SEQ Table \* ARABIC </w:instrText>
                  </w:r>
                  <w:r w:rsidRPr="005A2705">
                    <w:rPr>
                      <w:b/>
                      <w:bCs/>
                    </w:rPr>
                    <w:fldChar w:fldCharType="separate"/>
                  </w:r>
                  <w:r w:rsidR="008B4E96">
                    <w:rPr>
                      <w:b/>
                      <w:bCs/>
                      <w:noProof/>
                    </w:rPr>
                    <w:t>1</w:t>
                  </w:r>
                  <w:r w:rsidRPr="005A2705">
                    <w:rPr>
                      <w:b/>
                      <w:bCs/>
                    </w:rPr>
                    <w:fldChar w:fldCharType="end"/>
                  </w:r>
                  <w:bookmarkEnd w:id="2"/>
                  <w:r w:rsidRPr="005A2705">
                    <w:rPr>
                      <w:b/>
                      <w:bCs/>
                    </w:rPr>
                    <w:t>.</w:t>
                  </w:r>
                  <w:r w:rsidRPr="005A2705">
                    <w:t xml:space="preserve"> </w:t>
                  </w:r>
                  <w:r w:rsidR="00606A5C" w:rsidRPr="005A2705">
                    <w:t xml:space="preserve">Fishing vessels average gross tonnage per </w:t>
                  </w:r>
                  <w:r w:rsidR="00FA157C">
                    <w:t xml:space="preserve">management </w:t>
                  </w:r>
                  <w:r w:rsidR="00606A5C" w:rsidRPr="005A2705">
                    <w:t>zone</w:t>
                  </w:r>
                  <w:r w:rsidR="00276B8D">
                    <w:t>. Source: DPM</w:t>
                  </w:r>
                </w:p>
              </w:tc>
            </w:tr>
            <w:tr w:rsidR="003327A6" w:rsidRPr="005A2705" w14:paraId="12AF580F" w14:textId="77777777" w:rsidTr="00C54CEF">
              <w:tc>
                <w:tcPr>
                  <w:tcW w:w="5548" w:type="dxa"/>
                  <w:shd w:val="clear" w:color="auto" w:fill="D9E2F3" w:themeFill="accent1" w:themeFillTint="33"/>
                </w:tcPr>
                <w:p w14:paraId="081C8F5E" w14:textId="482441DA" w:rsidR="003327A6" w:rsidRPr="005A2705" w:rsidRDefault="003327A6" w:rsidP="00DF7FB1">
                  <w:pPr>
                    <w:widowControl w:val="0"/>
                    <w:rPr>
                      <w:b/>
                      <w:bCs/>
                      <w:lang w:val="fr-FR"/>
                    </w:rPr>
                  </w:pPr>
                  <w:r w:rsidRPr="005A2705">
                    <w:rPr>
                      <w:b/>
                      <w:bCs/>
                      <w:lang w:val="fr-FR"/>
                    </w:rPr>
                    <w:t>Management zone</w:t>
                  </w:r>
                </w:p>
              </w:tc>
              <w:tc>
                <w:tcPr>
                  <w:tcW w:w="3400" w:type="dxa"/>
                  <w:shd w:val="clear" w:color="auto" w:fill="D9E2F3" w:themeFill="accent1" w:themeFillTint="33"/>
                </w:tcPr>
                <w:p w14:paraId="4AB4BC79" w14:textId="0F729A52" w:rsidR="003327A6" w:rsidRPr="005A2705" w:rsidRDefault="00450FB8" w:rsidP="00DF7FB1">
                  <w:pPr>
                    <w:widowControl w:val="0"/>
                    <w:rPr>
                      <w:b/>
                      <w:bCs/>
                      <w:lang w:val="fr-FR"/>
                    </w:rPr>
                  </w:pPr>
                  <w:proofErr w:type="spellStart"/>
                  <w:r w:rsidRPr="005A2705">
                    <w:rPr>
                      <w:b/>
                      <w:bCs/>
                      <w:lang w:val="fr-FR"/>
                    </w:rPr>
                    <w:t>Average</w:t>
                  </w:r>
                  <w:proofErr w:type="spellEnd"/>
                  <w:r w:rsidRPr="005A2705">
                    <w:rPr>
                      <w:b/>
                      <w:bCs/>
                      <w:lang w:val="fr-FR"/>
                    </w:rPr>
                    <w:t xml:space="preserve"> </w:t>
                  </w:r>
                  <w:proofErr w:type="spellStart"/>
                  <w:r w:rsidRPr="005A2705">
                    <w:rPr>
                      <w:b/>
                      <w:bCs/>
                      <w:lang w:val="fr-FR"/>
                    </w:rPr>
                    <w:t>gross</w:t>
                  </w:r>
                  <w:proofErr w:type="spellEnd"/>
                  <w:r w:rsidRPr="005A2705">
                    <w:rPr>
                      <w:b/>
                      <w:bCs/>
                      <w:lang w:val="fr-FR"/>
                    </w:rPr>
                    <w:t xml:space="preserve"> tonnage</w:t>
                  </w:r>
                </w:p>
              </w:tc>
            </w:tr>
            <w:tr w:rsidR="003327A6" w:rsidRPr="005A2705" w14:paraId="2C84FEBC" w14:textId="77777777" w:rsidTr="00A16ACA">
              <w:tc>
                <w:tcPr>
                  <w:tcW w:w="5548" w:type="dxa"/>
                </w:tcPr>
                <w:p w14:paraId="6BD1F2B7" w14:textId="76995278" w:rsidR="003327A6" w:rsidRPr="005A2705" w:rsidRDefault="00450FB8" w:rsidP="00DF7FB1">
                  <w:pPr>
                    <w:widowControl w:val="0"/>
                    <w:rPr>
                      <w:lang w:val="fr-FR"/>
                    </w:rPr>
                  </w:pPr>
                  <w:r w:rsidRPr="005A2705">
                    <w:t>Mediterranean – Atlantic North</w:t>
                  </w:r>
                </w:p>
              </w:tc>
              <w:tc>
                <w:tcPr>
                  <w:tcW w:w="3400" w:type="dxa"/>
                  <w:vAlign w:val="center"/>
                </w:tcPr>
                <w:p w14:paraId="70594A51" w14:textId="65CFAB25" w:rsidR="003327A6" w:rsidRPr="005A2705" w:rsidRDefault="00BF173E" w:rsidP="00A16ACA">
                  <w:pPr>
                    <w:widowControl w:val="0"/>
                    <w:jc w:val="center"/>
                    <w:rPr>
                      <w:lang w:val="fr-FR"/>
                    </w:rPr>
                  </w:pPr>
                  <w:r w:rsidRPr="005A2705">
                    <w:rPr>
                      <w:lang w:val="fr-FR"/>
                    </w:rPr>
                    <w:t>79</w:t>
                  </w:r>
                </w:p>
              </w:tc>
            </w:tr>
            <w:tr w:rsidR="003327A6" w:rsidRPr="005A2705" w14:paraId="0FB8B6FC" w14:textId="77777777" w:rsidTr="00A16ACA">
              <w:tc>
                <w:tcPr>
                  <w:tcW w:w="5548" w:type="dxa"/>
                </w:tcPr>
                <w:p w14:paraId="052D4F23" w14:textId="3FCAC64A" w:rsidR="003327A6" w:rsidRPr="005A2705" w:rsidRDefault="00450FB8" w:rsidP="00DF7FB1">
                  <w:pPr>
                    <w:widowControl w:val="0"/>
                    <w:rPr>
                      <w:lang w:val="fr-FR"/>
                    </w:rPr>
                  </w:pPr>
                  <w:r w:rsidRPr="005A2705">
                    <w:t>Atlantic North</w:t>
                  </w:r>
                </w:p>
              </w:tc>
              <w:tc>
                <w:tcPr>
                  <w:tcW w:w="3400" w:type="dxa"/>
                  <w:vAlign w:val="center"/>
                </w:tcPr>
                <w:p w14:paraId="3641A737" w14:textId="077451C1" w:rsidR="003327A6" w:rsidRPr="005A2705" w:rsidRDefault="00BF173E" w:rsidP="00A16ACA">
                  <w:pPr>
                    <w:widowControl w:val="0"/>
                    <w:jc w:val="center"/>
                    <w:rPr>
                      <w:lang w:val="fr-FR"/>
                    </w:rPr>
                  </w:pPr>
                  <w:r w:rsidRPr="005A2705">
                    <w:rPr>
                      <w:lang w:val="fr-FR"/>
                    </w:rPr>
                    <w:t>80</w:t>
                  </w:r>
                </w:p>
              </w:tc>
            </w:tr>
            <w:tr w:rsidR="003327A6" w:rsidRPr="005A2705" w14:paraId="5EF999AA" w14:textId="77777777" w:rsidTr="00A16ACA">
              <w:tc>
                <w:tcPr>
                  <w:tcW w:w="5548" w:type="dxa"/>
                </w:tcPr>
                <w:p w14:paraId="3C509865" w14:textId="70AB6B00" w:rsidR="003327A6" w:rsidRPr="005A2705" w:rsidRDefault="00450FB8" w:rsidP="00DF7FB1">
                  <w:pPr>
                    <w:widowControl w:val="0"/>
                    <w:rPr>
                      <w:lang w:val="fr-FR"/>
                    </w:rPr>
                  </w:pPr>
                  <w:r w:rsidRPr="005A2705">
                    <w:t>Atlantic Centre A</w:t>
                  </w:r>
                </w:p>
              </w:tc>
              <w:tc>
                <w:tcPr>
                  <w:tcW w:w="3400" w:type="dxa"/>
                  <w:vAlign w:val="center"/>
                </w:tcPr>
                <w:p w14:paraId="7AF33307" w14:textId="52753213" w:rsidR="003327A6" w:rsidRPr="005A2705" w:rsidRDefault="00BF173E" w:rsidP="00A16ACA">
                  <w:pPr>
                    <w:widowControl w:val="0"/>
                    <w:jc w:val="center"/>
                    <w:rPr>
                      <w:lang w:val="fr-FR"/>
                    </w:rPr>
                  </w:pPr>
                  <w:r w:rsidRPr="005A2705">
                    <w:rPr>
                      <w:lang w:val="fr-FR"/>
                    </w:rPr>
                    <w:t>94</w:t>
                  </w:r>
                </w:p>
              </w:tc>
            </w:tr>
            <w:tr w:rsidR="003327A6" w:rsidRPr="005A2705" w14:paraId="4800EA21" w14:textId="77777777" w:rsidTr="00A16ACA">
              <w:tc>
                <w:tcPr>
                  <w:tcW w:w="5548" w:type="dxa"/>
                </w:tcPr>
                <w:p w14:paraId="2888EDFE" w14:textId="3F93CEBE" w:rsidR="003327A6" w:rsidRPr="005A2705" w:rsidRDefault="00450FB8" w:rsidP="00DF7FB1">
                  <w:pPr>
                    <w:widowControl w:val="0"/>
                    <w:rPr>
                      <w:lang w:val="fr-FR"/>
                    </w:rPr>
                  </w:pPr>
                  <w:r w:rsidRPr="005A2705">
                    <w:t xml:space="preserve">Atlantic Centre </w:t>
                  </w:r>
                  <w:r w:rsidR="00345270">
                    <w:t>B</w:t>
                  </w:r>
                </w:p>
              </w:tc>
              <w:tc>
                <w:tcPr>
                  <w:tcW w:w="3400" w:type="dxa"/>
                  <w:vAlign w:val="center"/>
                </w:tcPr>
                <w:p w14:paraId="281EFDF2" w14:textId="05496C28" w:rsidR="003327A6" w:rsidRPr="005A2705" w:rsidRDefault="00BF173E" w:rsidP="00A16ACA">
                  <w:pPr>
                    <w:widowControl w:val="0"/>
                    <w:jc w:val="center"/>
                    <w:rPr>
                      <w:lang w:val="fr-FR"/>
                    </w:rPr>
                  </w:pPr>
                  <w:r w:rsidRPr="005A2705">
                    <w:rPr>
                      <w:lang w:val="fr-FR"/>
                    </w:rPr>
                    <w:t>106</w:t>
                  </w:r>
                </w:p>
              </w:tc>
            </w:tr>
          </w:tbl>
          <w:p w14:paraId="68E1F9ED" w14:textId="0F72DABB" w:rsidR="007643AB" w:rsidRPr="00413CBC" w:rsidRDefault="007643AB" w:rsidP="00DF7FB1">
            <w:pPr>
              <w:widowControl w:val="0"/>
            </w:pPr>
          </w:p>
        </w:tc>
      </w:tr>
      <w:tr w:rsidR="00874DE3" w:rsidRPr="009F0FCB" w14:paraId="2D3393E5" w14:textId="77777777" w:rsidTr="00DF7FB1">
        <w:tc>
          <w:tcPr>
            <w:tcW w:w="2019" w:type="pct"/>
          </w:tcPr>
          <w:p w14:paraId="22E583EB" w14:textId="22243B6D" w:rsidR="00F30C90" w:rsidRPr="00413CBC" w:rsidRDefault="00F30C90" w:rsidP="00DF7FB1">
            <w:pPr>
              <w:widowControl w:val="0"/>
            </w:pPr>
            <w:r w:rsidRPr="00413CBC">
              <w:lastRenderedPageBreak/>
              <w:t>Number of vessels</w:t>
            </w:r>
          </w:p>
        </w:tc>
        <w:tc>
          <w:tcPr>
            <w:tcW w:w="2981" w:type="pct"/>
          </w:tcPr>
          <w:p w14:paraId="7F131B6D" w14:textId="1A92FC89" w:rsidR="00F30C90" w:rsidRPr="002C42FF" w:rsidRDefault="002C42FF" w:rsidP="00DF7FB1">
            <w:pPr>
              <w:widowControl w:val="0"/>
            </w:pPr>
            <w:r>
              <w:t xml:space="preserve">The number of </w:t>
            </w:r>
            <w:r w:rsidR="00055AC1" w:rsidRPr="00826F3C">
              <w:t>active</w:t>
            </w:r>
            <w:r w:rsidR="00055AC1" w:rsidRPr="00055AC1">
              <w:rPr>
                <w:color w:val="FF0000"/>
              </w:rPr>
              <w:t xml:space="preserve"> </w:t>
            </w:r>
            <w:r>
              <w:t xml:space="preserve">fishing vessels per management zone </w:t>
            </w:r>
            <w:r w:rsidR="00190D2E" w:rsidRPr="00826F3C">
              <w:t>2022</w:t>
            </w:r>
            <w:r w:rsidR="00190D2E" w:rsidRPr="00190D2E">
              <w:rPr>
                <w:color w:val="FF0000"/>
              </w:rPr>
              <w:t xml:space="preserve"> </w:t>
            </w:r>
            <w:r>
              <w:t xml:space="preserve">was provided by the </w:t>
            </w:r>
            <w:proofErr w:type="spellStart"/>
            <w:r w:rsidRPr="002C42FF">
              <w:t>Département</w:t>
            </w:r>
            <w:proofErr w:type="spellEnd"/>
            <w:r w:rsidRPr="002C42FF">
              <w:t xml:space="preserve"> des Pêches Maritimes</w:t>
            </w:r>
            <w:r w:rsidR="00276B8D">
              <w:t xml:space="preserve"> (</w:t>
            </w:r>
            <w:r w:rsidR="00276B8D">
              <w:fldChar w:fldCharType="begin"/>
            </w:r>
            <w:r w:rsidR="00276B8D">
              <w:instrText xml:space="preserve"> REF _Ref108019154 \h </w:instrText>
            </w:r>
            <w:r w:rsidR="00276B8D">
              <w:fldChar w:fldCharType="separate"/>
            </w:r>
            <w:r w:rsidR="00276B8D" w:rsidRPr="005A2705">
              <w:rPr>
                <w:sz w:val="22"/>
                <w:szCs w:val="22"/>
              </w:rPr>
              <w:t xml:space="preserve">Table </w:t>
            </w:r>
            <w:r w:rsidR="00276B8D" w:rsidRPr="005A2705">
              <w:rPr>
                <w:noProof/>
                <w:sz w:val="22"/>
                <w:szCs w:val="22"/>
              </w:rPr>
              <w:t>2</w:t>
            </w:r>
            <w:r w:rsidR="00276B8D">
              <w:fldChar w:fldCharType="end"/>
            </w:r>
            <w:r w:rsidR="00276B8D">
              <w:t>).</w:t>
            </w:r>
          </w:p>
          <w:p w14:paraId="48707783" w14:textId="77777777" w:rsidR="00BE008A" w:rsidRDefault="00BE008A" w:rsidP="002C42FF">
            <w:pPr>
              <w:widowControl w:val="0"/>
            </w:pPr>
          </w:p>
          <w:tbl>
            <w:tblPr>
              <w:tblStyle w:val="TableGrid"/>
              <w:tblW w:w="0" w:type="auto"/>
              <w:tblLook w:val="04A0" w:firstRow="1" w:lastRow="0" w:firstColumn="1" w:lastColumn="0" w:noHBand="0" w:noVBand="1"/>
            </w:tblPr>
            <w:tblGrid>
              <w:gridCol w:w="5548"/>
              <w:gridCol w:w="3400"/>
            </w:tblGrid>
            <w:tr w:rsidR="00025231" w:rsidRPr="005A2705" w14:paraId="0139F2A0" w14:textId="77777777" w:rsidTr="0033433A">
              <w:tc>
                <w:tcPr>
                  <w:tcW w:w="8948" w:type="dxa"/>
                  <w:gridSpan w:val="2"/>
                  <w:shd w:val="clear" w:color="auto" w:fill="DEEAF6" w:themeFill="accent5" w:themeFillTint="33"/>
                </w:tcPr>
                <w:p w14:paraId="2047E571" w14:textId="655F91F5" w:rsidR="00025231" w:rsidRPr="005A2705" w:rsidRDefault="00025231" w:rsidP="005A2705">
                  <w:pPr>
                    <w:pStyle w:val="Caption"/>
                    <w:spacing w:before="0" w:after="0"/>
                    <w:rPr>
                      <w:rFonts w:ascii="Times New Roman" w:hAnsi="Times New Roman" w:cs="Times New Roman"/>
                      <w:sz w:val="22"/>
                      <w:szCs w:val="22"/>
                    </w:rPr>
                  </w:pPr>
                  <w:bookmarkStart w:id="3" w:name="_Ref108019154"/>
                  <w:r w:rsidRPr="005A2705">
                    <w:rPr>
                      <w:rFonts w:ascii="Times New Roman" w:hAnsi="Times New Roman" w:cs="Times New Roman"/>
                      <w:color w:val="auto"/>
                      <w:sz w:val="22"/>
                      <w:szCs w:val="22"/>
                    </w:rPr>
                    <w:t xml:space="preserve">Table </w:t>
                  </w:r>
                  <w:r w:rsidRPr="005A2705">
                    <w:rPr>
                      <w:rFonts w:ascii="Times New Roman" w:hAnsi="Times New Roman" w:cs="Times New Roman"/>
                      <w:color w:val="auto"/>
                      <w:sz w:val="22"/>
                      <w:szCs w:val="22"/>
                    </w:rPr>
                    <w:fldChar w:fldCharType="begin"/>
                  </w:r>
                  <w:r w:rsidRPr="005A2705">
                    <w:rPr>
                      <w:rFonts w:ascii="Times New Roman" w:hAnsi="Times New Roman" w:cs="Times New Roman"/>
                      <w:color w:val="auto"/>
                      <w:sz w:val="22"/>
                      <w:szCs w:val="22"/>
                    </w:rPr>
                    <w:instrText xml:space="preserve"> SEQ Table \* ARABIC </w:instrText>
                  </w:r>
                  <w:r w:rsidRPr="005A2705">
                    <w:rPr>
                      <w:rFonts w:ascii="Times New Roman" w:hAnsi="Times New Roman" w:cs="Times New Roman"/>
                      <w:color w:val="auto"/>
                      <w:sz w:val="22"/>
                      <w:szCs w:val="22"/>
                    </w:rPr>
                    <w:fldChar w:fldCharType="separate"/>
                  </w:r>
                  <w:r w:rsidR="008B4E96">
                    <w:rPr>
                      <w:rFonts w:ascii="Times New Roman" w:hAnsi="Times New Roman" w:cs="Times New Roman"/>
                      <w:noProof/>
                      <w:color w:val="auto"/>
                      <w:sz w:val="22"/>
                      <w:szCs w:val="22"/>
                    </w:rPr>
                    <w:t>2</w:t>
                  </w:r>
                  <w:r w:rsidRPr="005A2705">
                    <w:rPr>
                      <w:rFonts w:ascii="Times New Roman" w:hAnsi="Times New Roman" w:cs="Times New Roman"/>
                      <w:color w:val="auto"/>
                      <w:sz w:val="22"/>
                      <w:szCs w:val="22"/>
                    </w:rPr>
                    <w:fldChar w:fldCharType="end"/>
                  </w:r>
                  <w:bookmarkEnd w:id="3"/>
                  <w:r w:rsidRPr="005A2705">
                    <w:rPr>
                      <w:rFonts w:ascii="Times New Roman" w:hAnsi="Times New Roman" w:cs="Times New Roman"/>
                      <w:b w:val="0"/>
                      <w:bCs/>
                      <w:color w:val="auto"/>
                      <w:sz w:val="22"/>
                      <w:szCs w:val="22"/>
                    </w:rPr>
                    <w:t>.</w:t>
                  </w:r>
                  <w:r w:rsidR="005A2705" w:rsidRPr="005A2705">
                    <w:rPr>
                      <w:rFonts w:ascii="Times New Roman" w:hAnsi="Times New Roman" w:cs="Times New Roman"/>
                      <w:b w:val="0"/>
                      <w:bCs/>
                      <w:color w:val="auto"/>
                      <w:sz w:val="22"/>
                      <w:szCs w:val="22"/>
                    </w:rPr>
                    <w:t xml:space="preserve"> </w:t>
                  </w:r>
                  <w:r w:rsidR="00FA157C">
                    <w:rPr>
                      <w:rFonts w:ascii="Times New Roman" w:hAnsi="Times New Roman" w:cs="Times New Roman"/>
                      <w:b w:val="0"/>
                      <w:bCs/>
                      <w:color w:val="auto"/>
                      <w:sz w:val="22"/>
                      <w:szCs w:val="22"/>
                    </w:rPr>
                    <w:t xml:space="preserve">Number of </w:t>
                  </w:r>
                  <w:r w:rsidR="00FA157C" w:rsidRPr="00FA157C">
                    <w:rPr>
                      <w:rFonts w:ascii="Times New Roman" w:hAnsi="Times New Roman" w:cs="Times New Roman"/>
                      <w:b w:val="0"/>
                      <w:bCs/>
                      <w:color w:val="auto"/>
                      <w:sz w:val="22"/>
                      <w:szCs w:val="22"/>
                    </w:rPr>
                    <w:t>f</w:t>
                  </w:r>
                  <w:r w:rsidRPr="00FA157C">
                    <w:rPr>
                      <w:rFonts w:ascii="Times New Roman" w:hAnsi="Times New Roman" w:cs="Times New Roman"/>
                      <w:b w:val="0"/>
                      <w:bCs/>
                      <w:color w:val="auto"/>
                      <w:sz w:val="22"/>
                      <w:szCs w:val="22"/>
                    </w:rPr>
                    <w:t xml:space="preserve">ishing vessels </w:t>
                  </w:r>
                  <w:r w:rsidR="00FA157C" w:rsidRPr="00FA157C">
                    <w:rPr>
                      <w:rFonts w:ascii="Times New Roman" w:hAnsi="Times New Roman" w:cs="Times New Roman"/>
                      <w:b w:val="0"/>
                      <w:bCs/>
                      <w:color w:val="auto"/>
                      <w:sz w:val="22"/>
                      <w:szCs w:val="22"/>
                    </w:rPr>
                    <w:t>per management zone</w:t>
                  </w:r>
                  <w:r w:rsidR="00276B8D">
                    <w:rPr>
                      <w:rFonts w:ascii="Times New Roman" w:hAnsi="Times New Roman" w:cs="Times New Roman"/>
                      <w:b w:val="0"/>
                      <w:bCs/>
                      <w:color w:val="auto"/>
                      <w:sz w:val="22"/>
                      <w:szCs w:val="22"/>
                    </w:rPr>
                    <w:t xml:space="preserve">. </w:t>
                  </w:r>
                  <w:r w:rsidR="00276B8D" w:rsidRPr="00276B8D">
                    <w:rPr>
                      <w:rFonts w:ascii="Times New Roman" w:hAnsi="Times New Roman" w:cs="Times New Roman"/>
                      <w:b w:val="0"/>
                      <w:bCs/>
                      <w:color w:val="auto"/>
                      <w:sz w:val="22"/>
                      <w:szCs w:val="22"/>
                    </w:rPr>
                    <w:t>Source: DPM</w:t>
                  </w:r>
                </w:p>
              </w:tc>
            </w:tr>
            <w:tr w:rsidR="00025231" w:rsidRPr="00C115BB" w14:paraId="0E8AE4E4" w14:textId="77777777" w:rsidTr="00C54CEF">
              <w:tc>
                <w:tcPr>
                  <w:tcW w:w="5548" w:type="dxa"/>
                  <w:shd w:val="clear" w:color="auto" w:fill="D9E2F3" w:themeFill="accent1" w:themeFillTint="33"/>
                </w:tcPr>
                <w:p w14:paraId="271D9E0C" w14:textId="77777777" w:rsidR="00025231" w:rsidRPr="00C115BB" w:rsidRDefault="00025231" w:rsidP="00025231">
                  <w:pPr>
                    <w:widowControl w:val="0"/>
                    <w:rPr>
                      <w:b/>
                      <w:bCs/>
                      <w:lang w:val="en-US"/>
                    </w:rPr>
                  </w:pPr>
                  <w:r w:rsidRPr="00C115BB">
                    <w:rPr>
                      <w:b/>
                      <w:bCs/>
                      <w:lang w:val="en-US"/>
                    </w:rPr>
                    <w:t>Management zone</w:t>
                  </w:r>
                </w:p>
              </w:tc>
              <w:tc>
                <w:tcPr>
                  <w:tcW w:w="3400" w:type="dxa"/>
                  <w:shd w:val="clear" w:color="auto" w:fill="D9E2F3" w:themeFill="accent1" w:themeFillTint="33"/>
                </w:tcPr>
                <w:p w14:paraId="3644F57F" w14:textId="2B689C70" w:rsidR="00025231" w:rsidRPr="00C115BB" w:rsidRDefault="00FA157C" w:rsidP="00025231">
                  <w:pPr>
                    <w:widowControl w:val="0"/>
                    <w:rPr>
                      <w:b/>
                      <w:bCs/>
                      <w:lang w:val="en-US"/>
                    </w:rPr>
                  </w:pPr>
                  <w:r w:rsidRPr="00C115BB">
                    <w:rPr>
                      <w:b/>
                      <w:bCs/>
                      <w:lang w:val="en-US"/>
                    </w:rPr>
                    <w:t>Number of vessels</w:t>
                  </w:r>
                </w:p>
              </w:tc>
            </w:tr>
            <w:tr w:rsidR="00025231" w:rsidRPr="00C115BB" w14:paraId="37822C9A" w14:textId="77777777" w:rsidTr="00A16ACA">
              <w:tc>
                <w:tcPr>
                  <w:tcW w:w="5548" w:type="dxa"/>
                </w:tcPr>
                <w:p w14:paraId="017BAF3C" w14:textId="070AF1B2" w:rsidR="00025231" w:rsidRPr="00C115BB" w:rsidRDefault="00025231" w:rsidP="00025231">
                  <w:pPr>
                    <w:widowControl w:val="0"/>
                    <w:rPr>
                      <w:lang w:val="en-US"/>
                    </w:rPr>
                  </w:pPr>
                  <w:r w:rsidRPr="005A2705">
                    <w:t>Mediterranean – Atlantic North</w:t>
                  </w:r>
                  <w:r w:rsidR="00C115BB" w:rsidRPr="008A703A">
                    <w:t>*</w:t>
                  </w:r>
                </w:p>
              </w:tc>
              <w:tc>
                <w:tcPr>
                  <w:tcW w:w="3400" w:type="dxa"/>
                  <w:vAlign w:val="center"/>
                </w:tcPr>
                <w:p w14:paraId="00FE5150" w14:textId="52D59545" w:rsidR="00025231" w:rsidRPr="00C115BB" w:rsidRDefault="00FA157C" w:rsidP="00A16ACA">
                  <w:pPr>
                    <w:widowControl w:val="0"/>
                    <w:jc w:val="center"/>
                    <w:rPr>
                      <w:lang w:val="en-US"/>
                    </w:rPr>
                  </w:pPr>
                  <w:r w:rsidRPr="00C115BB">
                    <w:rPr>
                      <w:lang w:val="en-US"/>
                    </w:rPr>
                    <w:t>147</w:t>
                  </w:r>
                </w:p>
              </w:tc>
            </w:tr>
            <w:tr w:rsidR="00025231" w:rsidRPr="00C115BB" w14:paraId="163C0DE9" w14:textId="77777777" w:rsidTr="00A16ACA">
              <w:tc>
                <w:tcPr>
                  <w:tcW w:w="5548" w:type="dxa"/>
                </w:tcPr>
                <w:p w14:paraId="17F5DA50" w14:textId="77777777" w:rsidR="00025231" w:rsidRPr="00C115BB" w:rsidRDefault="00025231" w:rsidP="00025231">
                  <w:pPr>
                    <w:widowControl w:val="0"/>
                    <w:rPr>
                      <w:lang w:val="en-US"/>
                    </w:rPr>
                  </w:pPr>
                  <w:r w:rsidRPr="005A2705">
                    <w:t>Atlantic North</w:t>
                  </w:r>
                </w:p>
              </w:tc>
              <w:tc>
                <w:tcPr>
                  <w:tcW w:w="3400" w:type="dxa"/>
                  <w:vAlign w:val="center"/>
                </w:tcPr>
                <w:p w14:paraId="4DC4E96E" w14:textId="4801DC65" w:rsidR="00025231" w:rsidRPr="00C115BB" w:rsidRDefault="00FA157C" w:rsidP="00A16ACA">
                  <w:pPr>
                    <w:widowControl w:val="0"/>
                    <w:jc w:val="center"/>
                    <w:rPr>
                      <w:lang w:val="en-US"/>
                    </w:rPr>
                  </w:pPr>
                  <w:r w:rsidRPr="00C115BB">
                    <w:rPr>
                      <w:lang w:val="en-US"/>
                    </w:rPr>
                    <w:t>106</w:t>
                  </w:r>
                </w:p>
              </w:tc>
            </w:tr>
            <w:tr w:rsidR="00345270" w:rsidRPr="00C115BB" w14:paraId="13AC0C41" w14:textId="77777777" w:rsidTr="00A16ACA">
              <w:tc>
                <w:tcPr>
                  <w:tcW w:w="5548" w:type="dxa"/>
                  <w:shd w:val="clear" w:color="auto" w:fill="D9E2F3" w:themeFill="accent1" w:themeFillTint="33"/>
                </w:tcPr>
                <w:p w14:paraId="3FB16D3F" w14:textId="4955B31A" w:rsidR="00345270" w:rsidRPr="00C54CEF" w:rsidRDefault="00C54CEF" w:rsidP="00025231">
                  <w:pPr>
                    <w:widowControl w:val="0"/>
                    <w:rPr>
                      <w:b/>
                      <w:bCs/>
                    </w:rPr>
                  </w:pPr>
                  <w:r w:rsidRPr="00C54CEF">
                    <w:rPr>
                      <w:b/>
                      <w:bCs/>
                    </w:rPr>
                    <w:t>Sub-total for the Mediterranean - Atlantic North and Atlantic North</w:t>
                  </w:r>
                </w:p>
              </w:tc>
              <w:tc>
                <w:tcPr>
                  <w:tcW w:w="3400" w:type="dxa"/>
                  <w:shd w:val="clear" w:color="auto" w:fill="D9E2F3" w:themeFill="accent1" w:themeFillTint="33"/>
                  <w:vAlign w:val="center"/>
                </w:tcPr>
                <w:p w14:paraId="14B8E168" w14:textId="5E8CA487" w:rsidR="00345270" w:rsidRPr="00C54CEF" w:rsidRDefault="00A16ACA" w:rsidP="00A16ACA">
                  <w:pPr>
                    <w:widowControl w:val="0"/>
                    <w:jc w:val="center"/>
                    <w:rPr>
                      <w:b/>
                      <w:bCs/>
                    </w:rPr>
                  </w:pPr>
                  <w:r>
                    <w:rPr>
                      <w:b/>
                      <w:bCs/>
                    </w:rPr>
                    <w:t>253</w:t>
                  </w:r>
                </w:p>
              </w:tc>
            </w:tr>
            <w:tr w:rsidR="00025231" w:rsidRPr="00C115BB" w14:paraId="3D442D4F" w14:textId="77777777" w:rsidTr="00A16ACA">
              <w:tc>
                <w:tcPr>
                  <w:tcW w:w="5548" w:type="dxa"/>
                </w:tcPr>
                <w:p w14:paraId="18EE5B2B" w14:textId="77777777" w:rsidR="00025231" w:rsidRPr="00C115BB" w:rsidRDefault="00025231" w:rsidP="00025231">
                  <w:pPr>
                    <w:widowControl w:val="0"/>
                    <w:rPr>
                      <w:lang w:val="en-US"/>
                    </w:rPr>
                  </w:pPr>
                  <w:r w:rsidRPr="005A2705">
                    <w:t>Atlantic Centre A</w:t>
                  </w:r>
                </w:p>
              </w:tc>
              <w:tc>
                <w:tcPr>
                  <w:tcW w:w="3400" w:type="dxa"/>
                  <w:vAlign w:val="center"/>
                </w:tcPr>
                <w:p w14:paraId="0B2C4AF4" w14:textId="3319B53A" w:rsidR="00025231" w:rsidRPr="00C115BB" w:rsidRDefault="00FA157C" w:rsidP="00A16ACA">
                  <w:pPr>
                    <w:widowControl w:val="0"/>
                    <w:jc w:val="center"/>
                    <w:rPr>
                      <w:lang w:val="en-US"/>
                    </w:rPr>
                  </w:pPr>
                  <w:r w:rsidRPr="00C115BB">
                    <w:rPr>
                      <w:lang w:val="en-US"/>
                    </w:rPr>
                    <w:t>138</w:t>
                  </w:r>
                </w:p>
              </w:tc>
            </w:tr>
            <w:tr w:rsidR="00025231" w:rsidRPr="00C115BB" w14:paraId="55A17DBA" w14:textId="77777777" w:rsidTr="00A16ACA">
              <w:tc>
                <w:tcPr>
                  <w:tcW w:w="5548" w:type="dxa"/>
                </w:tcPr>
                <w:p w14:paraId="7B8B1227" w14:textId="56CD3FF9" w:rsidR="00025231" w:rsidRPr="00C115BB" w:rsidRDefault="00025231" w:rsidP="00025231">
                  <w:pPr>
                    <w:widowControl w:val="0"/>
                    <w:rPr>
                      <w:lang w:val="en-US"/>
                    </w:rPr>
                  </w:pPr>
                  <w:r w:rsidRPr="005A2705">
                    <w:t xml:space="preserve">Atlantic Centre </w:t>
                  </w:r>
                  <w:r w:rsidR="00345270">
                    <w:t>B</w:t>
                  </w:r>
                </w:p>
              </w:tc>
              <w:tc>
                <w:tcPr>
                  <w:tcW w:w="3400" w:type="dxa"/>
                  <w:vAlign w:val="center"/>
                </w:tcPr>
                <w:p w14:paraId="214455EF" w14:textId="77D63AC2" w:rsidR="00025231" w:rsidRPr="00C115BB" w:rsidRDefault="00FA157C" w:rsidP="00A16ACA">
                  <w:pPr>
                    <w:widowControl w:val="0"/>
                    <w:jc w:val="center"/>
                    <w:rPr>
                      <w:lang w:val="en-US"/>
                    </w:rPr>
                  </w:pPr>
                  <w:r w:rsidRPr="00C115BB">
                    <w:rPr>
                      <w:lang w:val="en-US"/>
                    </w:rPr>
                    <w:t>195</w:t>
                  </w:r>
                </w:p>
              </w:tc>
            </w:tr>
            <w:tr w:rsidR="00A16ACA" w:rsidRPr="00C115BB" w14:paraId="0B0720A0" w14:textId="77777777" w:rsidTr="00903CD4">
              <w:tc>
                <w:tcPr>
                  <w:tcW w:w="5548" w:type="dxa"/>
                  <w:shd w:val="clear" w:color="auto" w:fill="D9E2F3" w:themeFill="accent1" w:themeFillTint="33"/>
                </w:tcPr>
                <w:p w14:paraId="65ABFB1C" w14:textId="46748B6A" w:rsidR="00A16ACA" w:rsidRPr="005A2705" w:rsidRDefault="00A16ACA" w:rsidP="00A16ACA">
                  <w:pPr>
                    <w:widowControl w:val="0"/>
                  </w:pPr>
                  <w:r w:rsidRPr="00C54CEF">
                    <w:rPr>
                      <w:b/>
                      <w:bCs/>
                    </w:rPr>
                    <w:t xml:space="preserve">Sub-total for the Atlantic </w:t>
                  </w:r>
                  <w:r>
                    <w:rPr>
                      <w:b/>
                      <w:bCs/>
                    </w:rPr>
                    <w:t>Centre</w:t>
                  </w:r>
                </w:p>
              </w:tc>
              <w:tc>
                <w:tcPr>
                  <w:tcW w:w="3400" w:type="dxa"/>
                  <w:shd w:val="clear" w:color="auto" w:fill="D9E2F3" w:themeFill="accent1" w:themeFillTint="33"/>
                  <w:vAlign w:val="center"/>
                </w:tcPr>
                <w:p w14:paraId="11CD461A" w14:textId="362B1088" w:rsidR="00A16ACA" w:rsidRPr="00C115BB" w:rsidRDefault="00903CD4" w:rsidP="00A16ACA">
                  <w:pPr>
                    <w:widowControl w:val="0"/>
                    <w:jc w:val="center"/>
                  </w:pPr>
                  <w:r>
                    <w:rPr>
                      <w:b/>
                      <w:bCs/>
                    </w:rPr>
                    <w:t>333</w:t>
                  </w:r>
                </w:p>
              </w:tc>
            </w:tr>
            <w:tr w:rsidR="00A16ACA" w:rsidRPr="00C115BB" w14:paraId="5D5E5266" w14:textId="77777777" w:rsidTr="00903CD4">
              <w:tc>
                <w:tcPr>
                  <w:tcW w:w="5548" w:type="dxa"/>
                  <w:shd w:val="clear" w:color="auto" w:fill="DEEAF6" w:themeFill="accent5" w:themeFillTint="33"/>
                </w:tcPr>
                <w:p w14:paraId="3A7C33C2" w14:textId="2C269097" w:rsidR="00A16ACA" w:rsidRPr="00903CD4" w:rsidRDefault="00903CD4" w:rsidP="00A16ACA">
                  <w:pPr>
                    <w:widowControl w:val="0"/>
                    <w:rPr>
                      <w:b/>
                      <w:bCs/>
                    </w:rPr>
                  </w:pPr>
                  <w:r w:rsidRPr="00903CD4">
                    <w:rPr>
                      <w:b/>
                      <w:bCs/>
                    </w:rPr>
                    <w:t>TOTAL</w:t>
                  </w:r>
                </w:p>
              </w:tc>
              <w:tc>
                <w:tcPr>
                  <w:tcW w:w="3400" w:type="dxa"/>
                  <w:shd w:val="clear" w:color="auto" w:fill="DEEAF6" w:themeFill="accent5" w:themeFillTint="33"/>
                  <w:vAlign w:val="center"/>
                </w:tcPr>
                <w:p w14:paraId="49DA78EF" w14:textId="67057E30" w:rsidR="00A16ACA" w:rsidRPr="00903CD4" w:rsidRDefault="002D2EAA" w:rsidP="00A16ACA">
                  <w:pPr>
                    <w:widowControl w:val="0"/>
                    <w:jc w:val="center"/>
                    <w:rPr>
                      <w:b/>
                      <w:bCs/>
                    </w:rPr>
                  </w:pPr>
                  <w:r>
                    <w:rPr>
                      <w:b/>
                      <w:bCs/>
                    </w:rPr>
                    <w:t>586</w:t>
                  </w:r>
                </w:p>
              </w:tc>
            </w:tr>
          </w:tbl>
          <w:p w14:paraId="5A02819F" w14:textId="5CCCBD94" w:rsidR="00025231" w:rsidRPr="00DD6E53" w:rsidRDefault="008A703A" w:rsidP="002C42FF">
            <w:pPr>
              <w:widowControl w:val="0"/>
              <w:rPr>
                <w:sz w:val="22"/>
                <w:szCs w:val="22"/>
              </w:rPr>
            </w:pPr>
            <w:r w:rsidRPr="008A703A">
              <w:rPr>
                <w:sz w:val="22"/>
                <w:szCs w:val="22"/>
              </w:rPr>
              <w:t>*</w:t>
            </w:r>
            <w:r w:rsidR="00C115BB" w:rsidRPr="008A703A">
              <w:rPr>
                <w:sz w:val="22"/>
                <w:szCs w:val="22"/>
              </w:rPr>
              <w:t xml:space="preserve"> </w:t>
            </w:r>
            <w:r w:rsidRPr="008A703A">
              <w:rPr>
                <w:sz w:val="22"/>
                <w:szCs w:val="22"/>
              </w:rPr>
              <w:t xml:space="preserve">The DPM </w:t>
            </w:r>
            <w:r w:rsidR="007D237D">
              <w:rPr>
                <w:sz w:val="22"/>
                <w:szCs w:val="22"/>
              </w:rPr>
              <w:t>advised that fishing vessels operating in the Mediterr</w:t>
            </w:r>
            <w:r w:rsidR="005645C0">
              <w:rPr>
                <w:sz w:val="22"/>
                <w:szCs w:val="22"/>
              </w:rPr>
              <w:t xml:space="preserve">anean-Atlantic North management zone are allowed </w:t>
            </w:r>
            <w:r w:rsidR="0015170D">
              <w:rPr>
                <w:sz w:val="22"/>
                <w:szCs w:val="22"/>
              </w:rPr>
              <w:t>moving</w:t>
            </w:r>
            <w:r w:rsidR="005645C0">
              <w:rPr>
                <w:sz w:val="22"/>
                <w:szCs w:val="22"/>
              </w:rPr>
              <w:t xml:space="preserve"> </w:t>
            </w:r>
            <w:r w:rsidR="00846559">
              <w:rPr>
                <w:sz w:val="22"/>
                <w:szCs w:val="22"/>
              </w:rPr>
              <w:t>between the Mediterranean and the Atlantic North</w:t>
            </w:r>
            <w:r w:rsidR="00846559" w:rsidRPr="00826F3C">
              <w:rPr>
                <w:sz w:val="22"/>
                <w:szCs w:val="22"/>
              </w:rPr>
              <w:t xml:space="preserve"> waters</w:t>
            </w:r>
            <w:r w:rsidR="00874DE3" w:rsidRPr="00826F3C">
              <w:rPr>
                <w:sz w:val="22"/>
                <w:szCs w:val="22"/>
              </w:rPr>
              <w:t xml:space="preserve"> </w:t>
            </w:r>
            <w:r w:rsidR="00AD0C57" w:rsidRPr="00826F3C">
              <w:rPr>
                <w:sz w:val="22"/>
                <w:szCs w:val="22"/>
              </w:rPr>
              <w:t xml:space="preserve">(given that this management unit extends from the eastern border in the Mediterranean to the north of Casablanca in </w:t>
            </w:r>
            <w:r w:rsidR="00AD0C57" w:rsidRPr="00826F3C">
              <w:rPr>
                <w:sz w:val="22"/>
                <w:szCs w:val="22"/>
              </w:rPr>
              <w:lastRenderedPageBreak/>
              <w:t>the Atlantic</w:t>
            </w:r>
            <w:r w:rsidR="00AD0C57" w:rsidRPr="00BD543E">
              <w:rPr>
                <w:color w:val="00B050"/>
                <w:sz w:val="22"/>
                <w:szCs w:val="22"/>
              </w:rPr>
              <w:t>)</w:t>
            </w:r>
            <w:r w:rsidR="00846559">
              <w:rPr>
                <w:sz w:val="22"/>
                <w:szCs w:val="22"/>
              </w:rPr>
              <w:t xml:space="preserve">. </w:t>
            </w:r>
            <w:r w:rsidR="00895A7E">
              <w:rPr>
                <w:sz w:val="22"/>
                <w:szCs w:val="22"/>
              </w:rPr>
              <w:t>This mobility is not allowed between the</w:t>
            </w:r>
            <w:r w:rsidR="00826F3C">
              <w:rPr>
                <w:strike/>
                <w:color w:val="FF0000"/>
                <w:sz w:val="22"/>
                <w:szCs w:val="22"/>
              </w:rPr>
              <w:t xml:space="preserve"> </w:t>
            </w:r>
            <w:r w:rsidR="00DD6E53">
              <w:rPr>
                <w:sz w:val="22"/>
                <w:szCs w:val="22"/>
              </w:rPr>
              <w:t>management zones.</w:t>
            </w:r>
          </w:p>
        </w:tc>
      </w:tr>
      <w:tr w:rsidR="00874DE3" w:rsidRPr="00100D48" w14:paraId="0A5C19C1" w14:textId="77777777" w:rsidTr="0045674E">
        <w:trPr>
          <w:trHeight w:val="422"/>
        </w:trPr>
        <w:tc>
          <w:tcPr>
            <w:tcW w:w="2019" w:type="pct"/>
          </w:tcPr>
          <w:p w14:paraId="2EBD7795" w14:textId="47AC891E" w:rsidR="00F30C90" w:rsidRPr="00413CBC" w:rsidRDefault="00F30C90" w:rsidP="00DF7FB1">
            <w:pPr>
              <w:widowControl w:val="0"/>
            </w:pPr>
            <w:r w:rsidRPr="00413CBC">
              <w:lastRenderedPageBreak/>
              <w:t>Management authority</w:t>
            </w:r>
          </w:p>
        </w:tc>
        <w:tc>
          <w:tcPr>
            <w:tcW w:w="2981" w:type="pct"/>
          </w:tcPr>
          <w:p w14:paraId="35A15C3B" w14:textId="61F51A0F" w:rsidR="00F30C90" w:rsidRPr="00365AAE" w:rsidRDefault="00D64B77" w:rsidP="00DF7FB1">
            <w:pPr>
              <w:widowControl w:val="0"/>
              <w:rPr>
                <w:lang w:val="fr-FR"/>
              </w:rPr>
            </w:pPr>
            <w:r w:rsidRPr="00365AAE">
              <w:rPr>
                <w:lang w:val="fr-FR"/>
              </w:rPr>
              <w:t xml:space="preserve">Ministère </w:t>
            </w:r>
            <w:r w:rsidR="00365AAE" w:rsidRPr="00365AAE">
              <w:rPr>
                <w:lang w:val="fr-FR"/>
              </w:rPr>
              <w:t>de l’Agriculture, de l</w:t>
            </w:r>
            <w:r w:rsidR="00365AAE">
              <w:rPr>
                <w:lang w:val="fr-FR"/>
              </w:rPr>
              <w:t>a Pêche Maritime</w:t>
            </w:r>
            <w:r w:rsidR="006F41CD">
              <w:rPr>
                <w:lang w:val="fr-FR"/>
              </w:rPr>
              <w:t>, du Développement Rural et des Eaux et Forêts – Département de</w:t>
            </w:r>
            <w:r w:rsidR="00A47BBA">
              <w:rPr>
                <w:lang w:val="fr-FR"/>
              </w:rPr>
              <w:t>s Pêches Maritimes</w:t>
            </w:r>
            <w:r w:rsidR="00276B8D">
              <w:rPr>
                <w:lang w:val="fr-FR"/>
              </w:rPr>
              <w:t xml:space="preserve"> (DPM)</w:t>
            </w:r>
          </w:p>
        </w:tc>
      </w:tr>
      <w:tr w:rsidR="00874DE3" w:rsidRPr="009F0FCB" w14:paraId="04214125" w14:textId="77777777" w:rsidTr="004664E7">
        <w:trPr>
          <w:trHeight w:val="422"/>
        </w:trPr>
        <w:tc>
          <w:tcPr>
            <w:tcW w:w="2019" w:type="pct"/>
          </w:tcPr>
          <w:p w14:paraId="07F3C021" w14:textId="06C3CC20" w:rsidR="004664E7" w:rsidRPr="00413CBC" w:rsidRDefault="004664E7" w:rsidP="00DF7FB1">
            <w:pPr>
              <w:widowControl w:val="0"/>
            </w:pPr>
            <w:r w:rsidRPr="00413CBC">
              <w:t>Auditor name</w:t>
            </w:r>
            <w:r w:rsidR="005870AA">
              <w:t>(s)</w:t>
            </w:r>
          </w:p>
        </w:tc>
        <w:tc>
          <w:tcPr>
            <w:tcW w:w="2981" w:type="pct"/>
          </w:tcPr>
          <w:p w14:paraId="2D1E72A7" w14:textId="5B1B983B" w:rsidR="004664E7" w:rsidRPr="00413CBC" w:rsidRDefault="00BF7DB4" w:rsidP="00DF7FB1">
            <w:pPr>
              <w:widowControl w:val="0"/>
            </w:pPr>
            <w:r>
              <w:t>Géraldine Criquet</w:t>
            </w:r>
          </w:p>
        </w:tc>
      </w:tr>
      <w:tr w:rsidR="00874DE3" w:rsidRPr="009F0FCB" w14:paraId="3A2F3773" w14:textId="77777777" w:rsidTr="004664E7">
        <w:trPr>
          <w:trHeight w:val="422"/>
        </w:trPr>
        <w:tc>
          <w:tcPr>
            <w:tcW w:w="2019" w:type="pct"/>
          </w:tcPr>
          <w:p w14:paraId="7F1709EF" w14:textId="2AA0C5B9" w:rsidR="004664E7" w:rsidRPr="00413CBC" w:rsidRDefault="00D564FA" w:rsidP="00DF7FB1">
            <w:pPr>
              <w:widowControl w:val="0"/>
            </w:pPr>
            <w:r>
              <w:t xml:space="preserve">Auditor </w:t>
            </w:r>
            <w:r w:rsidR="00BF5890" w:rsidRPr="00413CBC">
              <w:t>Organization/Affiliation</w:t>
            </w:r>
          </w:p>
        </w:tc>
        <w:tc>
          <w:tcPr>
            <w:tcW w:w="2981" w:type="pct"/>
          </w:tcPr>
          <w:p w14:paraId="31E5064B" w14:textId="6074AAE4" w:rsidR="004664E7" w:rsidRPr="00413CBC" w:rsidRDefault="00BF7DB4" w:rsidP="00DF7FB1">
            <w:pPr>
              <w:widowControl w:val="0"/>
            </w:pPr>
            <w:r>
              <w:t>Global Trust Certification / NSF</w:t>
            </w:r>
          </w:p>
        </w:tc>
      </w:tr>
      <w:tr w:rsidR="00874DE3" w:rsidRPr="009F0FCB" w14:paraId="3ADA010C" w14:textId="77777777" w:rsidTr="004664E7">
        <w:trPr>
          <w:trHeight w:val="422"/>
        </w:trPr>
        <w:tc>
          <w:tcPr>
            <w:tcW w:w="2019" w:type="pct"/>
          </w:tcPr>
          <w:p w14:paraId="1B16C4F9" w14:textId="1F68BE09" w:rsidR="00BF5890" w:rsidRPr="00413CBC" w:rsidRDefault="00BF5890" w:rsidP="00BF5890">
            <w:pPr>
              <w:widowControl w:val="0"/>
            </w:pPr>
            <w:r w:rsidRPr="00413CBC">
              <w:t xml:space="preserve">Date </w:t>
            </w:r>
            <w:r w:rsidR="00567D0E">
              <w:t>of report completion</w:t>
            </w:r>
          </w:p>
        </w:tc>
        <w:tc>
          <w:tcPr>
            <w:tcW w:w="2981" w:type="pct"/>
          </w:tcPr>
          <w:p w14:paraId="538F486B" w14:textId="3D6E6C92" w:rsidR="00BF5890" w:rsidRPr="00413CBC" w:rsidRDefault="00913587" w:rsidP="00631D08">
            <w:pPr>
              <w:keepNext/>
              <w:widowControl w:val="0"/>
            </w:pPr>
            <w:r>
              <w:t>8 July 2022</w:t>
            </w:r>
          </w:p>
        </w:tc>
      </w:tr>
    </w:tbl>
    <w:p w14:paraId="7649948C" w14:textId="77777777" w:rsidR="00631D08" w:rsidRDefault="00631D08" w:rsidP="00631D08"/>
    <w:p w14:paraId="4E87C470" w14:textId="6C6EEB66" w:rsidR="00F30C90" w:rsidRPr="00413CBC" w:rsidRDefault="00F30C90" w:rsidP="00DF7FB1">
      <w:pPr>
        <w:pStyle w:val="Heading2"/>
        <w:rPr>
          <w:rFonts w:ascii="Times New Roman" w:eastAsia="Times New Roman" w:hAnsi="Times New Roman" w:cs="Times New Roman"/>
          <w:sz w:val="32"/>
        </w:rPr>
      </w:pPr>
      <w:r w:rsidRPr="00413CBC">
        <w:rPr>
          <w:rFonts w:ascii="Times New Roman" w:eastAsia="Times New Roman" w:hAnsi="Times New Roman" w:cs="Times New Roman"/>
          <w:sz w:val="32"/>
        </w:rPr>
        <w:t xml:space="preserve">Stakeholder </w:t>
      </w:r>
      <w:r w:rsidR="0073514E">
        <w:rPr>
          <w:rFonts w:ascii="Times New Roman" w:eastAsia="Times New Roman" w:hAnsi="Times New Roman" w:cs="Times New Roman"/>
          <w:sz w:val="32"/>
        </w:rPr>
        <w:t>C</w:t>
      </w:r>
      <w:r w:rsidRPr="00413CBC">
        <w:rPr>
          <w:rFonts w:ascii="Times New Roman" w:eastAsia="Times New Roman" w:hAnsi="Times New Roman" w:cs="Times New Roman"/>
          <w:sz w:val="32"/>
        </w:rPr>
        <w:t xml:space="preserve">onsultation &amp; </w:t>
      </w:r>
      <w:r w:rsidR="0073514E">
        <w:rPr>
          <w:rFonts w:ascii="Times New Roman" w:eastAsia="Times New Roman" w:hAnsi="Times New Roman" w:cs="Times New Roman"/>
          <w:sz w:val="32"/>
        </w:rPr>
        <w:t>M</w:t>
      </w:r>
      <w:r w:rsidRPr="00413CBC">
        <w:rPr>
          <w:rFonts w:ascii="Times New Roman" w:eastAsia="Times New Roman" w:hAnsi="Times New Roman" w:cs="Times New Roman"/>
          <w:sz w:val="32"/>
        </w:rPr>
        <w:t>eetings</w:t>
      </w:r>
    </w:p>
    <w:p w14:paraId="5EBC765A" w14:textId="031FB4A2" w:rsidR="008F37D1" w:rsidRPr="00413CBC" w:rsidRDefault="00BD13F7" w:rsidP="002364AE">
      <w:pPr>
        <w:widowControl w:val="0"/>
        <w:jc w:val="both"/>
        <w:rPr>
          <w:i/>
        </w:rPr>
      </w:pPr>
      <w:r>
        <w:rPr>
          <w:iCs/>
        </w:rPr>
        <w:t xml:space="preserve">As per the </w:t>
      </w:r>
      <w:proofErr w:type="spellStart"/>
      <w:r>
        <w:rPr>
          <w:iCs/>
        </w:rPr>
        <w:t>FisheryProgress</w:t>
      </w:r>
      <w:proofErr w:type="spellEnd"/>
      <w:r w:rsidR="0078165B">
        <w:rPr>
          <w:iCs/>
        </w:rPr>
        <w:t xml:space="preserve"> FIP Three-year Audit Guidelines, the three-year audit is required to be conducted.</w:t>
      </w:r>
      <w:r w:rsidR="00376832">
        <w:rPr>
          <w:iCs/>
        </w:rPr>
        <w:t xml:space="preserve"> </w:t>
      </w:r>
      <w:r w:rsidR="00F04066">
        <w:rPr>
          <w:iCs/>
        </w:rPr>
        <w:t xml:space="preserve">However, </w:t>
      </w:r>
      <w:r w:rsidR="00703AB3">
        <w:rPr>
          <w:iCs/>
        </w:rPr>
        <w:t>this three-year audit was conducted remotely</w:t>
      </w:r>
      <w:r w:rsidR="00667943">
        <w:rPr>
          <w:iCs/>
        </w:rPr>
        <w:t xml:space="preserve"> due to the short timeline between the contract signing and the deadline for completing the report and also</w:t>
      </w:r>
      <w:r w:rsidR="002364AE">
        <w:rPr>
          <w:iCs/>
        </w:rPr>
        <w:t xml:space="preserve"> due</w:t>
      </w:r>
      <w:r w:rsidR="00667943">
        <w:rPr>
          <w:iCs/>
        </w:rPr>
        <w:t xml:space="preserve"> </w:t>
      </w:r>
      <w:r w:rsidR="00C15D80">
        <w:rPr>
          <w:iCs/>
        </w:rPr>
        <w:t xml:space="preserve">to the on-going </w:t>
      </w:r>
      <w:proofErr w:type="spellStart"/>
      <w:r w:rsidR="00C15D80">
        <w:rPr>
          <w:iCs/>
        </w:rPr>
        <w:t>covid</w:t>
      </w:r>
      <w:proofErr w:type="spellEnd"/>
      <w:r w:rsidR="00C15D80">
        <w:rPr>
          <w:iCs/>
        </w:rPr>
        <w:t>-related difficulties to travel from and to</w:t>
      </w:r>
      <w:r w:rsidR="00AA24B9">
        <w:rPr>
          <w:iCs/>
        </w:rPr>
        <w:t xml:space="preserve"> France (where the </w:t>
      </w:r>
      <w:r w:rsidR="004579FB">
        <w:rPr>
          <w:iCs/>
        </w:rPr>
        <w:t>auditor is based)</w:t>
      </w:r>
      <w:r w:rsidR="00AA24B9">
        <w:rPr>
          <w:iCs/>
        </w:rPr>
        <w:t xml:space="preserve"> to and from Morocco.</w:t>
      </w:r>
    </w:p>
    <w:p w14:paraId="7AF30E13" w14:textId="77777777" w:rsidR="00F30C90" w:rsidRPr="00413CBC" w:rsidRDefault="00F30C90" w:rsidP="00DF7FB1">
      <w:pPr>
        <w:rPr>
          <w:sz w:val="15"/>
        </w:rPr>
      </w:pPr>
    </w:p>
    <w:tbl>
      <w:tblPr>
        <w:tblStyle w:val="GridTable4-Accent11"/>
        <w:tblW w:w="5000" w:type="pct"/>
        <w:tblLook w:val="04A0" w:firstRow="1" w:lastRow="0" w:firstColumn="1" w:lastColumn="0" w:noHBand="0" w:noVBand="1"/>
      </w:tblPr>
      <w:tblGrid>
        <w:gridCol w:w="2604"/>
        <w:gridCol w:w="2647"/>
        <w:gridCol w:w="2000"/>
        <w:gridCol w:w="8137"/>
      </w:tblGrid>
      <w:tr w:rsidR="00F30C90" w:rsidRPr="009F0FCB" w14:paraId="5C4E524F" w14:textId="77777777" w:rsidTr="00B80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pct"/>
          </w:tcPr>
          <w:p w14:paraId="596FE6B6" w14:textId="77777777" w:rsidR="00F30C90" w:rsidRPr="00413CBC" w:rsidRDefault="00F30C90" w:rsidP="00DF7FB1">
            <w:r w:rsidRPr="00413CBC">
              <w:t>Name</w:t>
            </w:r>
          </w:p>
        </w:tc>
        <w:tc>
          <w:tcPr>
            <w:tcW w:w="1510" w:type="pct"/>
            <w:gridSpan w:val="2"/>
          </w:tcPr>
          <w:p w14:paraId="34F2BF0A" w14:textId="77777777" w:rsidR="00F30C90" w:rsidRPr="00413CBC" w:rsidRDefault="00F30C90" w:rsidP="00DF7FB1">
            <w:pPr>
              <w:cnfStyle w:val="100000000000" w:firstRow="1" w:lastRow="0" w:firstColumn="0" w:lastColumn="0" w:oddVBand="0" w:evenVBand="0" w:oddHBand="0" w:evenHBand="0" w:firstRowFirstColumn="0" w:firstRowLastColumn="0" w:lastRowFirstColumn="0" w:lastRowLastColumn="0"/>
            </w:pPr>
            <w:r w:rsidRPr="00413CBC">
              <w:t>Affiliation</w:t>
            </w:r>
          </w:p>
        </w:tc>
        <w:tc>
          <w:tcPr>
            <w:tcW w:w="2644" w:type="pct"/>
          </w:tcPr>
          <w:p w14:paraId="5F97C430" w14:textId="77777777" w:rsidR="00F30C90" w:rsidRPr="00413CBC" w:rsidRDefault="00F30C90" w:rsidP="00DF7FB1">
            <w:pPr>
              <w:cnfStyle w:val="100000000000" w:firstRow="1" w:lastRow="0" w:firstColumn="0" w:lastColumn="0" w:oddVBand="0" w:evenVBand="0" w:oddHBand="0" w:evenHBand="0" w:firstRowFirstColumn="0" w:firstRowLastColumn="0" w:lastRowFirstColumn="0" w:lastRowLastColumn="0"/>
            </w:pPr>
            <w:r w:rsidRPr="00413CBC">
              <w:t>Date and Subjects Discussed</w:t>
            </w:r>
          </w:p>
        </w:tc>
      </w:tr>
      <w:tr w:rsidR="00775467" w:rsidRPr="00DD53EA" w14:paraId="5BDCE097" w14:textId="77777777" w:rsidTr="00B80F1D">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846" w:type="pct"/>
            <w:shd w:val="clear" w:color="auto" w:fill="auto"/>
            <w:vAlign w:val="center"/>
          </w:tcPr>
          <w:p w14:paraId="5595893F" w14:textId="55109DFF" w:rsidR="00775467" w:rsidRPr="00775467" w:rsidRDefault="00775467" w:rsidP="00EA3F2E">
            <w:pPr>
              <w:jc w:val="both"/>
              <w:rPr>
                <w:b w:val="0"/>
                <w:bCs w:val="0"/>
                <w:color w:val="000000" w:themeColor="text1"/>
              </w:rPr>
            </w:pPr>
            <w:r w:rsidRPr="00775467">
              <w:rPr>
                <w:b w:val="0"/>
                <w:bCs w:val="0"/>
                <w:color w:val="000000" w:themeColor="text1"/>
              </w:rPr>
              <w:t>Jo Gascoigne</w:t>
            </w:r>
          </w:p>
        </w:tc>
        <w:tc>
          <w:tcPr>
            <w:tcW w:w="1510" w:type="pct"/>
            <w:gridSpan w:val="2"/>
            <w:shd w:val="clear" w:color="auto" w:fill="auto"/>
            <w:vAlign w:val="center"/>
          </w:tcPr>
          <w:p w14:paraId="64BF1E56" w14:textId="027A8799" w:rsidR="00775467" w:rsidRPr="00775467" w:rsidRDefault="00A41C96" w:rsidP="00B80F1D">
            <w:pPr>
              <w:jc w:val="both"/>
              <w:cnfStyle w:val="000000100000" w:firstRow="0" w:lastRow="0" w:firstColumn="0" w:lastColumn="0" w:oddVBand="0" w:evenVBand="0" w:oddHBand="1" w:evenHBand="0" w:firstRowFirstColumn="0" w:firstRowLastColumn="0" w:lastRowFirstColumn="0" w:lastRowLastColumn="0"/>
              <w:rPr>
                <w:color w:val="000000" w:themeColor="text1"/>
                <w:lang w:val="fr-FR"/>
              </w:rPr>
            </w:pPr>
            <w:r>
              <w:rPr>
                <w:color w:val="000000" w:themeColor="text1"/>
                <w:lang w:val="fr-FR"/>
              </w:rPr>
              <w:t xml:space="preserve">Fisheries consultant / FIP </w:t>
            </w:r>
            <w:proofErr w:type="spellStart"/>
            <w:r>
              <w:rPr>
                <w:color w:val="000000" w:themeColor="text1"/>
                <w:lang w:val="fr-FR"/>
              </w:rPr>
              <w:t>Coordinator</w:t>
            </w:r>
            <w:proofErr w:type="spellEnd"/>
          </w:p>
        </w:tc>
        <w:tc>
          <w:tcPr>
            <w:tcW w:w="2644" w:type="pct"/>
            <w:shd w:val="clear" w:color="auto" w:fill="auto"/>
            <w:vAlign w:val="center"/>
          </w:tcPr>
          <w:p w14:paraId="3E1EBEA9" w14:textId="67DA1F12" w:rsidR="00775467" w:rsidRPr="00441993" w:rsidRDefault="00910D2F" w:rsidP="00775467">
            <w:pPr>
              <w:jc w:val="center"/>
              <w:cnfStyle w:val="000000100000" w:firstRow="0" w:lastRow="0" w:firstColumn="0" w:lastColumn="0" w:oddVBand="0" w:evenVBand="0" w:oddHBand="1" w:evenHBand="0" w:firstRowFirstColumn="0" w:firstRowLastColumn="0" w:lastRowFirstColumn="0" w:lastRowLastColumn="0"/>
              <w:rPr>
                <w:u w:val="single"/>
              </w:rPr>
            </w:pPr>
            <w:r>
              <w:rPr>
                <w:u w:val="single"/>
              </w:rPr>
              <w:t>Wednesday 22</w:t>
            </w:r>
            <w:r w:rsidR="00775467" w:rsidRPr="00441993">
              <w:rPr>
                <w:u w:val="single"/>
              </w:rPr>
              <w:t xml:space="preserve"> June 2022</w:t>
            </w:r>
          </w:p>
          <w:p w14:paraId="5C05C23C" w14:textId="7771FFC5" w:rsidR="00775467" w:rsidRDefault="00775467" w:rsidP="00775467">
            <w:pPr>
              <w:jc w:val="both"/>
              <w:cnfStyle w:val="000000100000" w:firstRow="0" w:lastRow="0" w:firstColumn="0" w:lastColumn="0" w:oddVBand="0" w:evenVBand="0" w:oddHBand="1" w:evenHBand="0" w:firstRowFirstColumn="0" w:firstRowLastColumn="0" w:lastRowFirstColumn="0" w:lastRowLastColumn="0"/>
            </w:pPr>
            <w:r w:rsidRPr="00DD53EA">
              <w:t xml:space="preserve">• History of the FIP </w:t>
            </w:r>
          </w:p>
          <w:p w14:paraId="63F96EEE" w14:textId="0B0FF6A3" w:rsidR="00775467" w:rsidRDefault="00775467" w:rsidP="00775467">
            <w:pPr>
              <w:jc w:val="both"/>
              <w:cnfStyle w:val="000000100000" w:firstRow="0" w:lastRow="0" w:firstColumn="0" w:lastColumn="0" w:oddVBand="0" w:evenVBand="0" w:oddHBand="1" w:evenHBand="0" w:firstRowFirstColumn="0" w:firstRowLastColumn="0" w:lastRowFirstColumn="0" w:lastRowLastColumn="0"/>
            </w:pPr>
            <w:r w:rsidRPr="00DD53EA">
              <w:t xml:space="preserve">• </w:t>
            </w:r>
            <w:r w:rsidR="00A405C0">
              <w:t>Role of the</w:t>
            </w:r>
            <w:r>
              <w:t xml:space="preserve"> FIP coordinator</w:t>
            </w:r>
          </w:p>
          <w:p w14:paraId="7E757266" w14:textId="5B11E0DA" w:rsidR="00651C1C" w:rsidRDefault="00651C1C" w:rsidP="00775467">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Most-up-to date FIP work plan</w:t>
            </w:r>
          </w:p>
          <w:p w14:paraId="73219951" w14:textId="700959DE" w:rsidR="00775467" w:rsidRDefault="00775467" w:rsidP="00775467">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 xml:space="preserve">INRH’s project on anchovy stock </w:t>
            </w:r>
            <w:r w:rsidR="00447F5A">
              <w:t xml:space="preserve">assessment </w:t>
            </w:r>
            <w:r>
              <w:t>modelling and development of HCR</w:t>
            </w:r>
          </w:p>
          <w:p w14:paraId="09958539" w14:textId="77777777" w:rsidR="00775467" w:rsidRDefault="00775467" w:rsidP="00651C1C">
            <w:pPr>
              <w:cnfStyle w:val="000000100000" w:firstRow="0" w:lastRow="0" w:firstColumn="0" w:lastColumn="0" w:oddVBand="0" w:evenVBand="0" w:oddHBand="1" w:evenHBand="0" w:firstRowFirstColumn="0" w:firstRowLastColumn="0" w:lastRowFirstColumn="0" w:lastRowLastColumn="0"/>
            </w:pPr>
            <w:r w:rsidRPr="00DD53EA">
              <w:t xml:space="preserve">• </w:t>
            </w:r>
            <w:r>
              <w:t>Data collection on artisanal fleet</w:t>
            </w:r>
            <w:r w:rsidR="002E0E02">
              <w:t xml:space="preserve"> related actions completed</w:t>
            </w:r>
          </w:p>
          <w:p w14:paraId="12FBAB07" w14:textId="7A60AFF3" w:rsidR="002E0E02" w:rsidRPr="00775467" w:rsidRDefault="002E0E02" w:rsidP="00651C1C">
            <w:pPr>
              <w:cnfStyle w:val="000000100000" w:firstRow="0" w:lastRow="0" w:firstColumn="0" w:lastColumn="0" w:oddVBand="0" w:evenVBand="0" w:oddHBand="1" w:evenHBand="0" w:firstRowFirstColumn="0" w:firstRowLastColumn="0" w:lastRowFirstColumn="0" w:lastRowLastColumn="0"/>
              <w:rPr>
                <w:u w:val="single"/>
              </w:rPr>
            </w:pPr>
            <w:r w:rsidRPr="00DD53EA">
              <w:t xml:space="preserve">• </w:t>
            </w:r>
            <w:proofErr w:type="spellStart"/>
            <w:r w:rsidR="00BA6547">
              <w:t>Organisation</w:t>
            </w:r>
            <w:proofErr w:type="spellEnd"/>
            <w:r w:rsidR="00BA6547">
              <w:t xml:space="preserve"> of remote meetings with s</w:t>
            </w:r>
            <w:r>
              <w:t>takeholder</w:t>
            </w:r>
            <w:r w:rsidR="00BA6547">
              <w:t>s</w:t>
            </w:r>
          </w:p>
        </w:tc>
      </w:tr>
      <w:tr w:rsidR="00640DE9" w:rsidRPr="00DD53EA" w14:paraId="0DEFD9B4" w14:textId="77777777" w:rsidTr="00B80F1D">
        <w:trPr>
          <w:trHeight w:val="1430"/>
        </w:trPr>
        <w:tc>
          <w:tcPr>
            <w:cnfStyle w:val="001000000000" w:firstRow="0" w:lastRow="0" w:firstColumn="1" w:lastColumn="0" w:oddVBand="0" w:evenVBand="0" w:oddHBand="0" w:evenHBand="0" w:firstRowFirstColumn="0" w:firstRowLastColumn="0" w:lastRowFirstColumn="0" w:lastRowLastColumn="0"/>
            <w:tcW w:w="846" w:type="pct"/>
            <w:shd w:val="clear" w:color="auto" w:fill="auto"/>
            <w:vAlign w:val="center"/>
          </w:tcPr>
          <w:p w14:paraId="43B8779E" w14:textId="3C962619" w:rsidR="00640DE9" w:rsidRPr="000309D4" w:rsidRDefault="000309D4" w:rsidP="00EA3F2E">
            <w:pPr>
              <w:jc w:val="both"/>
              <w:rPr>
                <w:b w:val="0"/>
                <w:bCs w:val="0"/>
                <w:color w:val="000000" w:themeColor="text1"/>
              </w:rPr>
            </w:pPr>
            <w:r w:rsidRPr="000309D4">
              <w:rPr>
                <w:b w:val="0"/>
                <w:bCs w:val="0"/>
                <w:color w:val="000000" w:themeColor="text1"/>
              </w:rPr>
              <w:t>Lamia</w:t>
            </w:r>
            <w:r w:rsidR="00FF36E6">
              <w:rPr>
                <w:b w:val="0"/>
                <w:bCs w:val="0"/>
                <w:color w:val="000000" w:themeColor="text1"/>
              </w:rPr>
              <w:t xml:space="preserve"> </w:t>
            </w:r>
            <w:proofErr w:type="spellStart"/>
            <w:r w:rsidR="00FF36E6">
              <w:rPr>
                <w:b w:val="0"/>
                <w:bCs w:val="0"/>
                <w:color w:val="000000" w:themeColor="text1"/>
              </w:rPr>
              <w:t>Znagui</w:t>
            </w:r>
            <w:proofErr w:type="spellEnd"/>
          </w:p>
        </w:tc>
        <w:tc>
          <w:tcPr>
            <w:tcW w:w="1510" w:type="pct"/>
            <w:gridSpan w:val="2"/>
            <w:shd w:val="clear" w:color="auto" w:fill="auto"/>
            <w:vAlign w:val="center"/>
          </w:tcPr>
          <w:p w14:paraId="16D1B6DA" w14:textId="3B537291" w:rsidR="00640DE9" w:rsidRPr="00EA3F2E" w:rsidRDefault="009154A7" w:rsidP="00B80F1D">
            <w:pPr>
              <w:jc w:val="both"/>
              <w:cnfStyle w:val="000000000000" w:firstRow="0" w:lastRow="0" w:firstColumn="0" w:lastColumn="0" w:oddVBand="0" w:evenVBand="0" w:oddHBand="0" w:evenHBand="0" w:firstRowFirstColumn="0" w:firstRowLastColumn="0" w:lastRowFirstColumn="0" w:lastRowLastColumn="0"/>
              <w:rPr>
                <w:color w:val="000000" w:themeColor="text1"/>
                <w:lang w:val="fr-FR"/>
              </w:rPr>
            </w:pPr>
            <w:r w:rsidRPr="00EA3F2E">
              <w:rPr>
                <w:color w:val="000000" w:themeColor="text1"/>
                <w:lang w:val="fr-FR"/>
              </w:rPr>
              <w:t xml:space="preserve">Fédération </w:t>
            </w:r>
            <w:r w:rsidR="00EA3F2E" w:rsidRPr="00EA3F2E">
              <w:rPr>
                <w:color w:val="000000" w:themeColor="text1"/>
                <w:lang w:val="fr-FR"/>
              </w:rPr>
              <w:t>Nationale des Industries d</w:t>
            </w:r>
            <w:r w:rsidR="00EA3F2E">
              <w:rPr>
                <w:color w:val="000000" w:themeColor="text1"/>
                <w:lang w:val="fr-FR"/>
              </w:rPr>
              <w:t>e Transformation et de Valorisation des Produits de la Pêche (FENIP)</w:t>
            </w:r>
          </w:p>
        </w:tc>
        <w:tc>
          <w:tcPr>
            <w:tcW w:w="2644" w:type="pct"/>
            <w:shd w:val="clear" w:color="auto" w:fill="auto"/>
            <w:vAlign w:val="center"/>
          </w:tcPr>
          <w:p w14:paraId="5CE37251" w14:textId="77777777" w:rsidR="00640DE9" w:rsidRPr="00441993" w:rsidRDefault="0005118B" w:rsidP="008E4C3E">
            <w:pPr>
              <w:jc w:val="center"/>
              <w:cnfStyle w:val="000000000000" w:firstRow="0" w:lastRow="0" w:firstColumn="0" w:lastColumn="0" w:oddVBand="0" w:evenVBand="0" w:oddHBand="0" w:evenHBand="0" w:firstRowFirstColumn="0" w:firstRowLastColumn="0" w:lastRowFirstColumn="0" w:lastRowLastColumn="0"/>
              <w:rPr>
                <w:u w:val="single"/>
              </w:rPr>
            </w:pPr>
            <w:r w:rsidRPr="00441993">
              <w:rPr>
                <w:u w:val="single"/>
              </w:rPr>
              <w:t>Tuesday 28 June 2022</w:t>
            </w:r>
          </w:p>
          <w:p w14:paraId="0C94920D" w14:textId="2332C0C4" w:rsidR="0005118B" w:rsidRDefault="0005118B"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rsidR="002C0842">
              <w:t xml:space="preserve">Objectives of the </w:t>
            </w:r>
            <w:r w:rsidR="00C242BF">
              <w:t>FIP Three-Year Audit</w:t>
            </w:r>
          </w:p>
          <w:p w14:paraId="15CAAB52" w14:textId="77777777" w:rsidR="002C0842" w:rsidRDefault="002C0842" w:rsidP="00862124">
            <w:pPr>
              <w:jc w:val="both"/>
              <w:cnfStyle w:val="000000000000" w:firstRow="0" w:lastRow="0" w:firstColumn="0" w:lastColumn="0" w:oddVBand="0" w:evenVBand="0" w:oddHBand="0" w:evenHBand="0" w:firstRowFirstColumn="0" w:firstRowLastColumn="0" w:lastRowFirstColumn="0" w:lastRowLastColumn="0"/>
            </w:pPr>
            <w:r w:rsidRPr="00DD53EA">
              <w:t>• History of the FIP a</w:t>
            </w:r>
            <w:r>
              <w:t>nd FENIP’s role</w:t>
            </w:r>
          </w:p>
          <w:p w14:paraId="297344B7" w14:textId="77777777" w:rsidR="00C242BF" w:rsidRDefault="00C242BF"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rsidR="000A7FDB">
              <w:t xml:space="preserve">Lamia </w:t>
            </w:r>
            <w:proofErr w:type="spellStart"/>
            <w:r w:rsidR="000A7FDB">
              <w:t>Znagui’s</w:t>
            </w:r>
            <w:proofErr w:type="spellEnd"/>
            <w:r w:rsidR="000A7FDB">
              <w:t xml:space="preserve"> responsibilities and role as a FIP coordinator</w:t>
            </w:r>
          </w:p>
          <w:p w14:paraId="00AE2295" w14:textId="77777777" w:rsidR="000A7FDB" w:rsidRDefault="000A7FDB"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rsidR="008430C3">
              <w:t xml:space="preserve">INRH’s project </w:t>
            </w:r>
            <w:r w:rsidR="00A25646">
              <w:t>on anchovy stock modelling and development of HCR</w:t>
            </w:r>
          </w:p>
          <w:p w14:paraId="193296A0" w14:textId="77777777" w:rsidR="00754D92" w:rsidRDefault="00754D92"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rsidR="00025357">
              <w:t>Current review of the small pelagic management plan</w:t>
            </w:r>
          </w:p>
          <w:p w14:paraId="555A8D69" w14:textId="0E36D0FB" w:rsidR="00025357" w:rsidRPr="00DD53EA" w:rsidRDefault="00025357"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rsidR="005633BC">
              <w:t>Data collection on artisanal fleet</w:t>
            </w:r>
          </w:p>
        </w:tc>
      </w:tr>
      <w:tr w:rsidR="00640DE9" w:rsidRPr="002C630C" w14:paraId="0ED3C91A" w14:textId="77777777" w:rsidTr="00B80F1D">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846" w:type="pct"/>
            <w:shd w:val="clear" w:color="auto" w:fill="auto"/>
            <w:vAlign w:val="center"/>
          </w:tcPr>
          <w:p w14:paraId="24BA1D94" w14:textId="20AFA7C9" w:rsidR="00640DE9" w:rsidRPr="00DD53EA" w:rsidRDefault="00C622EB" w:rsidP="00640DE9">
            <w:pPr>
              <w:rPr>
                <w:b w:val="0"/>
                <w:color w:val="000000" w:themeColor="text1"/>
              </w:rPr>
            </w:pPr>
            <w:r>
              <w:rPr>
                <w:b w:val="0"/>
                <w:color w:val="000000" w:themeColor="text1"/>
              </w:rPr>
              <w:t xml:space="preserve">Omar </w:t>
            </w:r>
            <w:proofErr w:type="spellStart"/>
            <w:r>
              <w:rPr>
                <w:b w:val="0"/>
                <w:color w:val="000000" w:themeColor="text1"/>
              </w:rPr>
              <w:t>Kharmaz</w:t>
            </w:r>
            <w:proofErr w:type="spellEnd"/>
          </w:p>
        </w:tc>
        <w:tc>
          <w:tcPr>
            <w:tcW w:w="1510" w:type="pct"/>
            <w:gridSpan w:val="2"/>
            <w:shd w:val="clear" w:color="auto" w:fill="auto"/>
            <w:vAlign w:val="center"/>
          </w:tcPr>
          <w:p w14:paraId="130D85F8" w14:textId="4644AC44" w:rsidR="00640DE9" w:rsidRPr="00C526A4" w:rsidRDefault="00C526A4" w:rsidP="00B80F1D">
            <w:pPr>
              <w:jc w:val="both"/>
              <w:cnfStyle w:val="000000100000" w:firstRow="0" w:lastRow="0" w:firstColumn="0" w:lastColumn="0" w:oddVBand="0" w:evenVBand="0" w:oddHBand="1" w:evenHBand="0" w:firstRowFirstColumn="0" w:firstRowLastColumn="0" w:lastRowFirstColumn="0" w:lastRowLastColumn="0"/>
              <w:rPr>
                <w:color w:val="000000" w:themeColor="text1"/>
                <w:lang w:val="fr-FR"/>
              </w:rPr>
            </w:pPr>
            <w:r w:rsidRPr="00C526A4">
              <w:rPr>
                <w:color w:val="000000" w:themeColor="text1"/>
                <w:lang w:val="fr-FR"/>
              </w:rPr>
              <w:t>Ministère de l’Agriculture, de l</w:t>
            </w:r>
            <w:r>
              <w:rPr>
                <w:color w:val="000000" w:themeColor="text1"/>
                <w:lang w:val="fr-FR"/>
              </w:rPr>
              <w:t>a Pêche Maritime, du Développement Rural et des Eaux et Forêts</w:t>
            </w:r>
          </w:p>
        </w:tc>
        <w:tc>
          <w:tcPr>
            <w:tcW w:w="2644" w:type="pct"/>
            <w:shd w:val="clear" w:color="auto" w:fill="auto"/>
            <w:vAlign w:val="center"/>
          </w:tcPr>
          <w:p w14:paraId="172E85B7" w14:textId="621F82E8" w:rsidR="00C526A4" w:rsidRPr="00C526A4" w:rsidRDefault="00F46A55" w:rsidP="008E4C3E">
            <w:pPr>
              <w:jc w:val="center"/>
              <w:cnfStyle w:val="000000100000" w:firstRow="0" w:lastRow="0" w:firstColumn="0" w:lastColumn="0" w:oddVBand="0" w:evenVBand="0" w:oddHBand="1" w:evenHBand="0" w:firstRowFirstColumn="0" w:firstRowLastColumn="0" w:lastRowFirstColumn="0" w:lastRowLastColumn="0"/>
              <w:rPr>
                <w:u w:val="single"/>
              </w:rPr>
            </w:pPr>
            <w:r>
              <w:rPr>
                <w:u w:val="single"/>
              </w:rPr>
              <w:t>Wednesday 29</w:t>
            </w:r>
            <w:r w:rsidR="00C526A4" w:rsidRPr="00C526A4">
              <w:rPr>
                <w:u w:val="single"/>
              </w:rPr>
              <w:t xml:space="preserve"> June 2022</w:t>
            </w:r>
          </w:p>
          <w:p w14:paraId="6ECC7B12" w14:textId="77777777" w:rsidR="00C526A4" w:rsidRDefault="00C526A4"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Objectives of the FIP Three-Year Audit</w:t>
            </w:r>
          </w:p>
          <w:p w14:paraId="359A4738" w14:textId="4295BB4B" w:rsidR="00C526A4" w:rsidRDefault="00C526A4" w:rsidP="00862124">
            <w:pPr>
              <w:jc w:val="both"/>
              <w:cnfStyle w:val="000000100000" w:firstRow="0" w:lastRow="0" w:firstColumn="0" w:lastColumn="0" w:oddVBand="0" w:evenVBand="0" w:oddHBand="1" w:evenHBand="0" w:firstRowFirstColumn="0" w:firstRowLastColumn="0" w:lastRowFirstColumn="0" w:lastRowLastColumn="0"/>
            </w:pPr>
            <w:r w:rsidRPr="00DD53EA">
              <w:t>• History of the FIP a</w:t>
            </w:r>
            <w:r>
              <w:t xml:space="preserve">nd </w:t>
            </w:r>
            <w:r w:rsidR="00F46A55">
              <w:t>the Ministry</w:t>
            </w:r>
            <w:r w:rsidR="00474D64">
              <w:t>’</w:t>
            </w:r>
            <w:r>
              <w:t>s role</w:t>
            </w:r>
          </w:p>
          <w:p w14:paraId="7AAAF58C" w14:textId="1BFB9BC7" w:rsidR="00C526A4" w:rsidRDefault="00C526A4"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rsidR="008603D3">
              <w:t>Objectives of the FIP</w:t>
            </w:r>
          </w:p>
          <w:p w14:paraId="54E7166C" w14:textId="158BB76F" w:rsidR="00C526A4" w:rsidRDefault="00C526A4"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INRH’s project on anchovy stock modelling and development of HCR</w:t>
            </w:r>
          </w:p>
          <w:p w14:paraId="20D74B16" w14:textId="7E6854A5" w:rsidR="008B5F04" w:rsidRDefault="00C526A4"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rsidR="002C630C">
              <w:t>Landings reporting requirements for the artisanal flee</w:t>
            </w:r>
            <w:r w:rsidR="008B5F04">
              <w:t>t</w:t>
            </w:r>
          </w:p>
          <w:p w14:paraId="16176FAD" w14:textId="5715402A" w:rsidR="008B5F04" w:rsidRDefault="008B5F04"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 xml:space="preserve">“Plan </w:t>
            </w:r>
            <w:proofErr w:type="spellStart"/>
            <w:r>
              <w:t>d’aménagement</w:t>
            </w:r>
            <w:proofErr w:type="spellEnd"/>
            <w:r>
              <w:t>”</w:t>
            </w:r>
            <w:r w:rsidR="00E278E9">
              <w:t xml:space="preserve"> detailed by fleet type</w:t>
            </w:r>
          </w:p>
          <w:p w14:paraId="19AE7388" w14:textId="7DA173ED" w:rsidR="00E278E9" w:rsidRDefault="00E278E9"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Description of the enfor</w:t>
            </w:r>
            <w:r w:rsidR="00936957">
              <w:t xml:space="preserve">cement and surveillance </w:t>
            </w:r>
            <w:r w:rsidR="00F61FC6">
              <w:t>mechanism</w:t>
            </w:r>
          </w:p>
          <w:p w14:paraId="7597F64D" w14:textId="77777777" w:rsidR="002C7338" w:rsidRDefault="0047041A" w:rsidP="00862124">
            <w:pPr>
              <w:jc w:val="both"/>
              <w:cnfStyle w:val="000000100000" w:firstRow="0" w:lastRow="0" w:firstColumn="0" w:lastColumn="0" w:oddVBand="0" w:evenVBand="0" w:oddHBand="1" w:evenHBand="0" w:firstRowFirstColumn="0" w:firstRowLastColumn="0" w:lastRowFirstColumn="0" w:lastRowLastColumn="0"/>
            </w:pPr>
            <w:r w:rsidRPr="00DD53EA">
              <w:lastRenderedPageBreak/>
              <w:t xml:space="preserve">• </w:t>
            </w:r>
            <w:r w:rsidR="00F94E4A">
              <w:t xml:space="preserve">Measures facilitating access to the resource </w:t>
            </w:r>
            <w:r w:rsidR="00E32D6A">
              <w:t>for the artisanal fleet</w:t>
            </w:r>
          </w:p>
          <w:p w14:paraId="08D92E59" w14:textId="37BBD031" w:rsidR="00DE7510" w:rsidRPr="00236D6B" w:rsidRDefault="00DE7510"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 xml:space="preserve">Impact of </w:t>
            </w:r>
            <w:proofErr w:type="spellStart"/>
            <w:r>
              <w:t>covid</w:t>
            </w:r>
            <w:proofErr w:type="spellEnd"/>
            <w:r>
              <w:t xml:space="preserve"> on the FIP</w:t>
            </w:r>
            <w:r w:rsidR="00701309">
              <w:t>: delay</w:t>
            </w:r>
          </w:p>
        </w:tc>
      </w:tr>
      <w:tr w:rsidR="00BB5ECA" w:rsidRPr="00BB5ECA" w14:paraId="05FF388A" w14:textId="77777777" w:rsidTr="00B80F1D">
        <w:tc>
          <w:tcPr>
            <w:cnfStyle w:val="001000000000" w:firstRow="0" w:lastRow="0" w:firstColumn="1" w:lastColumn="0" w:oddVBand="0" w:evenVBand="0" w:oddHBand="0" w:evenHBand="0" w:firstRowFirstColumn="0" w:firstRowLastColumn="0" w:lastRowFirstColumn="0" w:lastRowLastColumn="0"/>
            <w:tcW w:w="846" w:type="pct"/>
            <w:shd w:val="clear" w:color="auto" w:fill="auto"/>
            <w:vAlign w:val="center"/>
          </w:tcPr>
          <w:p w14:paraId="3263000F" w14:textId="41F011C2" w:rsidR="00BB5ECA" w:rsidRPr="002C630C" w:rsidRDefault="00BB5ECA" w:rsidP="00BB5ECA">
            <w:pPr>
              <w:rPr>
                <w:b w:val="0"/>
              </w:rPr>
            </w:pPr>
            <w:proofErr w:type="spellStart"/>
            <w:r>
              <w:rPr>
                <w:b w:val="0"/>
              </w:rPr>
              <w:lastRenderedPageBreak/>
              <w:t>Jilali</w:t>
            </w:r>
            <w:proofErr w:type="spellEnd"/>
            <w:r>
              <w:rPr>
                <w:b w:val="0"/>
              </w:rPr>
              <w:t xml:space="preserve"> </w:t>
            </w:r>
            <w:proofErr w:type="spellStart"/>
            <w:r>
              <w:rPr>
                <w:b w:val="0"/>
              </w:rPr>
              <w:t>Bensbai</w:t>
            </w:r>
            <w:proofErr w:type="spellEnd"/>
          </w:p>
        </w:tc>
        <w:tc>
          <w:tcPr>
            <w:tcW w:w="1510" w:type="pct"/>
            <w:gridSpan w:val="2"/>
            <w:shd w:val="clear" w:color="auto" w:fill="auto"/>
            <w:vAlign w:val="center"/>
          </w:tcPr>
          <w:p w14:paraId="1B0614CC" w14:textId="7C95516B" w:rsidR="00BB5ECA" w:rsidRPr="0003359D" w:rsidRDefault="00BB5ECA" w:rsidP="00BB5ECA">
            <w:pPr>
              <w:jc w:val="both"/>
              <w:cnfStyle w:val="000000000000" w:firstRow="0" w:lastRow="0" w:firstColumn="0" w:lastColumn="0" w:oddVBand="0" w:evenVBand="0" w:oddHBand="0" w:evenHBand="0" w:firstRowFirstColumn="0" w:firstRowLastColumn="0" w:lastRowFirstColumn="0" w:lastRowLastColumn="0"/>
              <w:rPr>
                <w:lang w:val="fr-FR"/>
              </w:rPr>
            </w:pPr>
            <w:r w:rsidRPr="0003359D">
              <w:rPr>
                <w:lang w:val="fr-FR"/>
              </w:rPr>
              <w:t>Institut National de Recherche H</w:t>
            </w:r>
            <w:r>
              <w:rPr>
                <w:lang w:val="fr-FR"/>
              </w:rPr>
              <w:t>alieutique (INRH)</w:t>
            </w:r>
          </w:p>
        </w:tc>
        <w:tc>
          <w:tcPr>
            <w:tcW w:w="2644" w:type="pct"/>
            <w:shd w:val="clear" w:color="auto" w:fill="auto"/>
            <w:vAlign w:val="center"/>
          </w:tcPr>
          <w:p w14:paraId="20889B1E" w14:textId="1EF81B72" w:rsidR="00BB5ECA" w:rsidRPr="00C526A4" w:rsidRDefault="00BB5ECA" w:rsidP="008E4C3E">
            <w:pPr>
              <w:jc w:val="center"/>
              <w:cnfStyle w:val="000000000000" w:firstRow="0" w:lastRow="0" w:firstColumn="0" w:lastColumn="0" w:oddVBand="0" w:evenVBand="0" w:oddHBand="0" w:evenHBand="0" w:firstRowFirstColumn="0" w:firstRowLastColumn="0" w:lastRowFirstColumn="0" w:lastRowLastColumn="0"/>
              <w:rPr>
                <w:u w:val="single"/>
              </w:rPr>
            </w:pPr>
            <w:r>
              <w:rPr>
                <w:u w:val="single"/>
              </w:rPr>
              <w:t>Friday 01 July</w:t>
            </w:r>
            <w:r w:rsidRPr="00C526A4">
              <w:rPr>
                <w:u w:val="single"/>
              </w:rPr>
              <w:t xml:space="preserve"> 2022</w:t>
            </w:r>
          </w:p>
          <w:p w14:paraId="33B37EE7" w14:textId="77777777" w:rsidR="00BB5ECA" w:rsidRDefault="00BB5ECA"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t>Objectives of the FIP Three-Year Audit</w:t>
            </w:r>
          </w:p>
          <w:p w14:paraId="081835D1" w14:textId="68674D1A" w:rsidR="00BB5ECA" w:rsidRDefault="00BB5ECA"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rsidR="004A3FB9">
              <w:t>INRH’s</w:t>
            </w:r>
            <w:r>
              <w:t xml:space="preserve"> role</w:t>
            </w:r>
          </w:p>
          <w:p w14:paraId="23D55ADC" w14:textId="25635DE2" w:rsidR="00BB5ECA" w:rsidRDefault="00BB5ECA"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rsidR="0074749E">
              <w:t xml:space="preserve">Anchovy stock </w:t>
            </w:r>
            <w:r w:rsidR="00E472D0">
              <w:t xml:space="preserve">monitoring and </w:t>
            </w:r>
            <w:r w:rsidR="0074749E">
              <w:t>assessment</w:t>
            </w:r>
          </w:p>
          <w:p w14:paraId="4B0B6BC9" w14:textId="0065611D" w:rsidR="00BB5ECA" w:rsidRDefault="00BB5ECA"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t xml:space="preserve">INRH’s project on anchovy stock </w:t>
            </w:r>
            <w:r w:rsidR="00447F5A">
              <w:t xml:space="preserve">assessment </w:t>
            </w:r>
            <w:r>
              <w:t>modelling and development of HCR</w:t>
            </w:r>
          </w:p>
          <w:p w14:paraId="1032CAE6" w14:textId="5163DDD6" w:rsidR="00BB5ECA" w:rsidRDefault="00BB5ECA"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t xml:space="preserve">Landings reporting requirements for the artisanal </w:t>
            </w:r>
            <w:r w:rsidR="00447F5A">
              <w:t>fleet: The case of the study carried out by INRH</w:t>
            </w:r>
          </w:p>
          <w:p w14:paraId="079E9AF9" w14:textId="7F4242F7" w:rsidR="00BB5ECA" w:rsidRDefault="00BB5ECA" w:rsidP="00447F5A">
            <w:pPr>
              <w:jc w:val="both"/>
              <w:cnfStyle w:val="000000000000" w:firstRow="0" w:lastRow="0" w:firstColumn="0" w:lastColumn="0" w:oddVBand="0" w:evenVBand="0" w:oddHBand="0" w:evenHBand="0" w:firstRowFirstColumn="0" w:firstRowLastColumn="0" w:lastRowFirstColumn="0" w:lastRowLastColumn="0"/>
            </w:pPr>
            <w:r w:rsidRPr="00DD53EA">
              <w:t xml:space="preserve">• </w:t>
            </w:r>
            <w:r>
              <w:t>“</w:t>
            </w:r>
            <w:r w:rsidR="00447F5A">
              <w:t>Management Measures target all small pelagic species</w:t>
            </w:r>
            <w:r>
              <w:t>”</w:t>
            </w:r>
            <w:r w:rsidR="00AC5A99">
              <w:t xml:space="preserve">, HCR in place but not </w:t>
            </w:r>
            <w:r w:rsidR="00447F5A">
              <w:t xml:space="preserve">formalized and </w:t>
            </w:r>
            <w:r w:rsidR="006A0BFF">
              <w:t>well-defined</w:t>
            </w:r>
          </w:p>
          <w:p w14:paraId="6AABE585" w14:textId="3689F70F" w:rsidR="00BB5ECA" w:rsidRDefault="00BB5ECA"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rsidR="006A0BFF">
              <w:t>Most recent stock assessment report</w:t>
            </w:r>
          </w:p>
          <w:p w14:paraId="5A1486A3" w14:textId="77777777" w:rsidR="00BB5ECA" w:rsidRDefault="00BB5ECA"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t xml:space="preserve">Impact of </w:t>
            </w:r>
            <w:proofErr w:type="spellStart"/>
            <w:r>
              <w:t>covid</w:t>
            </w:r>
            <w:proofErr w:type="spellEnd"/>
            <w:r>
              <w:t xml:space="preserve"> on the FIP: delay</w:t>
            </w:r>
          </w:p>
          <w:p w14:paraId="53588550" w14:textId="3802FF01" w:rsidR="00FA2266" w:rsidRPr="00BB5ECA" w:rsidRDefault="00FA2266" w:rsidP="00862124">
            <w:pPr>
              <w:jc w:val="both"/>
              <w:cnfStyle w:val="000000000000" w:firstRow="0" w:lastRow="0" w:firstColumn="0" w:lastColumn="0" w:oddVBand="0" w:evenVBand="0" w:oddHBand="0" w:evenHBand="0" w:firstRowFirstColumn="0" w:firstRowLastColumn="0" w:lastRowFirstColumn="0" w:lastRowLastColumn="0"/>
            </w:pPr>
            <w:r w:rsidRPr="00DD53EA">
              <w:t xml:space="preserve">• </w:t>
            </w:r>
            <w:r>
              <w:t>Recommendation for improving the FIP process</w:t>
            </w:r>
          </w:p>
        </w:tc>
      </w:tr>
      <w:tr w:rsidR="00FA2266" w:rsidRPr="00FA2266" w14:paraId="068C9735" w14:textId="77777777" w:rsidTr="0033433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6" w:type="pct"/>
            <w:shd w:val="clear" w:color="auto" w:fill="auto"/>
          </w:tcPr>
          <w:p w14:paraId="2B28BDE2" w14:textId="77899C0B" w:rsidR="00FA2266" w:rsidRPr="0003359D" w:rsidRDefault="00FA2266" w:rsidP="00FA2266">
            <w:pPr>
              <w:rPr>
                <w:b w:val="0"/>
                <w:lang w:val="fr-FR"/>
              </w:rPr>
            </w:pPr>
            <w:r>
              <w:rPr>
                <w:b w:val="0"/>
                <w:lang w:val="fr-FR"/>
              </w:rPr>
              <w:t>Leila Radi</w:t>
            </w:r>
          </w:p>
        </w:tc>
        <w:tc>
          <w:tcPr>
            <w:tcW w:w="860" w:type="pct"/>
            <w:shd w:val="clear" w:color="auto" w:fill="auto"/>
          </w:tcPr>
          <w:p w14:paraId="6B1C4E8F" w14:textId="4FEEEC70" w:rsidR="00FA2266" w:rsidRPr="0003359D" w:rsidRDefault="00FA2266" w:rsidP="00FA2266">
            <w:pPr>
              <w:jc w:val="both"/>
              <w:cnfStyle w:val="000000100000" w:firstRow="0" w:lastRow="0" w:firstColumn="0" w:lastColumn="0" w:oddVBand="0" w:evenVBand="0" w:oddHBand="1" w:evenHBand="0" w:firstRowFirstColumn="0" w:firstRowLastColumn="0" w:lastRowFirstColumn="0" w:lastRowLastColumn="0"/>
              <w:rPr>
                <w:lang w:val="fr-FR"/>
              </w:rPr>
            </w:pPr>
            <w:r>
              <w:rPr>
                <w:lang w:val="fr-FR"/>
              </w:rPr>
              <w:t>La Monégasque USA</w:t>
            </w:r>
          </w:p>
        </w:tc>
        <w:tc>
          <w:tcPr>
            <w:tcW w:w="650" w:type="pct"/>
            <w:vMerge w:val="restart"/>
            <w:shd w:val="clear" w:color="auto" w:fill="auto"/>
            <w:vAlign w:val="center"/>
          </w:tcPr>
          <w:p w14:paraId="55093FF9" w14:textId="4E56E6B9" w:rsidR="00FA2266" w:rsidRPr="0003359D" w:rsidRDefault="00FA2266" w:rsidP="00FA2266">
            <w:pPr>
              <w:jc w:val="both"/>
              <w:cnfStyle w:val="000000100000" w:firstRow="0" w:lastRow="0" w:firstColumn="0" w:lastColumn="0" w:oddVBand="0" w:evenVBand="0" w:oddHBand="1" w:evenHBand="0" w:firstRowFirstColumn="0" w:firstRowLastColumn="0" w:lastRowFirstColumn="0" w:lastRowLastColumn="0"/>
              <w:rPr>
                <w:lang w:val="fr-FR"/>
              </w:rPr>
            </w:pPr>
            <w:proofErr w:type="spellStart"/>
            <w:r>
              <w:rPr>
                <w:lang w:val="fr-FR"/>
              </w:rPr>
              <w:t>Unimer</w:t>
            </w:r>
            <w:proofErr w:type="spellEnd"/>
          </w:p>
        </w:tc>
        <w:tc>
          <w:tcPr>
            <w:tcW w:w="2644" w:type="pct"/>
            <w:vMerge w:val="restart"/>
            <w:shd w:val="clear" w:color="auto" w:fill="auto"/>
            <w:vAlign w:val="center"/>
          </w:tcPr>
          <w:p w14:paraId="7D21AD73" w14:textId="77777777" w:rsidR="00FA2266" w:rsidRPr="00C526A4" w:rsidRDefault="00FA2266" w:rsidP="008E4C3E">
            <w:pPr>
              <w:jc w:val="center"/>
              <w:cnfStyle w:val="000000100000" w:firstRow="0" w:lastRow="0" w:firstColumn="0" w:lastColumn="0" w:oddVBand="0" w:evenVBand="0" w:oddHBand="1" w:evenHBand="0" w:firstRowFirstColumn="0" w:firstRowLastColumn="0" w:lastRowFirstColumn="0" w:lastRowLastColumn="0"/>
              <w:rPr>
                <w:u w:val="single"/>
              </w:rPr>
            </w:pPr>
            <w:r>
              <w:rPr>
                <w:u w:val="single"/>
              </w:rPr>
              <w:t>Friday 01 July</w:t>
            </w:r>
            <w:r w:rsidRPr="00C526A4">
              <w:rPr>
                <w:u w:val="single"/>
              </w:rPr>
              <w:t xml:space="preserve"> 2022</w:t>
            </w:r>
          </w:p>
          <w:p w14:paraId="1008016D" w14:textId="77777777" w:rsidR="00FA2266" w:rsidRDefault="00FA2266"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Objectives of the FIP Three-Year Audit</w:t>
            </w:r>
          </w:p>
          <w:p w14:paraId="1E2B74C3" w14:textId="01BFADAF" w:rsidR="00FA2266" w:rsidRDefault="00FA2266"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rsidR="00824D2F">
              <w:t xml:space="preserve">Description of </w:t>
            </w:r>
            <w:proofErr w:type="spellStart"/>
            <w:r w:rsidR="00824D2F">
              <w:t>Unimer’s</w:t>
            </w:r>
            <w:proofErr w:type="spellEnd"/>
            <w:r w:rsidR="00824D2F">
              <w:t xml:space="preserve"> activities</w:t>
            </w:r>
          </w:p>
          <w:p w14:paraId="3176CBD2" w14:textId="7FEC18B7" w:rsidR="009B69BD" w:rsidRDefault="009B69BD"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 xml:space="preserve">Role of </w:t>
            </w:r>
            <w:proofErr w:type="spellStart"/>
            <w:r>
              <w:t>Unimer</w:t>
            </w:r>
            <w:proofErr w:type="spellEnd"/>
            <w:r>
              <w:t xml:space="preserve"> in the FIP</w:t>
            </w:r>
          </w:p>
          <w:p w14:paraId="0C57940B" w14:textId="229E4C84" w:rsidR="009B69BD" w:rsidRDefault="00FA2266"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rsidR="009B69BD">
              <w:t xml:space="preserve">Importance of the certification for </w:t>
            </w:r>
            <w:r w:rsidR="00423697">
              <w:t>European and US markets</w:t>
            </w:r>
          </w:p>
          <w:p w14:paraId="0559CB5E" w14:textId="694CC850" w:rsidR="00FA2266" w:rsidRDefault="00FA2266" w:rsidP="00862124">
            <w:pPr>
              <w:jc w:val="both"/>
              <w:cnfStyle w:val="000000100000" w:firstRow="0" w:lastRow="0" w:firstColumn="0" w:lastColumn="0" w:oddVBand="0" w:evenVBand="0" w:oddHBand="1" w:evenHBand="0" w:firstRowFirstColumn="0" w:firstRowLastColumn="0" w:lastRowFirstColumn="0" w:lastRowLastColumn="0"/>
            </w:pPr>
            <w:r w:rsidRPr="00DD53EA">
              <w:t>•</w:t>
            </w:r>
            <w:r w:rsidR="00693B7F">
              <w:t xml:space="preserve"> Funding issues for the </w:t>
            </w:r>
            <w:r>
              <w:t>INRH’s project on anchovy stock modelling and development of HCR</w:t>
            </w:r>
          </w:p>
          <w:p w14:paraId="447FCEE5" w14:textId="5470DB75" w:rsidR="00FA2266" w:rsidRDefault="00FA2266"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 xml:space="preserve">Impact of </w:t>
            </w:r>
            <w:proofErr w:type="spellStart"/>
            <w:r>
              <w:t>covid</w:t>
            </w:r>
            <w:proofErr w:type="spellEnd"/>
            <w:r>
              <w:t xml:space="preserve"> on the FIP: delay</w:t>
            </w:r>
            <w:r w:rsidR="00980AA3">
              <w:t>; concerns regarding the impacts of th</w:t>
            </w:r>
            <w:r w:rsidR="00862124">
              <w:t>i</w:t>
            </w:r>
            <w:r w:rsidR="00A3160F">
              <w:t>s</w:t>
            </w:r>
            <w:r w:rsidR="00980AA3">
              <w:t xml:space="preserve"> delay on the FIP progress</w:t>
            </w:r>
          </w:p>
          <w:p w14:paraId="5EE80820" w14:textId="7630EEBF" w:rsidR="00FA2266" w:rsidRPr="00FA2266" w:rsidRDefault="00FA2266" w:rsidP="00862124">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Recommendation for improving the FIP process</w:t>
            </w:r>
          </w:p>
        </w:tc>
      </w:tr>
      <w:tr w:rsidR="00FA2266" w:rsidRPr="0003359D" w14:paraId="2E584EA3" w14:textId="77777777" w:rsidTr="00B80F1D">
        <w:trPr>
          <w:trHeight w:val="289"/>
        </w:trPr>
        <w:tc>
          <w:tcPr>
            <w:cnfStyle w:val="001000000000" w:firstRow="0" w:lastRow="0" w:firstColumn="1" w:lastColumn="0" w:oddVBand="0" w:evenVBand="0" w:oddHBand="0" w:evenHBand="0" w:firstRowFirstColumn="0" w:firstRowLastColumn="0" w:lastRowFirstColumn="0" w:lastRowLastColumn="0"/>
            <w:tcW w:w="846" w:type="pct"/>
            <w:shd w:val="clear" w:color="auto" w:fill="auto"/>
          </w:tcPr>
          <w:p w14:paraId="32C55CE7" w14:textId="132F2F75" w:rsidR="00FA2266" w:rsidRPr="000E6BA2" w:rsidRDefault="00FA2266" w:rsidP="00FA2266">
            <w:pPr>
              <w:rPr>
                <w:b w:val="0"/>
                <w:lang w:val="fr-FR"/>
              </w:rPr>
            </w:pPr>
            <w:r w:rsidRPr="000E6BA2">
              <w:rPr>
                <w:b w:val="0"/>
                <w:lang w:val="fr-FR"/>
              </w:rPr>
              <w:t>David Bataller</w:t>
            </w:r>
          </w:p>
        </w:tc>
        <w:tc>
          <w:tcPr>
            <w:tcW w:w="860" w:type="pct"/>
            <w:shd w:val="clear" w:color="auto" w:fill="auto"/>
          </w:tcPr>
          <w:p w14:paraId="6325CF5E" w14:textId="3E1A836E" w:rsidR="00FA2266" w:rsidRPr="0003359D" w:rsidRDefault="00FA2266" w:rsidP="00FA2266">
            <w:pPr>
              <w:jc w:val="both"/>
              <w:cnfStyle w:val="000000000000" w:firstRow="0" w:lastRow="0" w:firstColumn="0" w:lastColumn="0" w:oddVBand="0" w:evenVBand="0" w:oddHBand="0" w:evenHBand="0" w:firstRowFirstColumn="0" w:firstRowLastColumn="0" w:lastRowFirstColumn="0" w:lastRowLastColumn="0"/>
              <w:rPr>
                <w:lang w:val="fr-FR"/>
              </w:rPr>
            </w:pPr>
            <w:r>
              <w:rPr>
                <w:lang w:val="fr-FR"/>
              </w:rPr>
              <w:t>La Monégasque UK</w:t>
            </w:r>
          </w:p>
        </w:tc>
        <w:tc>
          <w:tcPr>
            <w:tcW w:w="650" w:type="pct"/>
            <w:vMerge/>
            <w:shd w:val="clear" w:color="auto" w:fill="auto"/>
          </w:tcPr>
          <w:p w14:paraId="5889CC27" w14:textId="7785CD67" w:rsidR="00FA2266" w:rsidRPr="0003359D" w:rsidRDefault="00FA2266" w:rsidP="00FA2266">
            <w:pPr>
              <w:jc w:val="both"/>
              <w:cnfStyle w:val="000000000000" w:firstRow="0" w:lastRow="0" w:firstColumn="0" w:lastColumn="0" w:oddVBand="0" w:evenVBand="0" w:oddHBand="0" w:evenHBand="0" w:firstRowFirstColumn="0" w:firstRowLastColumn="0" w:lastRowFirstColumn="0" w:lastRowLastColumn="0"/>
              <w:rPr>
                <w:lang w:val="fr-FR"/>
              </w:rPr>
            </w:pPr>
          </w:p>
        </w:tc>
        <w:tc>
          <w:tcPr>
            <w:tcW w:w="2644" w:type="pct"/>
            <w:vMerge/>
            <w:shd w:val="clear" w:color="auto" w:fill="auto"/>
          </w:tcPr>
          <w:p w14:paraId="3969E3E3" w14:textId="77777777" w:rsidR="00FA2266" w:rsidRPr="0003359D" w:rsidRDefault="00FA2266" w:rsidP="00FA2266">
            <w:pPr>
              <w:cnfStyle w:val="000000000000" w:firstRow="0" w:lastRow="0" w:firstColumn="0" w:lastColumn="0" w:oddVBand="0" w:evenVBand="0" w:oddHBand="0" w:evenHBand="0" w:firstRowFirstColumn="0" w:firstRowLastColumn="0" w:lastRowFirstColumn="0" w:lastRowLastColumn="0"/>
              <w:rPr>
                <w:lang w:val="fr-FR"/>
              </w:rPr>
            </w:pPr>
          </w:p>
        </w:tc>
      </w:tr>
      <w:tr w:rsidR="008E4C3E" w:rsidRPr="008E4C3E" w14:paraId="760C0BD1" w14:textId="77777777" w:rsidTr="00334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pct"/>
            <w:shd w:val="clear" w:color="auto" w:fill="auto"/>
          </w:tcPr>
          <w:p w14:paraId="5A918F17" w14:textId="2650A65B" w:rsidR="008E4C3E" w:rsidRPr="00701309" w:rsidRDefault="008E4C3E" w:rsidP="008E4C3E">
            <w:pPr>
              <w:rPr>
                <w:b w:val="0"/>
                <w:bCs w:val="0"/>
                <w:lang w:val="fr-FR"/>
              </w:rPr>
            </w:pPr>
            <w:r w:rsidRPr="00701309">
              <w:rPr>
                <w:b w:val="0"/>
                <w:bCs w:val="0"/>
                <w:lang w:val="fr-FR"/>
              </w:rPr>
              <w:t xml:space="preserve">Najat El </w:t>
            </w:r>
            <w:proofErr w:type="spellStart"/>
            <w:r w:rsidRPr="00701309">
              <w:rPr>
                <w:b w:val="0"/>
                <w:bCs w:val="0"/>
                <w:lang w:val="fr-FR"/>
              </w:rPr>
              <w:t>Monfaloti</w:t>
            </w:r>
            <w:proofErr w:type="spellEnd"/>
          </w:p>
        </w:tc>
        <w:tc>
          <w:tcPr>
            <w:tcW w:w="1510" w:type="pct"/>
            <w:gridSpan w:val="2"/>
            <w:shd w:val="clear" w:color="auto" w:fill="auto"/>
          </w:tcPr>
          <w:p w14:paraId="1D2B4019" w14:textId="10A4D268" w:rsidR="008E4C3E" w:rsidRPr="0003359D" w:rsidRDefault="002E0797" w:rsidP="008E4C3E">
            <w:pPr>
              <w:jc w:val="both"/>
              <w:cnfStyle w:val="000000100000" w:firstRow="0" w:lastRow="0" w:firstColumn="0" w:lastColumn="0" w:oddVBand="0" w:evenVBand="0" w:oddHBand="1" w:evenHBand="0" w:firstRowFirstColumn="0" w:firstRowLastColumn="0" w:lastRowFirstColumn="0" w:lastRowLastColumn="0"/>
              <w:rPr>
                <w:lang w:val="fr-FR"/>
              </w:rPr>
            </w:pPr>
            <w:r w:rsidRPr="00C526A4">
              <w:rPr>
                <w:color w:val="000000" w:themeColor="text1"/>
                <w:lang w:val="fr-FR"/>
              </w:rPr>
              <w:t>Ministère de l’Agriculture, de l</w:t>
            </w:r>
            <w:r>
              <w:rPr>
                <w:color w:val="000000" w:themeColor="text1"/>
                <w:lang w:val="fr-FR"/>
              </w:rPr>
              <w:t>a Pêche Maritime, du Développement Rural et des Eaux et Forêts</w:t>
            </w:r>
            <w:r>
              <w:rPr>
                <w:lang w:val="fr-FR"/>
              </w:rPr>
              <w:t xml:space="preserve"> - </w:t>
            </w:r>
            <w:r w:rsidR="008E4C3E">
              <w:rPr>
                <w:lang w:val="fr-FR"/>
              </w:rPr>
              <w:t>Direction des Pêches Maritimes</w:t>
            </w:r>
          </w:p>
        </w:tc>
        <w:tc>
          <w:tcPr>
            <w:tcW w:w="2644" w:type="pct"/>
            <w:shd w:val="clear" w:color="auto" w:fill="auto"/>
            <w:vAlign w:val="center"/>
          </w:tcPr>
          <w:p w14:paraId="14C0A265" w14:textId="77777777" w:rsidR="008E4C3E" w:rsidRPr="00C526A4" w:rsidRDefault="008E4C3E" w:rsidP="008E4C3E">
            <w:pPr>
              <w:jc w:val="center"/>
              <w:cnfStyle w:val="000000100000" w:firstRow="0" w:lastRow="0" w:firstColumn="0" w:lastColumn="0" w:oddVBand="0" w:evenVBand="0" w:oddHBand="1" w:evenHBand="0" w:firstRowFirstColumn="0" w:firstRowLastColumn="0" w:lastRowFirstColumn="0" w:lastRowLastColumn="0"/>
              <w:rPr>
                <w:u w:val="single"/>
              </w:rPr>
            </w:pPr>
            <w:r>
              <w:rPr>
                <w:u w:val="single"/>
              </w:rPr>
              <w:t>Friday 01 July</w:t>
            </w:r>
            <w:r w:rsidRPr="00C526A4">
              <w:rPr>
                <w:u w:val="single"/>
              </w:rPr>
              <w:t xml:space="preserve"> 2022</w:t>
            </w:r>
          </w:p>
          <w:p w14:paraId="787F3FC3" w14:textId="4FCC56D0" w:rsidR="008E4C3E" w:rsidRDefault="008E4C3E" w:rsidP="008E4C3E">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Objectives of the FIP Three-Year Audit</w:t>
            </w:r>
          </w:p>
          <w:p w14:paraId="6D2B426D" w14:textId="1FE69EB7" w:rsidR="007B7D66" w:rsidRDefault="007B7D66" w:rsidP="008E4C3E">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Role of the DPM in fisheries management</w:t>
            </w:r>
          </w:p>
          <w:p w14:paraId="44BE1320" w14:textId="0BB8E8EC" w:rsidR="008E4C3E" w:rsidRDefault="008E4C3E" w:rsidP="008E4C3E">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 xml:space="preserve">Role of </w:t>
            </w:r>
            <w:r w:rsidR="007B7D66">
              <w:t>the DPM</w:t>
            </w:r>
            <w:r>
              <w:t xml:space="preserve"> in the FIP</w:t>
            </w:r>
          </w:p>
          <w:p w14:paraId="58A73C8E" w14:textId="77777777" w:rsidR="007B7D66" w:rsidRDefault="007B7D66" w:rsidP="007B7D66">
            <w:pPr>
              <w:jc w:val="both"/>
              <w:cnfStyle w:val="000000100000" w:firstRow="0" w:lastRow="0" w:firstColumn="0" w:lastColumn="0" w:oddVBand="0" w:evenVBand="0" w:oddHBand="1" w:evenHBand="0" w:firstRowFirstColumn="0" w:firstRowLastColumn="0" w:lastRowFirstColumn="0" w:lastRowLastColumn="0"/>
            </w:pPr>
            <w:r w:rsidRPr="00DD53EA">
              <w:t xml:space="preserve">• </w:t>
            </w:r>
            <w:r>
              <w:t>Current review of the small pelagic management plan</w:t>
            </w:r>
          </w:p>
          <w:p w14:paraId="1F46B149" w14:textId="15950BF7" w:rsidR="008E4C3E" w:rsidRPr="008E4C3E" w:rsidRDefault="008E4C3E" w:rsidP="006E7C5A">
            <w:pPr>
              <w:jc w:val="both"/>
              <w:cnfStyle w:val="000000100000" w:firstRow="0" w:lastRow="0" w:firstColumn="0" w:lastColumn="0" w:oddVBand="0" w:evenVBand="0" w:oddHBand="1" w:evenHBand="0" w:firstRowFirstColumn="0" w:firstRowLastColumn="0" w:lastRowFirstColumn="0" w:lastRowLastColumn="0"/>
            </w:pPr>
            <w:r w:rsidRPr="00DD53EA">
              <w:t xml:space="preserve">• </w:t>
            </w:r>
            <w:r w:rsidR="00580DA7">
              <w:t>Description of the fisheries management system c</w:t>
            </w:r>
            <w:r w:rsidR="003C2184">
              <w:t xml:space="preserve">onsultation processes </w:t>
            </w:r>
            <w:r w:rsidR="00580DA7">
              <w:t>and how artisanal fleet is included</w:t>
            </w:r>
          </w:p>
        </w:tc>
      </w:tr>
      <w:tr w:rsidR="008E4C3E" w:rsidRPr="006E7C5A" w14:paraId="4933C29A" w14:textId="77777777" w:rsidTr="00B80F1D">
        <w:tc>
          <w:tcPr>
            <w:cnfStyle w:val="001000000000" w:firstRow="0" w:lastRow="0" w:firstColumn="1" w:lastColumn="0" w:oddVBand="0" w:evenVBand="0" w:oddHBand="0" w:evenHBand="0" w:firstRowFirstColumn="0" w:firstRowLastColumn="0" w:lastRowFirstColumn="0" w:lastRowLastColumn="0"/>
            <w:tcW w:w="846" w:type="pct"/>
            <w:shd w:val="clear" w:color="auto" w:fill="auto"/>
            <w:vAlign w:val="center"/>
          </w:tcPr>
          <w:p w14:paraId="677B93AB" w14:textId="19BC2EC9" w:rsidR="008E4C3E" w:rsidRPr="00701309" w:rsidRDefault="008E4C3E" w:rsidP="008E4C3E">
            <w:pPr>
              <w:rPr>
                <w:b w:val="0"/>
                <w:bCs w:val="0"/>
                <w:lang w:val="fr-FR"/>
              </w:rPr>
            </w:pPr>
            <w:r w:rsidRPr="000309D4">
              <w:rPr>
                <w:b w:val="0"/>
                <w:bCs w:val="0"/>
                <w:color w:val="000000" w:themeColor="text1"/>
              </w:rPr>
              <w:t>Lamia</w:t>
            </w:r>
            <w:r>
              <w:rPr>
                <w:b w:val="0"/>
                <w:bCs w:val="0"/>
                <w:color w:val="000000" w:themeColor="text1"/>
              </w:rPr>
              <w:t xml:space="preserve"> </w:t>
            </w:r>
            <w:proofErr w:type="spellStart"/>
            <w:r>
              <w:rPr>
                <w:b w:val="0"/>
                <w:bCs w:val="0"/>
                <w:color w:val="000000" w:themeColor="text1"/>
              </w:rPr>
              <w:t>Znagui</w:t>
            </w:r>
            <w:proofErr w:type="spellEnd"/>
          </w:p>
        </w:tc>
        <w:tc>
          <w:tcPr>
            <w:tcW w:w="1510" w:type="pct"/>
            <w:gridSpan w:val="2"/>
            <w:shd w:val="clear" w:color="auto" w:fill="auto"/>
            <w:vAlign w:val="center"/>
          </w:tcPr>
          <w:p w14:paraId="0ADD02D5" w14:textId="635B8F89" w:rsidR="008E4C3E" w:rsidRPr="0003359D" w:rsidRDefault="008E4C3E" w:rsidP="008E4C3E">
            <w:pPr>
              <w:jc w:val="both"/>
              <w:cnfStyle w:val="000000000000" w:firstRow="0" w:lastRow="0" w:firstColumn="0" w:lastColumn="0" w:oddVBand="0" w:evenVBand="0" w:oddHBand="0" w:evenHBand="0" w:firstRowFirstColumn="0" w:firstRowLastColumn="0" w:lastRowFirstColumn="0" w:lastRowLastColumn="0"/>
              <w:rPr>
                <w:lang w:val="fr-FR"/>
              </w:rPr>
            </w:pPr>
            <w:r w:rsidRPr="00EA3F2E">
              <w:rPr>
                <w:color w:val="000000" w:themeColor="text1"/>
                <w:lang w:val="fr-FR"/>
              </w:rPr>
              <w:t>Fédération Nationale des Industries d</w:t>
            </w:r>
            <w:r>
              <w:rPr>
                <w:color w:val="000000" w:themeColor="text1"/>
                <w:lang w:val="fr-FR"/>
              </w:rPr>
              <w:t>e Transformation et de Valorisation des Produits de la Pêche (FENIP)</w:t>
            </w:r>
          </w:p>
        </w:tc>
        <w:tc>
          <w:tcPr>
            <w:tcW w:w="2644" w:type="pct"/>
            <w:shd w:val="clear" w:color="auto" w:fill="auto"/>
          </w:tcPr>
          <w:p w14:paraId="667CBB42" w14:textId="17D2387F" w:rsidR="006E7C5A" w:rsidRPr="00C526A4" w:rsidRDefault="006E7C5A" w:rsidP="006E7C5A">
            <w:pPr>
              <w:jc w:val="center"/>
              <w:cnfStyle w:val="000000000000" w:firstRow="0" w:lastRow="0" w:firstColumn="0" w:lastColumn="0" w:oddVBand="0" w:evenVBand="0" w:oddHBand="0" w:evenHBand="0" w:firstRowFirstColumn="0" w:firstRowLastColumn="0" w:lastRowFirstColumn="0" w:lastRowLastColumn="0"/>
              <w:rPr>
                <w:u w:val="single"/>
              </w:rPr>
            </w:pPr>
            <w:r>
              <w:rPr>
                <w:u w:val="single"/>
              </w:rPr>
              <w:t>Monday 04 July</w:t>
            </w:r>
            <w:r w:rsidRPr="00C526A4">
              <w:rPr>
                <w:u w:val="single"/>
              </w:rPr>
              <w:t xml:space="preserve"> 2022</w:t>
            </w:r>
          </w:p>
          <w:p w14:paraId="13377279" w14:textId="52D877B4" w:rsidR="0052474D" w:rsidRDefault="0052474D" w:rsidP="0052474D">
            <w:pPr>
              <w:jc w:val="both"/>
              <w:cnfStyle w:val="000000000000" w:firstRow="0" w:lastRow="0" w:firstColumn="0" w:lastColumn="0" w:oddVBand="0" w:evenVBand="0" w:oddHBand="0" w:evenHBand="0" w:firstRowFirstColumn="0" w:firstRowLastColumn="0" w:lastRowFirstColumn="0" w:lastRowLastColumn="0"/>
            </w:pPr>
            <w:r w:rsidRPr="00DD53EA">
              <w:t xml:space="preserve">• </w:t>
            </w:r>
            <w:r w:rsidR="00D645F1">
              <w:t>Wrap-up meeting</w:t>
            </w:r>
          </w:p>
          <w:p w14:paraId="5BC25495" w14:textId="43BE0112" w:rsidR="008E4C3E" w:rsidRPr="006E7C5A" w:rsidRDefault="0052474D" w:rsidP="00EA164A">
            <w:pPr>
              <w:jc w:val="both"/>
              <w:cnfStyle w:val="000000000000" w:firstRow="0" w:lastRow="0" w:firstColumn="0" w:lastColumn="0" w:oddVBand="0" w:evenVBand="0" w:oddHBand="0" w:evenHBand="0" w:firstRowFirstColumn="0" w:firstRowLastColumn="0" w:lastRowFirstColumn="0" w:lastRowLastColumn="0"/>
            </w:pPr>
            <w:r w:rsidRPr="00DD53EA">
              <w:t xml:space="preserve">• </w:t>
            </w:r>
            <w:r w:rsidR="000E7347">
              <w:t xml:space="preserve">Recommendations </w:t>
            </w:r>
            <w:r w:rsidR="00EA164A">
              <w:t>for the FIP</w:t>
            </w:r>
          </w:p>
        </w:tc>
      </w:tr>
    </w:tbl>
    <w:p w14:paraId="472E4A03" w14:textId="29720971" w:rsidR="00BE008A" w:rsidRPr="006E7C5A" w:rsidRDefault="00BE008A" w:rsidP="00DF7FB1"/>
    <w:p w14:paraId="58DBBCA3" w14:textId="290A04EF" w:rsidR="004D2E3A" w:rsidRPr="00241463" w:rsidRDefault="004D2E3A" w:rsidP="004D2E3A">
      <w:pPr>
        <w:pStyle w:val="Heading2"/>
        <w:rPr>
          <w:rFonts w:ascii="Times New Roman" w:hAnsi="Times New Roman" w:cs="Times New Roman"/>
          <w:sz w:val="32"/>
        </w:rPr>
      </w:pPr>
      <w:r w:rsidRPr="00241463">
        <w:rPr>
          <w:rFonts w:ascii="Times New Roman" w:hAnsi="Times New Roman" w:cs="Times New Roman"/>
          <w:sz w:val="32"/>
        </w:rPr>
        <w:lastRenderedPageBreak/>
        <w:t xml:space="preserve">Summary of </w:t>
      </w:r>
      <w:r w:rsidR="00D14287">
        <w:rPr>
          <w:rFonts w:ascii="Times New Roman" w:hAnsi="Times New Roman" w:cs="Times New Roman"/>
          <w:sz w:val="32"/>
        </w:rPr>
        <w:t>F</w:t>
      </w:r>
      <w:r w:rsidR="00D14287" w:rsidRPr="00241463">
        <w:rPr>
          <w:rFonts w:ascii="Times New Roman" w:hAnsi="Times New Roman" w:cs="Times New Roman"/>
          <w:sz w:val="32"/>
        </w:rPr>
        <w:t xml:space="preserve">indings </w:t>
      </w:r>
      <w:r w:rsidRPr="00241463">
        <w:rPr>
          <w:rFonts w:ascii="Times New Roman" w:hAnsi="Times New Roman" w:cs="Times New Roman"/>
          <w:sz w:val="32"/>
        </w:rPr>
        <w:t xml:space="preserve">and </w:t>
      </w:r>
      <w:r w:rsidR="00D14287">
        <w:rPr>
          <w:rFonts w:ascii="Times New Roman" w:hAnsi="Times New Roman" w:cs="Times New Roman"/>
          <w:sz w:val="32"/>
        </w:rPr>
        <w:t>R</w:t>
      </w:r>
      <w:r w:rsidR="00D14287" w:rsidRPr="00241463">
        <w:rPr>
          <w:rFonts w:ascii="Times New Roman" w:hAnsi="Times New Roman" w:cs="Times New Roman"/>
          <w:sz w:val="32"/>
        </w:rPr>
        <w:t xml:space="preserve">ecommendations </w:t>
      </w:r>
    </w:p>
    <w:p w14:paraId="079893FC" w14:textId="1CD2C02E" w:rsidR="001C398A" w:rsidRDefault="0075625C" w:rsidP="0022113F">
      <w:r>
        <w:t xml:space="preserve">The objectives of this </w:t>
      </w:r>
      <w:r w:rsidR="00341FF8">
        <w:t>Three-Year audits are to:</w:t>
      </w:r>
    </w:p>
    <w:p w14:paraId="7F6E3C9A" w14:textId="77777777" w:rsidR="00053A33" w:rsidRPr="00053A33" w:rsidRDefault="00053A33" w:rsidP="00053A33">
      <w:pPr>
        <w:pStyle w:val="ListParagraph"/>
        <w:numPr>
          <w:ilvl w:val="0"/>
          <w:numId w:val="62"/>
        </w:numPr>
        <w:jc w:val="both"/>
        <w:rPr>
          <w:rFonts w:ascii="Times New Roman" w:hAnsi="Times New Roman" w:cs="Times New Roman"/>
        </w:rPr>
      </w:pPr>
      <w:r w:rsidRPr="00053A33">
        <w:rPr>
          <w:rFonts w:ascii="Times New Roman" w:hAnsi="Times New Roman" w:cs="Times New Roman"/>
        </w:rPr>
        <w:t>Evaluate the progress of the FIP</w:t>
      </w:r>
    </w:p>
    <w:p w14:paraId="4317D8A8" w14:textId="77777777" w:rsidR="00053A33" w:rsidRPr="00053A33" w:rsidRDefault="00053A33" w:rsidP="00053A33">
      <w:pPr>
        <w:pStyle w:val="ListBullet"/>
        <w:numPr>
          <w:ilvl w:val="0"/>
          <w:numId w:val="62"/>
        </w:numPr>
        <w:spacing w:after="0"/>
        <w:contextualSpacing/>
        <w:jc w:val="both"/>
        <w:rPr>
          <w:rFonts w:ascii="Times New Roman" w:hAnsi="Times New Roman" w:cs="Times New Roman"/>
          <w:sz w:val="24"/>
          <w:szCs w:val="24"/>
          <w:lang w:val="en-US"/>
        </w:rPr>
      </w:pPr>
      <w:r w:rsidRPr="00053A33">
        <w:rPr>
          <w:rFonts w:ascii="Times New Roman" w:hAnsi="Times New Roman" w:cs="Times New Roman"/>
          <w:sz w:val="24"/>
          <w:szCs w:val="24"/>
          <w:lang w:val="en-US"/>
        </w:rPr>
        <w:t xml:space="preserve">Assess the current performance of the fishery against the MSC Fisheries Standard </w:t>
      </w:r>
      <w:proofErr w:type="gramStart"/>
      <w:r w:rsidRPr="00053A33">
        <w:rPr>
          <w:rFonts w:ascii="Times New Roman" w:hAnsi="Times New Roman" w:cs="Times New Roman"/>
          <w:sz w:val="24"/>
          <w:szCs w:val="24"/>
          <w:lang w:val="en-US"/>
        </w:rPr>
        <w:t>in regard to</w:t>
      </w:r>
      <w:proofErr w:type="gramEnd"/>
      <w:r w:rsidRPr="00053A33">
        <w:rPr>
          <w:rFonts w:ascii="Times New Roman" w:hAnsi="Times New Roman" w:cs="Times New Roman"/>
          <w:sz w:val="24"/>
          <w:szCs w:val="24"/>
          <w:lang w:val="en-US"/>
        </w:rPr>
        <w:t xml:space="preserve"> the progress (update PI score)</w:t>
      </w:r>
    </w:p>
    <w:p w14:paraId="04DF707D" w14:textId="77777777" w:rsidR="00053A33" w:rsidRPr="00053A33" w:rsidRDefault="00053A33" w:rsidP="00053A33">
      <w:pPr>
        <w:pStyle w:val="ListBullet"/>
        <w:numPr>
          <w:ilvl w:val="0"/>
          <w:numId w:val="62"/>
        </w:numPr>
        <w:spacing w:after="0"/>
        <w:contextualSpacing/>
        <w:jc w:val="both"/>
        <w:rPr>
          <w:rFonts w:ascii="Times New Roman" w:hAnsi="Times New Roman" w:cs="Times New Roman"/>
          <w:sz w:val="24"/>
          <w:szCs w:val="24"/>
          <w:lang w:val="en-US"/>
        </w:rPr>
      </w:pPr>
      <w:r w:rsidRPr="00053A33">
        <w:rPr>
          <w:rFonts w:ascii="Times New Roman" w:hAnsi="Times New Roman" w:cs="Times New Roman"/>
          <w:sz w:val="24"/>
          <w:szCs w:val="24"/>
          <w:lang w:val="en-US"/>
        </w:rPr>
        <w:t>If necessary, provide recommendations for improvement</w:t>
      </w:r>
    </w:p>
    <w:p w14:paraId="5C237076" w14:textId="6D74809B" w:rsidR="00341FF8" w:rsidRDefault="00341FF8" w:rsidP="0022113F"/>
    <w:p w14:paraId="7546A18F" w14:textId="08FED6B1" w:rsidR="00915715" w:rsidRPr="002D4351" w:rsidRDefault="00953F55" w:rsidP="00447F5A">
      <w:pPr>
        <w:jc w:val="both"/>
        <w:rPr>
          <w:color w:val="000000" w:themeColor="text1"/>
        </w:rPr>
      </w:pPr>
      <w:r w:rsidRPr="002D4351">
        <w:t xml:space="preserve">The FIP has made very good progress </w:t>
      </w:r>
      <w:proofErr w:type="gramStart"/>
      <w:r w:rsidRPr="002D4351">
        <w:t>in regard to</w:t>
      </w:r>
      <w:proofErr w:type="gramEnd"/>
      <w:r w:rsidRPr="002D4351">
        <w:t xml:space="preserve"> Actions 3 &amp; </w:t>
      </w:r>
      <w:r w:rsidR="007C73EF" w:rsidRPr="002D4351">
        <w:t xml:space="preserve">4. </w:t>
      </w:r>
      <w:r w:rsidR="002035D1" w:rsidRPr="002D4351">
        <w:rPr>
          <w:color w:val="000000" w:themeColor="text1"/>
        </w:rPr>
        <w:t xml:space="preserve">These actions were extensively discussed during the FIP steering group meeting held in March 2021. </w:t>
      </w:r>
      <w:r w:rsidR="002035D1" w:rsidRPr="00827F6B">
        <w:t xml:space="preserve">The representatives of the Ministry confirmed </w:t>
      </w:r>
      <w:r w:rsidR="002035D1" w:rsidRPr="00664108">
        <w:t>that artisanal fishers are required to report their catches</w:t>
      </w:r>
      <w:r w:rsidR="00FA6972" w:rsidRPr="004C2828">
        <w:t xml:space="preserve"> </w:t>
      </w:r>
      <w:r w:rsidR="00FE5B26" w:rsidRPr="004C2828">
        <w:t>and that a restructuring plan for artisanal fishing is being discussed with representatives of the artisanal fleet, particularly concerning the small pelagic fishery.</w:t>
      </w:r>
      <w:r w:rsidR="002035D1" w:rsidRPr="004C2828">
        <w:t xml:space="preserve"> </w:t>
      </w:r>
      <w:r w:rsidR="002035D1" w:rsidRPr="002D4351">
        <w:rPr>
          <w:color w:val="000000" w:themeColor="text1"/>
        </w:rPr>
        <w:t>Landings data for the 2018-2020 period were provided and showed that the artisanal landings accounted for 0.16% of anchovy total landings in 2020.</w:t>
      </w:r>
      <w:r w:rsidR="00304F07" w:rsidRPr="002D4351">
        <w:rPr>
          <w:color w:val="000000" w:themeColor="text1"/>
        </w:rPr>
        <w:t xml:space="preserve"> </w:t>
      </w:r>
      <w:r w:rsidR="007C73EF" w:rsidRPr="002D4351">
        <w:rPr>
          <w:color w:val="000000" w:themeColor="text1"/>
        </w:rPr>
        <w:t xml:space="preserve">Stakeholders met during the </w:t>
      </w:r>
      <w:r w:rsidR="002035D1" w:rsidRPr="002D4351">
        <w:rPr>
          <w:color w:val="000000" w:themeColor="text1"/>
        </w:rPr>
        <w:t xml:space="preserve">3-Year </w:t>
      </w:r>
      <w:r w:rsidR="007C73EF" w:rsidRPr="002D4351">
        <w:rPr>
          <w:color w:val="000000" w:themeColor="text1"/>
        </w:rPr>
        <w:t>remote audit mentioned that the catch of anchovy is opportunistic and that landings from the artisanal fishery are not significant. Landings data were provided by the DPM</w:t>
      </w:r>
      <w:r w:rsidR="00304F07" w:rsidRPr="002D4351">
        <w:rPr>
          <w:color w:val="000000" w:themeColor="text1"/>
        </w:rPr>
        <w:t>, l</w:t>
      </w:r>
      <w:r w:rsidR="007C73EF" w:rsidRPr="002D4351">
        <w:rPr>
          <w:color w:val="000000" w:themeColor="text1"/>
        </w:rPr>
        <w:t>andings from the artisanal fishery accounted for only 0.03% to 0.16% of anchovy total landings for the 2018-2021 period.</w:t>
      </w:r>
      <w:r w:rsidR="00B204CF" w:rsidRPr="002D4351">
        <w:rPr>
          <w:color w:val="000000" w:themeColor="text1"/>
        </w:rPr>
        <w:t xml:space="preserve"> </w:t>
      </w:r>
      <w:r w:rsidR="00915715" w:rsidRPr="002D4351">
        <w:rPr>
          <w:color w:val="000000" w:themeColor="text1"/>
        </w:rPr>
        <w:t xml:space="preserve">Measures exist to facilitate the access of the artisanal fishery to the resources. </w:t>
      </w:r>
      <w:r w:rsidR="00310E2E" w:rsidRPr="002D4351">
        <w:rPr>
          <w:color w:val="000000" w:themeColor="text1"/>
        </w:rPr>
        <w:t xml:space="preserve">The Direction de </w:t>
      </w:r>
      <w:proofErr w:type="spellStart"/>
      <w:r w:rsidR="00310E2E" w:rsidRPr="002D4351">
        <w:rPr>
          <w:color w:val="000000" w:themeColor="text1"/>
        </w:rPr>
        <w:t>Contrôle</w:t>
      </w:r>
      <w:proofErr w:type="spellEnd"/>
      <w:r w:rsidR="00310E2E" w:rsidRPr="002D4351">
        <w:rPr>
          <w:color w:val="000000" w:themeColor="text1"/>
        </w:rPr>
        <w:t xml:space="preserve"> confirmed that monitoring, </w:t>
      </w:r>
      <w:proofErr w:type="gramStart"/>
      <w:r w:rsidR="00310E2E" w:rsidRPr="002D4351">
        <w:rPr>
          <w:color w:val="000000" w:themeColor="text1"/>
        </w:rPr>
        <w:t>control</w:t>
      </w:r>
      <w:proofErr w:type="gramEnd"/>
      <w:r w:rsidR="00310E2E" w:rsidRPr="002D4351">
        <w:rPr>
          <w:color w:val="000000" w:themeColor="text1"/>
        </w:rPr>
        <w:t xml:space="preserve"> and surveillance mechanisms exist for all segments including the artisanal fishery and all species including anchovy, and also </w:t>
      </w:r>
      <w:r w:rsidR="00915715" w:rsidRPr="002D4351">
        <w:rPr>
          <w:color w:val="000000" w:themeColor="text1"/>
        </w:rPr>
        <w:t>that no infraction has been recorded in 2021 for the artisanal fishery for anchovy.</w:t>
      </w:r>
    </w:p>
    <w:p w14:paraId="2976A41C" w14:textId="26EA7E63" w:rsidR="00953F55" w:rsidRPr="00923B2B" w:rsidRDefault="00677913" w:rsidP="00677913">
      <w:pPr>
        <w:pStyle w:val="ListParagraph"/>
        <w:numPr>
          <w:ilvl w:val="0"/>
          <w:numId w:val="64"/>
        </w:numPr>
        <w:rPr>
          <w:rFonts w:ascii="Times New Roman" w:hAnsi="Times New Roman" w:cs="Times New Roman"/>
          <w:b/>
          <w:bCs/>
          <w:lang w:val="fr-FR"/>
        </w:rPr>
      </w:pPr>
      <w:r w:rsidRPr="00923B2B">
        <w:rPr>
          <w:rFonts w:ascii="Times New Roman" w:hAnsi="Times New Roman" w:cs="Times New Roman"/>
          <w:b/>
          <w:bCs/>
          <w:lang w:val="fr-FR"/>
        </w:rPr>
        <w:t xml:space="preserve">Actions 3 &amp; 4 </w:t>
      </w:r>
      <w:proofErr w:type="gramStart"/>
      <w:r w:rsidRPr="00923B2B">
        <w:rPr>
          <w:rFonts w:ascii="Times New Roman" w:hAnsi="Times New Roman" w:cs="Times New Roman"/>
          <w:b/>
          <w:bCs/>
          <w:lang w:val="fr-FR"/>
        </w:rPr>
        <w:t>are</w:t>
      </w:r>
      <w:proofErr w:type="gramEnd"/>
      <w:r w:rsidRPr="00923B2B">
        <w:rPr>
          <w:rFonts w:ascii="Times New Roman" w:hAnsi="Times New Roman" w:cs="Times New Roman"/>
          <w:b/>
          <w:bCs/>
          <w:lang w:val="fr-FR"/>
        </w:rPr>
        <w:t xml:space="preserve"> </w:t>
      </w:r>
      <w:proofErr w:type="spellStart"/>
      <w:r w:rsidRPr="00923B2B">
        <w:rPr>
          <w:rFonts w:ascii="Times New Roman" w:hAnsi="Times New Roman" w:cs="Times New Roman"/>
          <w:b/>
          <w:bCs/>
          <w:lang w:val="fr-FR"/>
        </w:rPr>
        <w:t>now</w:t>
      </w:r>
      <w:proofErr w:type="spellEnd"/>
      <w:r w:rsidRPr="00923B2B">
        <w:rPr>
          <w:rFonts w:ascii="Times New Roman" w:hAnsi="Times New Roman" w:cs="Times New Roman"/>
          <w:b/>
          <w:bCs/>
          <w:lang w:val="fr-FR"/>
        </w:rPr>
        <w:t xml:space="preserve"> </w:t>
      </w:r>
      <w:proofErr w:type="spellStart"/>
      <w:r w:rsidRPr="00923B2B">
        <w:rPr>
          <w:rFonts w:ascii="Times New Roman" w:hAnsi="Times New Roman" w:cs="Times New Roman"/>
          <w:b/>
          <w:bCs/>
          <w:lang w:val="fr-FR"/>
        </w:rPr>
        <w:t>closed</w:t>
      </w:r>
      <w:proofErr w:type="spellEnd"/>
      <w:r w:rsidRPr="00923B2B">
        <w:rPr>
          <w:rFonts w:ascii="Times New Roman" w:hAnsi="Times New Roman" w:cs="Times New Roman"/>
          <w:b/>
          <w:bCs/>
          <w:lang w:val="fr-FR"/>
        </w:rPr>
        <w:t xml:space="preserve"> (</w:t>
      </w:r>
      <w:r w:rsidRPr="00B75783">
        <w:rPr>
          <w:rFonts w:ascii="Times New Roman" w:hAnsi="Times New Roman" w:cs="Times New Roman"/>
          <w:b/>
          <w:bCs/>
        </w:rPr>
        <w:fldChar w:fldCharType="begin"/>
      </w:r>
      <w:r w:rsidRPr="00923B2B">
        <w:rPr>
          <w:rFonts w:ascii="Times New Roman" w:hAnsi="Times New Roman" w:cs="Times New Roman"/>
          <w:b/>
          <w:bCs/>
          <w:lang w:val="fr-FR"/>
        </w:rPr>
        <w:instrText xml:space="preserve"> REF _Ref108272897 \h  \* MERGEFORMAT </w:instrText>
      </w:r>
      <w:r w:rsidRPr="00B75783">
        <w:rPr>
          <w:rFonts w:ascii="Times New Roman" w:hAnsi="Times New Roman" w:cs="Times New Roman"/>
          <w:b/>
          <w:bCs/>
        </w:rPr>
      </w:r>
      <w:r w:rsidRPr="00B75783">
        <w:rPr>
          <w:rFonts w:ascii="Times New Roman" w:hAnsi="Times New Roman" w:cs="Times New Roman"/>
          <w:b/>
          <w:bCs/>
        </w:rPr>
        <w:fldChar w:fldCharType="separate"/>
      </w:r>
      <w:r w:rsidRPr="00923B2B">
        <w:rPr>
          <w:rFonts w:ascii="Times New Roman" w:hAnsi="Times New Roman" w:cs="Times New Roman"/>
          <w:b/>
          <w:bCs/>
          <w:lang w:val="fr-FR"/>
        </w:rPr>
        <w:t xml:space="preserve">Table </w:t>
      </w:r>
      <w:r w:rsidRPr="00923B2B">
        <w:rPr>
          <w:rFonts w:ascii="Times New Roman" w:hAnsi="Times New Roman" w:cs="Times New Roman"/>
          <w:b/>
          <w:bCs/>
          <w:noProof/>
          <w:lang w:val="fr-FR"/>
        </w:rPr>
        <w:t>3</w:t>
      </w:r>
      <w:r w:rsidRPr="00B75783">
        <w:rPr>
          <w:rFonts w:ascii="Times New Roman" w:hAnsi="Times New Roman" w:cs="Times New Roman"/>
          <w:b/>
          <w:bCs/>
        </w:rPr>
        <w:fldChar w:fldCharType="end"/>
      </w:r>
      <w:r w:rsidRPr="00923B2B">
        <w:rPr>
          <w:rFonts w:ascii="Times New Roman" w:hAnsi="Times New Roman" w:cs="Times New Roman"/>
          <w:b/>
          <w:bCs/>
          <w:lang w:val="fr-FR"/>
        </w:rPr>
        <w:t>)</w:t>
      </w:r>
      <w:r w:rsidR="00675232" w:rsidRPr="00923B2B">
        <w:rPr>
          <w:rFonts w:ascii="Times New Roman" w:hAnsi="Times New Roman" w:cs="Times New Roman"/>
          <w:b/>
          <w:bCs/>
          <w:lang w:val="fr-FR"/>
        </w:rPr>
        <w:t xml:space="preserve"> and </w:t>
      </w:r>
      <w:proofErr w:type="spellStart"/>
      <w:r w:rsidR="00675232" w:rsidRPr="00923B2B">
        <w:rPr>
          <w:rFonts w:ascii="Times New Roman" w:hAnsi="Times New Roman" w:cs="Times New Roman"/>
          <w:b/>
          <w:bCs/>
          <w:lang w:val="fr-FR"/>
        </w:rPr>
        <w:t>related</w:t>
      </w:r>
      <w:proofErr w:type="spellEnd"/>
      <w:r w:rsidR="00675232" w:rsidRPr="00923B2B">
        <w:rPr>
          <w:rFonts w:ascii="Times New Roman" w:hAnsi="Times New Roman" w:cs="Times New Roman"/>
          <w:b/>
          <w:bCs/>
          <w:lang w:val="fr-FR"/>
        </w:rPr>
        <w:t xml:space="preserve"> </w:t>
      </w:r>
      <w:proofErr w:type="spellStart"/>
      <w:r w:rsidR="00675232" w:rsidRPr="00923B2B">
        <w:rPr>
          <w:rFonts w:ascii="Times New Roman" w:hAnsi="Times New Roman" w:cs="Times New Roman"/>
          <w:b/>
          <w:bCs/>
          <w:lang w:val="fr-FR"/>
        </w:rPr>
        <w:t>PIs</w:t>
      </w:r>
      <w:proofErr w:type="spellEnd"/>
      <w:r w:rsidR="00675232" w:rsidRPr="00923B2B">
        <w:rPr>
          <w:rFonts w:ascii="Times New Roman" w:hAnsi="Times New Roman" w:cs="Times New Roman"/>
          <w:b/>
          <w:bCs/>
          <w:lang w:val="fr-FR"/>
        </w:rPr>
        <w:t xml:space="preserve"> have been </w:t>
      </w:r>
      <w:proofErr w:type="spellStart"/>
      <w:r w:rsidR="00675232" w:rsidRPr="00923B2B">
        <w:rPr>
          <w:rFonts w:ascii="Times New Roman" w:hAnsi="Times New Roman" w:cs="Times New Roman"/>
          <w:b/>
          <w:bCs/>
          <w:lang w:val="fr-FR"/>
        </w:rPr>
        <w:t>rescored</w:t>
      </w:r>
      <w:proofErr w:type="spellEnd"/>
      <w:r w:rsidR="00675232" w:rsidRPr="00923B2B">
        <w:rPr>
          <w:rFonts w:ascii="Times New Roman" w:hAnsi="Times New Roman" w:cs="Times New Roman"/>
          <w:b/>
          <w:bCs/>
          <w:lang w:val="fr-FR"/>
        </w:rPr>
        <w:t xml:space="preserve"> to ≥80</w:t>
      </w:r>
      <w:r w:rsidR="004707A0" w:rsidRPr="00923B2B">
        <w:rPr>
          <w:rFonts w:ascii="Times New Roman" w:hAnsi="Times New Roman" w:cs="Times New Roman"/>
          <w:b/>
          <w:bCs/>
          <w:lang w:val="fr-FR"/>
        </w:rPr>
        <w:t xml:space="preserve"> / </w:t>
      </w:r>
      <w:r w:rsidR="004707A0" w:rsidRPr="00923B2B">
        <w:rPr>
          <w:rFonts w:ascii="Times New Roman" w:hAnsi="Times New Roman" w:cs="Times New Roman"/>
          <w:b/>
          <w:bCs/>
          <w:color w:val="7F7F7F" w:themeColor="text1" w:themeTint="80"/>
          <w:lang w:val="fr-FR"/>
        </w:rPr>
        <w:t xml:space="preserve">Actions 3 &amp; 4 sont maintenant clôturées (Table 3) et les </w:t>
      </w:r>
      <w:proofErr w:type="spellStart"/>
      <w:r w:rsidR="004707A0" w:rsidRPr="00923B2B">
        <w:rPr>
          <w:rFonts w:ascii="Times New Roman" w:hAnsi="Times New Roman" w:cs="Times New Roman"/>
          <w:b/>
          <w:bCs/>
          <w:color w:val="7F7F7F" w:themeColor="text1" w:themeTint="80"/>
          <w:lang w:val="fr-FR"/>
        </w:rPr>
        <w:t>I</w:t>
      </w:r>
      <w:r w:rsidR="00E04D09">
        <w:rPr>
          <w:rFonts w:ascii="Times New Roman" w:hAnsi="Times New Roman" w:cs="Times New Roman"/>
          <w:b/>
          <w:bCs/>
          <w:color w:val="7F7F7F" w:themeColor="text1" w:themeTint="80"/>
          <w:lang w:val="fr-FR"/>
        </w:rPr>
        <w:t>P</w:t>
      </w:r>
      <w:r w:rsidR="004707A0" w:rsidRPr="00923B2B">
        <w:rPr>
          <w:rFonts w:ascii="Times New Roman" w:hAnsi="Times New Roman" w:cs="Times New Roman"/>
          <w:b/>
          <w:bCs/>
          <w:color w:val="7F7F7F" w:themeColor="text1" w:themeTint="80"/>
          <w:lang w:val="fr-FR"/>
        </w:rPr>
        <w:t>s</w:t>
      </w:r>
      <w:proofErr w:type="spellEnd"/>
      <w:r w:rsidR="00923B2B" w:rsidRPr="00923B2B">
        <w:rPr>
          <w:rFonts w:ascii="Times New Roman" w:hAnsi="Times New Roman" w:cs="Times New Roman"/>
          <w:b/>
          <w:bCs/>
          <w:color w:val="7F7F7F" w:themeColor="text1" w:themeTint="80"/>
          <w:lang w:val="fr-FR"/>
        </w:rPr>
        <w:t xml:space="preserve"> en lien avec ces Actions ont été renoté</w:t>
      </w:r>
      <w:r w:rsidR="00923B2B">
        <w:rPr>
          <w:rFonts w:ascii="Times New Roman" w:hAnsi="Times New Roman" w:cs="Times New Roman"/>
          <w:b/>
          <w:bCs/>
          <w:color w:val="7F7F7F" w:themeColor="text1" w:themeTint="80"/>
          <w:lang w:val="fr-FR"/>
        </w:rPr>
        <w:t xml:space="preserve">s </w:t>
      </w:r>
      <w:r w:rsidR="00923B2B" w:rsidRPr="00923B2B">
        <w:rPr>
          <w:rFonts w:ascii="Times New Roman" w:hAnsi="Times New Roman" w:cs="Times New Roman"/>
          <w:b/>
          <w:bCs/>
          <w:color w:val="7F7F7F" w:themeColor="text1" w:themeTint="80"/>
          <w:lang w:val="fr-FR"/>
        </w:rPr>
        <w:t>à ≥80.</w:t>
      </w:r>
    </w:p>
    <w:p w14:paraId="3DB7B945" w14:textId="37CED3CF" w:rsidR="00265D5E" w:rsidRPr="00923B2B" w:rsidRDefault="00265D5E" w:rsidP="00265D5E">
      <w:pPr>
        <w:rPr>
          <w:lang w:val="fr-FR"/>
        </w:rPr>
      </w:pPr>
    </w:p>
    <w:p w14:paraId="0D49E403" w14:textId="02DF7528" w:rsidR="003F7ACB" w:rsidRPr="002D4351" w:rsidRDefault="002A68B0" w:rsidP="004C5A43">
      <w:pPr>
        <w:jc w:val="both"/>
        <w:rPr>
          <w:color w:val="000000" w:themeColor="text1"/>
        </w:rPr>
      </w:pPr>
      <w:r w:rsidRPr="002D4351">
        <w:t xml:space="preserve">FIP work </w:t>
      </w:r>
      <w:r w:rsidR="00D85020" w:rsidRPr="002D4351">
        <w:t>related to Action 1 has been significantly delayed.</w:t>
      </w:r>
      <w:r w:rsidR="003F7ACB" w:rsidRPr="002D4351">
        <w:t xml:space="preserve"> </w:t>
      </w:r>
      <w:r w:rsidR="003F7ACB" w:rsidRPr="002D4351">
        <w:rPr>
          <w:color w:val="000000" w:themeColor="text1"/>
        </w:rPr>
        <w:t xml:space="preserve">The FIP steering group meetings were held in March 2021 and June 2022 during which options for reference points and work required to improve the stock assessment model have been discussed with the INRH. During the June 2022 FIP meeting, INRH has presented a project for developing a more sophisticated stock assessment model </w:t>
      </w:r>
      <w:r w:rsidR="004C5A43">
        <w:rPr>
          <w:color w:val="000000" w:themeColor="text1"/>
        </w:rPr>
        <w:t>to provide</w:t>
      </w:r>
      <w:r w:rsidR="004C5A43" w:rsidRPr="002D4351">
        <w:rPr>
          <w:color w:val="000000" w:themeColor="text1"/>
        </w:rPr>
        <w:t xml:space="preserve"> </w:t>
      </w:r>
      <w:r w:rsidR="003F7ACB" w:rsidRPr="002D4351">
        <w:rPr>
          <w:color w:val="000000" w:themeColor="text1"/>
        </w:rPr>
        <w:t xml:space="preserve">more robust reference points for the anchovy stock. </w:t>
      </w:r>
      <w:r w:rsidR="003F7ACB" w:rsidRPr="002D4351">
        <w:t>During the 3-year remote audit, the INRH advised that stages 1-4</w:t>
      </w:r>
      <w:r w:rsidR="001356DC">
        <w:t xml:space="preserve"> (data collection and modelling)</w:t>
      </w:r>
      <w:r w:rsidR="003F7ACB" w:rsidRPr="002D4351">
        <w:t xml:space="preserve"> </w:t>
      </w:r>
      <w:r w:rsidR="004C5A43" w:rsidRPr="002D4351">
        <w:t>w</w:t>
      </w:r>
      <w:r w:rsidR="004C5A43">
        <w:t>ould</w:t>
      </w:r>
      <w:r w:rsidR="004C5A43" w:rsidRPr="002D4351">
        <w:t xml:space="preserve"> </w:t>
      </w:r>
      <w:r w:rsidR="003F7ACB" w:rsidRPr="002D4351">
        <w:t>likely take 1 year</w:t>
      </w:r>
      <w:r w:rsidR="004C5A43">
        <w:t xml:space="preserve"> (at least)</w:t>
      </w:r>
      <w:r w:rsidR="003F7ACB" w:rsidRPr="002D4351">
        <w:t xml:space="preserve"> and stage 5 </w:t>
      </w:r>
      <w:r w:rsidR="001356DC">
        <w:t xml:space="preserve">(proposed management measures and HCR) </w:t>
      </w:r>
      <w:r w:rsidR="004C5A43" w:rsidRPr="002D4351">
        <w:t>w</w:t>
      </w:r>
      <w:r w:rsidR="004C5A43">
        <w:t>ould</w:t>
      </w:r>
      <w:r w:rsidR="004C5A43" w:rsidRPr="002D4351">
        <w:t xml:space="preserve"> </w:t>
      </w:r>
      <w:r w:rsidR="003F7ACB" w:rsidRPr="002D4351">
        <w:t>require an additional 6 months</w:t>
      </w:r>
      <w:r w:rsidR="004C5A43">
        <w:t xml:space="preserve"> (at least)</w:t>
      </w:r>
      <w:r w:rsidR="003F7ACB" w:rsidRPr="002D4351">
        <w:t>.</w:t>
      </w:r>
      <w:r w:rsidR="005155F1" w:rsidRPr="002D4351">
        <w:t xml:space="preserve"> However, budget for this project is yet to be secured, and it has not started yet. Therefore, it is unlikely that this action will be completed by March 2023.</w:t>
      </w:r>
    </w:p>
    <w:p w14:paraId="14A08B36" w14:textId="78B17258" w:rsidR="00677913" w:rsidRDefault="00A65406" w:rsidP="00265D5E">
      <w:r>
        <w:t xml:space="preserve">Given that Action 2 depends on the completion of Action 1, </w:t>
      </w:r>
      <w:r w:rsidR="00F44D7D">
        <w:t>it</w:t>
      </w:r>
      <w:r w:rsidR="000173AA">
        <w:t xml:space="preserve"> is significantly delayed </w:t>
      </w:r>
      <w:r w:rsidR="00B75783">
        <w:t>too.</w:t>
      </w:r>
    </w:p>
    <w:p w14:paraId="281E9344" w14:textId="77777777" w:rsidR="001356DC" w:rsidRPr="002D4351" w:rsidRDefault="001356DC" w:rsidP="00265D5E"/>
    <w:p w14:paraId="4D3CDD19" w14:textId="750298F3" w:rsidR="002D4351" w:rsidRPr="009054C9" w:rsidRDefault="002D4351" w:rsidP="002D4351">
      <w:pPr>
        <w:pStyle w:val="ListParagraph"/>
        <w:numPr>
          <w:ilvl w:val="0"/>
          <w:numId w:val="64"/>
        </w:numPr>
        <w:rPr>
          <w:rFonts w:ascii="Times New Roman" w:hAnsi="Times New Roman" w:cs="Times New Roman"/>
          <w:b/>
          <w:bCs/>
          <w:lang w:val="fr-FR"/>
        </w:rPr>
      </w:pPr>
      <w:r w:rsidRPr="009054C9">
        <w:rPr>
          <w:rFonts w:ascii="Times New Roman" w:hAnsi="Times New Roman" w:cs="Times New Roman"/>
          <w:b/>
          <w:bCs/>
          <w:lang w:val="fr-FR"/>
        </w:rPr>
        <w:t xml:space="preserve">Progress on Actions 1 &amp; 2 </w:t>
      </w:r>
      <w:proofErr w:type="spellStart"/>
      <w:r w:rsidRPr="009054C9">
        <w:rPr>
          <w:rFonts w:ascii="Times New Roman" w:hAnsi="Times New Roman" w:cs="Times New Roman"/>
          <w:b/>
          <w:bCs/>
          <w:lang w:val="fr-FR"/>
        </w:rPr>
        <w:t>is</w:t>
      </w:r>
      <w:proofErr w:type="spellEnd"/>
      <w:r w:rsidRPr="009054C9">
        <w:rPr>
          <w:rFonts w:ascii="Times New Roman" w:hAnsi="Times New Roman" w:cs="Times New Roman"/>
          <w:b/>
          <w:bCs/>
          <w:lang w:val="fr-FR"/>
        </w:rPr>
        <w:t xml:space="preserve"> </w:t>
      </w:r>
      <w:proofErr w:type="spellStart"/>
      <w:r w:rsidRPr="009054C9">
        <w:rPr>
          <w:rFonts w:ascii="Times New Roman" w:hAnsi="Times New Roman" w:cs="Times New Roman"/>
          <w:b/>
          <w:bCs/>
          <w:lang w:val="fr-FR"/>
        </w:rPr>
        <w:t>determined</w:t>
      </w:r>
      <w:proofErr w:type="spellEnd"/>
      <w:r w:rsidRPr="009054C9">
        <w:rPr>
          <w:rFonts w:ascii="Times New Roman" w:hAnsi="Times New Roman" w:cs="Times New Roman"/>
          <w:b/>
          <w:bCs/>
          <w:lang w:val="fr-FR"/>
        </w:rPr>
        <w:t xml:space="preserve"> to </w:t>
      </w:r>
      <w:proofErr w:type="spellStart"/>
      <w:r w:rsidRPr="009054C9">
        <w:rPr>
          <w:rFonts w:ascii="Times New Roman" w:hAnsi="Times New Roman" w:cs="Times New Roman"/>
          <w:b/>
          <w:bCs/>
          <w:lang w:val="fr-FR"/>
        </w:rPr>
        <w:t>be</w:t>
      </w:r>
      <w:proofErr w:type="spellEnd"/>
      <w:r w:rsidRPr="009054C9">
        <w:rPr>
          <w:rFonts w:ascii="Times New Roman" w:hAnsi="Times New Roman" w:cs="Times New Roman"/>
          <w:b/>
          <w:bCs/>
          <w:lang w:val="fr-FR"/>
        </w:rPr>
        <w:t xml:space="preserve"> </w:t>
      </w:r>
      <w:proofErr w:type="spellStart"/>
      <w:r w:rsidRPr="009054C9">
        <w:rPr>
          <w:rFonts w:ascii="Times New Roman" w:hAnsi="Times New Roman" w:cs="Times New Roman"/>
          <w:b/>
          <w:bCs/>
          <w:lang w:val="fr-FR"/>
        </w:rPr>
        <w:t>behind</w:t>
      </w:r>
      <w:proofErr w:type="spellEnd"/>
      <w:r w:rsidRPr="009054C9">
        <w:rPr>
          <w:rFonts w:ascii="Times New Roman" w:hAnsi="Times New Roman" w:cs="Times New Roman"/>
          <w:b/>
          <w:bCs/>
          <w:lang w:val="fr-FR"/>
        </w:rPr>
        <w:t xml:space="preserve"> </w:t>
      </w:r>
      <w:proofErr w:type="spellStart"/>
      <w:r w:rsidRPr="009054C9">
        <w:rPr>
          <w:rFonts w:ascii="Times New Roman" w:hAnsi="Times New Roman" w:cs="Times New Roman"/>
          <w:b/>
          <w:bCs/>
          <w:lang w:val="fr-FR"/>
        </w:rPr>
        <w:t>target</w:t>
      </w:r>
      <w:proofErr w:type="spellEnd"/>
      <w:r w:rsidRPr="009054C9">
        <w:rPr>
          <w:rFonts w:ascii="Times New Roman" w:hAnsi="Times New Roman" w:cs="Times New Roman"/>
          <w:b/>
          <w:bCs/>
          <w:lang w:val="fr-FR"/>
        </w:rPr>
        <w:t xml:space="preserve"> (</w:t>
      </w:r>
      <w:r w:rsidRPr="00B75783">
        <w:rPr>
          <w:rFonts w:ascii="Times New Roman" w:hAnsi="Times New Roman" w:cs="Times New Roman"/>
          <w:b/>
          <w:bCs/>
        </w:rPr>
        <w:fldChar w:fldCharType="begin"/>
      </w:r>
      <w:r w:rsidRPr="009054C9">
        <w:rPr>
          <w:rFonts w:ascii="Times New Roman" w:hAnsi="Times New Roman" w:cs="Times New Roman"/>
          <w:b/>
          <w:bCs/>
          <w:lang w:val="fr-FR"/>
        </w:rPr>
        <w:instrText xml:space="preserve"> REF _Ref108272897 \h  \* MERGEFORMAT </w:instrText>
      </w:r>
      <w:r w:rsidRPr="00B75783">
        <w:rPr>
          <w:rFonts w:ascii="Times New Roman" w:hAnsi="Times New Roman" w:cs="Times New Roman"/>
          <w:b/>
          <w:bCs/>
        </w:rPr>
      </w:r>
      <w:r w:rsidRPr="00B75783">
        <w:rPr>
          <w:rFonts w:ascii="Times New Roman" w:hAnsi="Times New Roman" w:cs="Times New Roman"/>
          <w:b/>
          <w:bCs/>
        </w:rPr>
        <w:fldChar w:fldCharType="separate"/>
      </w:r>
      <w:r w:rsidRPr="009054C9">
        <w:rPr>
          <w:rFonts w:ascii="Times New Roman" w:hAnsi="Times New Roman" w:cs="Times New Roman"/>
          <w:b/>
          <w:bCs/>
          <w:lang w:val="fr-FR"/>
        </w:rPr>
        <w:t xml:space="preserve">Table </w:t>
      </w:r>
      <w:r w:rsidRPr="009054C9">
        <w:rPr>
          <w:rFonts w:ascii="Times New Roman" w:hAnsi="Times New Roman" w:cs="Times New Roman"/>
          <w:b/>
          <w:bCs/>
          <w:noProof/>
          <w:lang w:val="fr-FR"/>
        </w:rPr>
        <w:t>3</w:t>
      </w:r>
      <w:r w:rsidRPr="00B75783">
        <w:rPr>
          <w:rFonts w:ascii="Times New Roman" w:hAnsi="Times New Roman" w:cs="Times New Roman"/>
          <w:b/>
          <w:bCs/>
        </w:rPr>
        <w:fldChar w:fldCharType="end"/>
      </w:r>
      <w:r w:rsidRPr="009054C9">
        <w:rPr>
          <w:rFonts w:ascii="Times New Roman" w:hAnsi="Times New Roman" w:cs="Times New Roman"/>
          <w:b/>
          <w:bCs/>
          <w:lang w:val="fr-FR"/>
        </w:rPr>
        <w:t xml:space="preserve">) and the score for the </w:t>
      </w:r>
      <w:proofErr w:type="spellStart"/>
      <w:r w:rsidRPr="009054C9">
        <w:rPr>
          <w:rFonts w:ascii="Times New Roman" w:hAnsi="Times New Roman" w:cs="Times New Roman"/>
          <w:b/>
          <w:bCs/>
          <w:lang w:val="fr-FR"/>
        </w:rPr>
        <w:t>related</w:t>
      </w:r>
      <w:proofErr w:type="spellEnd"/>
      <w:r w:rsidRPr="009054C9">
        <w:rPr>
          <w:rFonts w:ascii="Times New Roman" w:hAnsi="Times New Roman" w:cs="Times New Roman"/>
          <w:b/>
          <w:bCs/>
          <w:lang w:val="fr-FR"/>
        </w:rPr>
        <w:t xml:space="preserve"> </w:t>
      </w:r>
      <w:proofErr w:type="spellStart"/>
      <w:r w:rsidRPr="009054C9">
        <w:rPr>
          <w:rFonts w:ascii="Times New Roman" w:hAnsi="Times New Roman" w:cs="Times New Roman"/>
          <w:b/>
          <w:bCs/>
          <w:lang w:val="fr-FR"/>
        </w:rPr>
        <w:t>PIs</w:t>
      </w:r>
      <w:proofErr w:type="spellEnd"/>
      <w:r w:rsidRPr="009054C9">
        <w:rPr>
          <w:rFonts w:ascii="Times New Roman" w:hAnsi="Times New Roman" w:cs="Times New Roman"/>
          <w:b/>
          <w:bCs/>
          <w:lang w:val="fr-FR"/>
        </w:rPr>
        <w:t xml:space="preserve"> </w:t>
      </w:r>
      <w:proofErr w:type="spellStart"/>
      <w:r w:rsidRPr="009054C9">
        <w:rPr>
          <w:rFonts w:ascii="Times New Roman" w:hAnsi="Times New Roman" w:cs="Times New Roman"/>
          <w:b/>
          <w:bCs/>
          <w:lang w:val="fr-FR"/>
        </w:rPr>
        <w:t>remains</w:t>
      </w:r>
      <w:proofErr w:type="spellEnd"/>
      <w:r w:rsidRPr="009054C9">
        <w:rPr>
          <w:rFonts w:ascii="Times New Roman" w:hAnsi="Times New Roman" w:cs="Times New Roman"/>
          <w:b/>
          <w:bCs/>
          <w:lang w:val="fr-FR"/>
        </w:rPr>
        <w:t xml:space="preserve"> 60-79</w:t>
      </w:r>
      <w:r w:rsidR="00923B2B" w:rsidRPr="009054C9">
        <w:rPr>
          <w:rFonts w:ascii="Times New Roman" w:hAnsi="Times New Roman" w:cs="Times New Roman"/>
          <w:b/>
          <w:bCs/>
          <w:lang w:val="fr-FR"/>
        </w:rPr>
        <w:t xml:space="preserve"> / </w:t>
      </w:r>
      <w:r w:rsidR="00F61286" w:rsidRPr="009054C9">
        <w:rPr>
          <w:rFonts w:ascii="Times New Roman" w:hAnsi="Times New Roman" w:cs="Times New Roman"/>
          <w:b/>
          <w:bCs/>
          <w:color w:val="7F7F7F" w:themeColor="text1" w:themeTint="80"/>
          <w:lang w:val="fr-FR"/>
        </w:rPr>
        <w:t xml:space="preserve">Les progrès sur les Actions 1 &amp;2 </w:t>
      </w:r>
      <w:r w:rsidR="00144334" w:rsidRPr="009054C9">
        <w:rPr>
          <w:rFonts w:ascii="Times New Roman" w:hAnsi="Times New Roman" w:cs="Times New Roman"/>
          <w:b/>
          <w:bCs/>
          <w:color w:val="7F7F7F" w:themeColor="text1" w:themeTint="80"/>
          <w:lang w:val="fr-FR"/>
        </w:rPr>
        <w:t xml:space="preserve">sont </w:t>
      </w:r>
      <w:r w:rsidR="00F44D7D" w:rsidRPr="009054C9">
        <w:rPr>
          <w:rFonts w:ascii="Times New Roman" w:hAnsi="Times New Roman" w:cs="Times New Roman"/>
          <w:b/>
          <w:bCs/>
          <w:color w:val="7F7F7F" w:themeColor="text1" w:themeTint="80"/>
          <w:lang w:val="fr-FR"/>
        </w:rPr>
        <w:t>en retard</w:t>
      </w:r>
      <w:r w:rsidR="009054C9" w:rsidRPr="009054C9">
        <w:rPr>
          <w:rFonts w:ascii="Times New Roman" w:hAnsi="Times New Roman" w:cs="Times New Roman"/>
          <w:b/>
          <w:bCs/>
          <w:color w:val="7F7F7F" w:themeColor="text1" w:themeTint="80"/>
          <w:lang w:val="fr-FR"/>
        </w:rPr>
        <w:t xml:space="preserve"> sur le calendrier actuel et la note des </w:t>
      </w:r>
      <w:proofErr w:type="spellStart"/>
      <w:r w:rsidR="009054C9" w:rsidRPr="009054C9">
        <w:rPr>
          <w:rFonts w:ascii="Times New Roman" w:hAnsi="Times New Roman" w:cs="Times New Roman"/>
          <w:b/>
          <w:bCs/>
          <w:color w:val="7F7F7F" w:themeColor="text1" w:themeTint="80"/>
          <w:lang w:val="fr-FR"/>
        </w:rPr>
        <w:t>IP</w:t>
      </w:r>
      <w:r w:rsidR="00A44621">
        <w:rPr>
          <w:rFonts w:ascii="Times New Roman" w:hAnsi="Times New Roman" w:cs="Times New Roman"/>
          <w:b/>
          <w:bCs/>
          <w:color w:val="7F7F7F" w:themeColor="text1" w:themeTint="80"/>
          <w:lang w:val="fr-FR"/>
        </w:rPr>
        <w:t>s</w:t>
      </w:r>
      <w:proofErr w:type="spellEnd"/>
      <w:r w:rsidR="009054C9" w:rsidRPr="009054C9">
        <w:rPr>
          <w:rFonts w:ascii="Times New Roman" w:hAnsi="Times New Roman" w:cs="Times New Roman"/>
          <w:b/>
          <w:bCs/>
          <w:color w:val="7F7F7F" w:themeColor="text1" w:themeTint="80"/>
          <w:lang w:val="fr-FR"/>
        </w:rPr>
        <w:t xml:space="preserve"> en lien avec</w:t>
      </w:r>
      <w:r w:rsidR="009054C9">
        <w:rPr>
          <w:rFonts w:ascii="Times New Roman" w:hAnsi="Times New Roman" w:cs="Times New Roman"/>
          <w:b/>
          <w:bCs/>
          <w:color w:val="7F7F7F" w:themeColor="text1" w:themeTint="80"/>
          <w:lang w:val="fr-FR"/>
        </w:rPr>
        <w:t xml:space="preserve"> ces Actions demeure 60-79.</w:t>
      </w:r>
    </w:p>
    <w:p w14:paraId="7743B72E" w14:textId="77777777" w:rsidR="00677913" w:rsidRPr="009054C9" w:rsidRDefault="00677913" w:rsidP="00265D5E">
      <w:pPr>
        <w:rPr>
          <w:lang w:val="fr-FR"/>
        </w:rPr>
      </w:pPr>
    </w:p>
    <w:tbl>
      <w:tblPr>
        <w:tblStyle w:val="TableGrid"/>
        <w:tblW w:w="0" w:type="auto"/>
        <w:tblLook w:val="04A0" w:firstRow="1" w:lastRow="0" w:firstColumn="1" w:lastColumn="0" w:noHBand="0" w:noVBand="1"/>
      </w:tblPr>
      <w:tblGrid>
        <w:gridCol w:w="3847"/>
        <w:gridCol w:w="3847"/>
        <w:gridCol w:w="3847"/>
        <w:gridCol w:w="3847"/>
      </w:tblGrid>
      <w:tr w:rsidR="00265D5E" w14:paraId="203B807F" w14:textId="77777777" w:rsidTr="00C50D78">
        <w:tc>
          <w:tcPr>
            <w:tcW w:w="15388" w:type="dxa"/>
            <w:gridSpan w:val="4"/>
            <w:shd w:val="clear" w:color="auto" w:fill="DEEAF6" w:themeFill="accent5" w:themeFillTint="33"/>
          </w:tcPr>
          <w:p w14:paraId="01C93D26" w14:textId="7DF8A8C7" w:rsidR="00265D5E" w:rsidRPr="00265D5E" w:rsidRDefault="00265D5E" w:rsidP="00265D5E">
            <w:pPr>
              <w:jc w:val="both"/>
            </w:pPr>
            <w:bookmarkStart w:id="4" w:name="_Ref108272897"/>
            <w:r w:rsidRPr="00265D5E">
              <w:rPr>
                <w:b/>
                <w:bCs/>
              </w:rPr>
              <w:t xml:space="preserve">Table </w:t>
            </w:r>
            <w:r w:rsidRPr="00265D5E">
              <w:rPr>
                <w:b/>
                <w:bCs/>
              </w:rPr>
              <w:fldChar w:fldCharType="begin"/>
            </w:r>
            <w:r w:rsidRPr="00265D5E">
              <w:rPr>
                <w:b/>
                <w:bCs/>
              </w:rPr>
              <w:instrText xml:space="preserve"> SEQ Table \* ARABIC </w:instrText>
            </w:r>
            <w:r w:rsidRPr="00265D5E">
              <w:rPr>
                <w:b/>
                <w:bCs/>
              </w:rPr>
              <w:fldChar w:fldCharType="separate"/>
            </w:r>
            <w:r w:rsidR="008B4E96">
              <w:rPr>
                <w:b/>
                <w:bCs/>
                <w:noProof/>
              </w:rPr>
              <w:t>3</w:t>
            </w:r>
            <w:r w:rsidRPr="00265D5E">
              <w:rPr>
                <w:b/>
                <w:bCs/>
              </w:rPr>
              <w:fldChar w:fldCharType="end"/>
            </w:r>
            <w:bookmarkEnd w:id="4"/>
            <w:r w:rsidRPr="00265D5E">
              <w:rPr>
                <w:b/>
                <w:bCs/>
              </w:rPr>
              <w:t xml:space="preserve">. </w:t>
            </w:r>
            <w:r w:rsidR="0037321A" w:rsidRPr="006F07AF">
              <w:t xml:space="preserve">Summary of Action Progress </w:t>
            </w:r>
            <w:r w:rsidR="00C50D78" w:rsidRPr="006F07AF">
              <w:t>for the Morocco anchovy FIP</w:t>
            </w:r>
            <w:r w:rsidR="006F07AF" w:rsidRPr="006F07AF">
              <w:t>.</w:t>
            </w:r>
            <w:r w:rsidR="006F07AF">
              <w:rPr>
                <w:b/>
                <w:bCs/>
              </w:rPr>
              <w:t xml:space="preserve"> </w:t>
            </w:r>
          </w:p>
        </w:tc>
      </w:tr>
      <w:tr w:rsidR="00DB426C" w14:paraId="58EFA520" w14:textId="77777777" w:rsidTr="007B23E2">
        <w:tc>
          <w:tcPr>
            <w:tcW w:w="3847" w:type="dxa"/>
            <w:shd w:val="clear" w:color="auto" w:fill="D9E2F3" w:themeFill="accent1" w:themeFillTint="33"/>
          </w:tcPr>
          <w:p w14:paraId="25BD49A1" w14:textId="17A36DA6" w:rsidR="00DB426C" w:rsidRPr="007507D7" w:rsidRDefault="007507D7" w:rsidP="0022113F">
            <w:pPr>
              <w:rPr>
                <w:b/>
                <w:bCs/>
              </w:rPr>
            </w:pPr>
            <w:r w:rsidRPr="007507D7">
              <w:rPr>
                <w:b/>
                <w:bCs/>
              </w:rPr>
              <w:t>Action name</w:t>
            </w:r>
          </w:p>
        </w:tc>
        <w:tc>
          <w:tcPr>
            <w:tcW w:w="3847" w:type="dxa"/>
            <w:shd w:val="clear" w:color="auto" w:fill="D9E2F3" w:themeFill="accent1" w:themeFillTint="33"/>
          </w:tcPr>
          <w:p w14:paraId="69BE6686" w14:textId="301DAE87" w:rsidR="00DB426C" w:rsidRPr="007507D7" w:rsidRDefault="007507D7" w:rsidP="0022113F">
            <w:pPr>
              <w:rPr>
                <w:b/>
                <w:bCs/>
              </w:rPr>
            </w:pPr>
            <w:r w:rsidRPr="007507D7">
              <w:rPr>
                <w:b/>
                <w:bCs/>
              </w:rPr>
              <w:t>Performance Indicators</w:t>
            </w:r>
          </w:p>
        </w:tc>
        <w:tc>
          <w:tcPr>
            <w:tcW w:w="3847" w:type="dxa"/>
            <w:shd w:val="clear" w:color="auto" w:fill="D9E2F3" w:themeFill="accent1" w:themeFillTint="33"/>
            <w:vAlign w:val="center"/>
          </w:tcPr>
          <w:p w14:paraId="487015FE" w14:textId="509E6234" w:rsidR="00DB426C" w:rsidRPr="007507D7" w:rsidRDefault="007507D7" w:rsidP="007B23E2">
            <w:pPr>
              <w:jc w:val="center"/>
              <w:rPr>
                <w:b/>
                <w:bCs/>
              </w:rPr>
            </w:pPr>
            <w:r w:rsidRPr="007507D7">
              <w:rPr>
                <w:b/>
                <w:bCs/>
              </w:rPr>
              <w:t>Expected completion date</w:t>
            </w:r>
          </w:p>
        </w:tc>
        <w:tc>
          <w:tcPr>
            <w:tcW w:w="3847" w:type="dxa"/>
            <w:shd w:val="clear" w:color="auto" w:fill="D9E2F3" w:themeFill="accent1" w:themeFillTint="33"/>
            <w:vAlign w:val="center"/>
          </w:tcPr>
          <w:p w14:paraId="0F08A005" w14:textId="25F8FD83" w:rsidR="00DB426C" w:rsidRPr="007507D7" w:rsidRDefault="007507D7" w:rsidP="007B23E2">
            <w:pPr>
              <w:jc w:val="center"/>
              <w:rPr>
                <w:b/>
                <w:bCs/>
              </w:rPr>
            </w:pPr>
            <w:r w:rsidRPr="007507D7">
              <w:rPr>
                <w:b/>
                <w:bCs/>
              </w:rPr>
              <w:t>Status at Three-year Audit</w:t>
            </w:r>
          </w:p>
        </w:tc>
      </w:tr>
      <w:tr w:rsidR="00DB426C" w14:paraId="08A7E2F0" w14:textId="77777777" w:rsidTr="005239D0">
        <w:tc>
          <w:tcPr>
            <w:tcW w:w="3847" w:type="dxa"/>
          </w:tcPr>
          <w:p w14:paraId="7C9E9723" w14:textId="5D755C96" w:rsidR="00DB426C" w:rsidRDefault="007507D7" w:rsidP="007B380E">
            <w:pPr>
              <w:jc w:val="both"/>
            </w:pPr>
            <w:r>
              <w:t xml:space="preserve">1. </w:t>
            </w:r>
            <w:r w:rsidR="00FF6C93">
              <w:t xml:space="preserve">Evaluate options for defining additional reference points for the Atlantic anchovy stock to support </w:t>
            </w:r>
            <w:r w:rsidR="007265D2">
              <w:t>MSC requirements</w:t>
            </w:r>
          </w:p>
        </w:tc>
        <w:tc>
          <w:tcPr>
            <w:tcW w:w="3847" w:type="dxa"/>
          </w:tcPr>
          <w:p w14:paraId="65AAD78D" w14:textId="77777777" w:rsidR="00DB426C" w:rsidRDefault="007265D2" w:rsidP="007B380E">
            <w:pPr>
              <w:jc w:val="both"/>
            </w:pPr>
            <w:r>
              <w:t>1.1.1 Stock status</w:t>
            </w:r>
          </w:p>
          <w:p w14:paraId="40ACB4A9" w14:textId="77777777" w:rsidR="007265D2" w:rsidRDefault="007265D2" w:rsidP="007B380E">
            <w:pPr>
              <w:jc w:val="both"/>
            </w:pPr>
            <w:r>
              <w:t>1.2.1 Harvest strategy</w:t>
            </w:r>
          </w:p>
          <w:p w14:paraId="6B1903BC" w14:textId="1C97E6C9" w:rsidR="00F9378B" w:rsidRDefault="00F9378B" w:rsidP="007B380E">
            <w:pPr>
              <w:jc w:val="both"/>
            </w:pPr>
            <w:r>
              <w:t>1.2.2 Harvest Control Rules &amp; Tools</w:t>
            </w:r>
          </w:p>
        </w:tc>
        <w:tc>
          <w:tcPr>
            <w:tcW w:w="3847" w:type="dxa"/>
            <w:vAlign w:val="center"/>
          </w:tcPr>
          <w:p w14:paraId="39B14466" w14:textId="04A76030" w:rsidR="00DB426C" w:rsidRDefault="007B380E" w:rsidP="005239D0">
            <w:pPr>
              <w:jc w:val="center"/>
            </w:pPr>
            <w:r>
              <w:t>March 2023</w:t>
            </w:r>
          </w:p>
        </w:tc>
        <w:tc>
          <w:tcPr>
            <w:tcW w:w="3847" w:type="dxa"/>
            <w:vAlign w:val="center"/>
          </w:tcPr>
          <w:p w14:paraId="6099D5B1" w14:textId="511F44BF" w:rsidR="00DB426C" w:rsidRPr="00E73649" w:rsidRDefault="007B380E" w:rsidP="005239D0">
            <w:pPr>
              <w:jc w:val="center"/>
              <w:rPr>
                <w:b/>
                <w:bCs/>
              </w:rPr>
            </w:pPr>
            <w:r w:rsidRPr="00E73649">
              <w:rPr>
                <w:b/>
                <w:bCs/>
              </w:rPr>
              <w:t>Behind target</w:t>
            </w:r>
          </w:p>
        </w:tc>
      </w:tr>
      <w:tr w:rsidR="00DB426C" w14:paraId="09201224" w14:textId="77777777" w:rsidTr="005239D0">
        <w:tc>
          <w:tcPr>
            <w:tcW w:w="3847" w:type="dxa"/>
          </w:tcPr>
          <w:p w14:paraId="2BB9B96D" w14:textId="659E5CDA" w:rsidR="00DB426C" w:rsidRDefault="009C2B8B" w:rsidP="0022113F">
            <w:r>
              <w:t>2. Well-defined HCR</w:t>
            </w:r>
          </w:p>
        </w:tc>
        <w:tc>
          <w:tcPr>
            <w:tcW w:w="3847" w:type="dxa"/>
          </w:tcPr>
          <w:p w14:paraId="0F0B52D5" w14:textId="53DCC208" w:rsidR="00DB426C" w:rsidRDefault="009C2B8B" w:rsidP="0022113F">
            <w:r>
              <w:t>1.2.2 Harvest Control Rules &amp; Tools</w:t>
            </w:r>
          </w:p>
        </w:tc>
        <w:tc>
          <w:tcPr>
            <w:tcW w:w="3847" w:type="dxa"/>
            <w:vAlign w:val="center"/>
          </w:tcPr>
          <w:p w14:paraId="40756CC0" w14:textId="0C5FBA50" w:rsidR="00DB426C" w:rsidRDefault="009C2B8B" w:rsidP="005239D0">
            <w:pPr>
              <w:jc w:val="center"/>
            </w:pPr>
            <w:r>
              <w:t>March 2023</w:t>
            </w:r>
          </w:p>
        </w:tc>
        <w:tc>
          <w:tcPr>
            <w:tcW w:w="3847" w:type="dxa"/>
            <w:vAlign w:val="center"/>
          </w:tcPr>
          <w:p w14:paraId="73D9E481" w14:textId="72589C81" w:rsidR="00DB426C" w:rsidRPr="00E73649" w:rsidRDefault="00E17BE1" w:rsidP="005239D0">
            <w:pPr>
              <w:jc w:val="center"/>
              <w:rPr>
                <w:b/>
                <w:bCs/>
              </w:rPr>
            </w:pPr>
            <w:r w:rsidRPr="00E73649">
              <w:rPr>
                <w:b/>
                <w:bCs/>
              </w:rPr>
              <w:t>Behind target</w:t>
            </w:r>
          </w:p>
        </w:tc>
      </w:tr>
      <w:tr w:rsidR="00DB426C" w14:paraId="253D53BE" w14:textId="77777777" w:rsidTr="005239D0">
        <w:tc>
          <w:tcPr>
            <w:tcW w:w="3847" w:type="dxa"/>
          </w:tcPr>
          <w:p w14:paraId="2E64AA7F" w14:textId="4B8519DF" w:rsidR="00DB426C" w:rsidRDefault="00E17BE1" w:rsidP="0022113F">
            <w:r>
              <w:t>3. Artisanal landings of anchovy</w:t>
            </w:r>
            <w:r w:rsidR="006141D1">
              <w:t xml:space="preserve"> – as it relates to Principle 1</w:t>
            </w:r>
          </w:p>
        </w:tc>
        <w:tc>
          <w:tcPr>
            <w:tcW w:w="3847" w:type="dxa"/>
          </w:tcPr>
          <w:p w14:paraId="66EDA58C" w14:textId="7F9D449E" w:rsidR="00DB426C" w:rsidRDefault="00E17BE1" w:rsidP="0022113F">
            <w:r>
              <w:t>1.2.3 Information</w:t>
            </w:r>
            <w:r w:rsidR="00080851">
              <w:t>/Monitoring</w:t>
            </w:r>
          </w:p>
        </w:tc>
        <w:tc>
          <w:tcPr>
            <w:tcW w:w="3847" w:type="dxa"/>
            <w:vAlign w:val="center"/>
          </w:tcPr>
          <w:p w14:paraId="45F4DCC7" w14:textId="7DF4B61A" w:rsidR="00DB426C" w:rsidRDefault="00080851" w:rsidP="005239D0">
            <w:pPr>
              <w:jc w:val="center"/>
            </w:pPr>
            <w:r>
              <w:t>December 2022</w:t>
            </w:r>
          </w:p>
        </w:tc>
        <w:tc>
          <w:tcPr>
            <w:tcW w:w="3847" w:type="dxa"/>
            <w:vAlign w:val="center"/>
          </w:tcPr>
          <w:p w14:paraId="5DC68DDE" w14:textId="16FFA265" w:rsidR="00DB426C" w:rsidRPr="00E73649" w:rsidRDefault="00AC7FAE" w:rsidP="005239D0">
            <w:pPr>
              <w:jc w:val="center"/>
              <w:rPr>
                <w:b/>
                <w:bCs/>
              </w:rPr>
            </w:pPr>
            <w:r w:rsidRPr="00E73649">
              <w:rPr>
                <w:b/>
                <w:bCs/>
              </w:rPr>
              <w:t xml:space="preserve">On-target - </w:t>
            </w:r>
            <w:r w:rsidR="00080851" w:rsidRPr="00E73649">
              <w:rPr>
                <w:b/>
                <w:bCs/>
              </w:rPr>
              <w:t>Completed</w:t>
            </w:r>
          </w:p>
        </w:tc>
      </w:tr>
      <w:tr w:rsidR="00DB426C" w14:paraId="7362AE67" w14:textId="77777777" w:rsidTr="005239D0">
        <w:tc>
          <w:tcPr>
            <w:tcW w:w="3847" w:type="dxa"/>
          </w:tcPr>
          <w:p w14:paraId="3CC26E8C" w14:textId="44456C23" w:rsidR="00DB426C" w:rsidRDefault="00080851" w:rsidP="0022113F">
            <w:r>
              <w:lastRenderedPageBreak/>
              <w:t xml:space="preserve">4. </w:t>
            </w:r>
            <w:r w:rsidR="006141D1">
              <w:t>Artisanal landings of anchovy – as it relates to Principle 3</w:t>
            </w:r>
          </w:p>
        </w:tc>
        <w:tc>
          <w:tcPr>
            <w:tcW w:w="3847" w:type="dxa"/>
          </w:tcPr>
          <w:p w14:paraId="23BCCFEB" w14:textId="77777777" w:rsidR="00DB426C" w:rsidRDefault="009F4813" w:rsidP="0022113F">
            <w:r>
              <w:t>3.1.1 Legal and/or customary framework</w:t>
            </w:r>
          </w:p>
          <w:p w14:paraId="0A17D87D" w14:textId="120CC58E" w:rsidR="00504A5E" w:rsidRDefault="00504A5E" w:rsidP="0022113F">
            <w:r>
              <w:t>3.2.3 Compliance &amp; Enforcement</w:t>
            </w:r>
          </w:p>
        </w:tc>
        <w:tc>
          <w:tcPr>
            <w:tcW w:w="3847" w:type="dxa"/>
            <w:vAlign w:val="center"/>
          </w:tcPr>
          <w:p w14:paraId="4FD8EEE7" w14:textId="30E42BA8" w:rsidR="00DB426C" w:rsidRDefault="00AC7FAE" w:rsidP="005239D0">
            <w:pPr>
              <w:jc w:val="center"/>
            </w:pPr>
            <w:r>
              <w:t>March 2023</w:t>
            </w:r>
          </w:p>
        </w:tc>
        <w:tc>
          <w:tcPr>
            <w:tcW w:w="3847" w:type="dxa"/>
            <w:vAlign w:val="center"/>
          </w:tcPr>
          <w:p w14:paraId="5051F64C" w14:textId="3CD13E83" w:rsidR="00DB426C" w:rsidRPr="00E73649" w:rsidRDefault="00AC7FAE" w:rsidP="005239D0">
            <w:pPr>
              <w:jc w:val="center"/>
              <w:rPr>
                <w:b/>
                <w:bCs/>
              </w:rPr>
            </w:pPr>
            <w:r w:rsidRPr="00E73649">
              <w:rPr>
                <w:b/>
                <w:bCs/>
              </w:rPr>
              <w:t>Ahead of target - Completed</w:t>
            </w:r>
          </w:p>
        </w:tc>
      </w:tr>
    </w:tbl>
    <w:p w14:paraId="47F3506F" w14:textId="5C618C16" w:rsidR="00987E3A" w:rsidRDefault="00987E3A" w:rsidP="0022113F"/>
    <w:p w14:paraId="502036A2" w14:textId="4598453C" w:rsidR="00265D5E" w:rsidRDefault="00265D5E" w:rsidP="008E2742">
      <w:pPr>
        <w:jc w:val="both"/>
      </w:pPr>
      <w:r>
        <w:t xml:space="preserve">I would like to highlight the fact that since 2020 the FIP has been operating against a background of </w:t>
      </w:r>
      <w:proofErr w:type="spellStart"/>
      <w:r>
        <w:t>covid</w:t>
      </w:r>
      <w:proofErr w:type="spellEnd"/>
      <w:r>
        <w:t xml:space="preserve"> </w:t>
      </w:r>
      <w:r w:rsidR="008E2742">
        <w:t xml:space="preserve">restrictions. </w:t>
      </w:r>
      <w:r>
        <w:t>This has hindered the FIP activities</w:t>
      </w:r>
      <w:r w:rsidR="0030771E">
        <w:t xml:space="preserve">, particularly for Actions 1 &amp; 2. </w:t>
      </w:r>
      <w:r>
        <w:t>The progress of the FIP over the last three years should be seen in that context</w:t>
      </w:r>
      <w:r w:rsidR="0056363A">
        <w:t>.</w:t>
      </w:r>
    </w:p>
    <w:p w14:paraId="33689920" w14:textId="2747A515" w:rsidR="004664E7" w:rsidRPr="00614D4B" w:rsidRDefault="004664E7" w:rsidP="00614D4B">
      <w:pPr>
        <w:jc w:val="both"/>
      </w:pPr>
    </w:p>
    <w:p w14:paraId="0294DF50" w14:textId="05EEB594" w:rsidR="00376832" w:rsidRPr="00614D4B" w:rsidRDefault="00376832" w:rsidP="00614D4B">
      <w:pPr>
        <w:jc w:val="both"/>
        <w:rPr>
          <w:b/>
          <w:bCs/>
          <w:u w:val="single"/>
        </w:rPr>
      </w:pPr>
      <w:r w:rsidRPr="00614D4B">
        <w:rPr>
          <w:b/>
          <w:bCs/>
          <w:u w:val="single"/>
        </w:rPr>
        <w:t>Recommendations</w:t>
      </w:r>
      <w:r w:rsidR="00C94ACF">
        <w:rPr>
          <w:b/>
          <w:bCs/>
          <w:u w:val="single"/>
        </w:rPr>
        <w:t xml:space="preserve"> / </w:t>
      </w:r>
      <w:proofErr w:type="spellStart"/>
      <w:r w:rsidR="00C94ACF" w:rsidRPr="00C94ACF">
        <w:rPr>
          <w:b/>
          <w:bCs/>
          <w:color w:val="7F7F7F" w:themeColor="text1" w:themeTint="80"/>
          <w:u w:val="single"/>
        </w:rPr>
        <w:t>Recommandations</w:t>
      </w:r>
      <w:proofErr w:type="spellEnd"/>
    </w:p>
    <w:p w14:paraId="677731A5" w14:textId="77777777" w:rsidR="0022113F" w:rsidRPr="00067A2C" w:rsidRDefault="0022113F" w:rsidP="0022113F">
      <w:r w:rsidRPr="00067A2C">
        <w:t xml:space="preserve">Below are some recommendations received from stakeholders, which the FIP could consider. </w:t>
      </w:r>
    </w:p>
    <w:p w14:paraId="6ED93A21" w14:textId="74DDED84" w:rsidR="00376832" w:rsidRPr="00067A2C" w:rsidRDefault="00375C56" w:rsidP="00375C56">
      <w:pPr>
        <w:pStyle w:val="ListParagraph"/>
        <w:numPr>
          <w:ilvl w:val="0"/>
          <w:numId w:val="62"/>
        </w:numPr>
        <w:jc w:val="both"/>
        <w:rPr>
          <w:rFonts w:ascii="Times New Roman" w:hAnsi="Times New Roman" w:cs="Times New Roman"/>
          <w:lang w:val="fr-FR"/>
        </w:rPr>
      </w:pPr>
      <w:proofErr w:type="gramStart"/>
      <w:r w:rsidRPr="00067A2C">
        <w:rPr>
          <w:rFonts w:ascii="Times New Roman" w:hAnsi="Times New Roman" w:cs="Times New Roman"/>
        </w:rPr>
        <w:t xml:space="preserve">In </w:t>
      </w:r>
      <w:r w:rsidR="00E279D7" w:rsidRPr="00067A2C">
        <w:rPr>
          <w:rFonts w:ascii="Times New Roman" w:hAnsi="Times New Roman" w:cs="Times New Roman"/>
        </w:rPr>
        <w:t>light of</w:t>
      </w:r>
      <w:proofErr w:type="gramEnd"/>
      <w:r w:rsidR="00E279D7" w:rsidRPr="00067A2C">
        <w:rPr>
          <w:rFonts w:ascii="Times New Roman" w:hAnsi="Times New Roman" w:cs="Times New Roman"/>
        </w:rPr>
        <w:t xml:space="preserve"> the delayed </w:t>
      </w:r>
      <w:r w:rsidR="00DD3D3B" w:rsidRPr="00067A2C">
        <w:rPr>
          <w:rFonts w:ascii="Times New Roman" w:hAnsi="Times New Roman" w:cs="Times New Roman"/>
        </w:rPr>
        <w:t xml:space="preserve">in progressing on Actions 1 &amp; 2, </w:t>
      </w:r>
      <w:r w:rsidR="00F869D5" w:rsidRPr="00067A2C">
        <w:rPr>
          <w:rFonts w:ascii="Times New Roman" w:hAnsi="Times New Roman" w:cs="Times New Roman"/>
        </w:rPr>
        <w:t>a realistic revised timeline</w:t>
      </w:r>
      <w:r w:rsidR="002435E6" w:rsidRPr="00067A2C">
        <w:rPr>
          <w:rFonts w:ascii="Times New Roman" w:hAnsi="Times New Roman" w:cs="Times New Roman"/>
        </w:rPr>
        <w:t xml:space="preserve"> should be discussed and agreed, and clearly communicated to the FIP participants. </w:t>
      </w:r>
      <w:proofErr w:type="gramStart"/>
      <w:r w:rsidR="002435E6" w:rsidRPr="00067A2C">
        <w:rPr>
          <w:rFonts w:ascii="Times New Roman" w:hAnsi="Times New Roman" w:cs="Times New Roman"/>
          <w:color w:val="7F7F7F" w:themeColor="text1" w:themeTint="80"/>
          <w:lang w:val="fr-FR"/>
        </w:rPr>
        <w:t>Au vue</w:t>
      </w:r>
      <w:proofErr w:type="gramEnd"/>
      <w:r w:rsidR="002435E6" w:rsidRPr="00067A2C">
        <w:rPr>
          <w:rFonts w:ascii="Times New Roman" w:hAnsi="Times New Roman" w:cs="Times New Roman"/>
          <w:color w:val="7F7F7F" w:themeColor="text1" w:themeTint="80"/>
          <w:lang w:val="fr-FR"/>
        </w:rPr>
        <w:t xml:space="preserve"> du retard pris </w:t>
      </w:r>
      <w:r w:rsidR="002927F9" w:rsidRPr="00067A2C">
        <w:rPr>
          <w:rFonts w:ascii="Times New Roman" w:hAnsi="Times New Roman" w:cs="Times New Roman"/>
          <w:color w:val="7F7F7F" w:themeColor="text1" w:themeTint="80"/>
          <w:lang w:val="fr-FR"/>
        </w:rPr>
        <w:t xml:space="preserve">sur les Actions 1 &amp; 2, un calendrier révisé réaliste devrait être discuté et </w:t>
      </w:r>
      <w:r w:rsidR="00591B37" w:rsidRPr="00067A2C">
        <w:rPr>
          <w:rFonts w:ascii="Times New Roman" w:hAnsi="Times New Roman" w:cs="Times New Roman"/>
          <w:color w:val="7F7F7F" w:themeColor="text1" w:themeTint="80"/>
          <w:lang w:val="fr-FR"/>
        </w:rPr>
        <w:t>adopté, et clairement communiqué à tous les participants du FIP.</w:t>
      </w:r>
    </w:p>
    <w:p w14:paraId="43DD58DA" w14:textId="0F853848" w:rsidR="000C0AEA" w:rsidRPr="00067A2C" w:rsidRDefault="00E63F0B" w:rsidP="004C5A43">
      <w:pPr>
        <w:pStyle w:val="ListParagraph"/>
        <w:numPr>
          <w:ilvl w:val="0"/>
          <w:numId w:val="62"/>
        </w:numPr>
        <w:jc w:val="both"/>
        <w:rPr>
          <w:rFonts w:ascii="Times New Roman" w:hAnsi="Times New Roman" w:cs="Times New Roman"/>
          <w:lang w:val="fr-FR"/>
        </w:rPr>
      </w:pPr>
      <w:proofErr w:type="spellStart"/>
      <w:r w:rsidRPr="00067A2C">
        <w:rPr>
          <w:rFonts w:ascii="Times New Roman" w:hAnsi="Times New Roman" w:cs="Times New Roman"/>
        </w:rPr>
        <w:t>Unimer</w:t>
      </w:r>
      <w:proofErr w:type="spellEnd"/>
      <w:r w:rsidRPr="00067A2C">
        <w:rPr>
          <w:rFonts w:ascii="Times New Roman" w:hAnsi="Times New Roman" w:cs="Times New Roman"/>
        </w:rPr>
        <w:t xml:space="preserve"> raised concerns regarding the lack of involvement of fishing industry </w:t>
      </w:r>
      <w:r w:rsidR="004F3788" w:rsidRPr="00067A2C">
        <w:rPr>
          <w:rFonts w:ascii="Times New Roman" w:hAnsi="Times New Roman" w:cs="Times New Roman"/>
        </w:rPr>
        <w:t>in the FIP</w:t>
      </w:r>
      <w:r w:rsidR="00B30642" w:rsidRPr="00067A2C">
        <w:rPr>
          <w:rFonts w:ascii="Times New Roman" w:hAnsi="Times New Roman" w:cs="Times New Roman"/>
        </w:rPr>
        <w:t xml:space="preserve"> which could impair the progression of the FIP</w:t>
      </w:r>
      <w:r w:rsidR="0052501D" w:rsidRPr="00067A2C">
        <w:rPr>
          <w:rFonts w:ascii="Times New Roman" w:hAnsi="Times New Roman" w:cs="Times New Roman"/>
        </w:rPr>
        <w:t xml:space="preserve">. The auditor recommends </w:t>
      </w:r>
      <w:r w:rsidR="004849A8" w:rsidRPr="00067A2C">
        <w:rPr>
          <w:rFonts w:ascii="Times New Roman" w:hAnsi="Times New Roman" w:cs="Times New Roman"/>
        </w:rPr>
        <w:t xml:space="preserve">the </w:t>
      </w:r>
      <w:r w:rsidR="00900779" w:rsidRPr="00067A2C">
        <w:rPr>
          <w:rFonts w:ascii="Times New Roman" w:hAnsi="Times New Roman" w:cs="Times New Roman"/>
        </w:rPr>
        <w:t>FIP</w:t>
      </w:r>
      <w:r w:rsidR="00AE5131" w:rsidRPr="00067A2C">
        <w:rPr>
          <w:rFonts w:ascii="Times New Roman" w:hAnsi="Times New Roman" w:cs="Times New Roman"/>
        </w:rPr>
        <w:t xml:space="preserve"> and its objectives </w:t>
      </w:r>
      <w:r w:rsidR="00776A1A" w:rsidRPr="00067A2C">
        <w:rPr>
          <w:rFonts w:ascii="Times New Roman" w:hAnsi="Times New Roman" w:cs="Times New Roman"/>
        </w:rPr>
        <w:t xml:space="preserve">to be </w:t>
      </w:r>
      <w:r w:rsidR="007B4196" w:rsidRPr="00067A2C">
        <w:rPr>
          <w:rFonts w:ascii="Times New Roman" w:hAnsi="Times New Roman" w:cs="Times New Roman"/>
        </w:rPr>
        <w:t xml:space="preserve">presented to the fishing industry and representative(s) of the industry to be invited to FIP meetings. </w:t>
      </w:r>
      <w:r w:rsidR="0017307D" w:rsidRPr="0017307D">
        <w:rPr>
          <w:rFonts w:ascii="Times New Roman" w:hAnsi="Times New Roman" w:cs="Times New Roman"/>
          <w:lang w:val="fr-FR"/>
        </w:rPr>
        <w:t>L</w:t>
      </w:r>
      <w:r w:rsidR="0017307D">
        <w:rPr>
          <w:rFonts w:ascii="Times New Roman" w:hAnsi="Times New Roman" w:cs="Times New Roman"/>
          <w:lang w:val="fr-FR"/>
        </w:rPr>
        <w:t xml:space="preserve">e </w:t>
      </w:r>
      <w:r w:rsidR="004C5A43">
        <w:rPr>
          <w:rFonts w:ascii="Times New Roman" w:hAnsi="Times New Roman" w:cs="Times New Roman"/>
          <w:color w:val="7F7F7F" w:themeColor="text1" w:themeTint="80"/>
          <w:lang w:val="fr-FR"/>
        </w:rPr>
        <w:t>groupe</w:t>
      </w:r>
      <w:r w:rsidR="007B4196" w:rsidRPr="00067A2C">
        <w:rPr>
          <w:rFonts w:ascii="Times New Roman" w:hAnsi="Times New Roman" w:cs="Times New Roman"/>
          <w:color w:val="7F7F7F" w:themeColor="text1" w:themeTint="80"/>
          <w:lang w:val="fr-FR"/>
        </w:rPr>
        <w:t xml:space="preserve"> </w:t>
      </w:r>
      <w:proofErr w:type="spellStart"/>
      <w:r w:rsidR="007B4196" w:rsidRPr="00067A2C">
        <w:rPr>
          <w:rFonts w:ascii="Times New Roman" w:hAnsi="Times New Roman" w:cs="Times New Roman"/>
          <w:color w:val="7F7F7F" w:themeColor="text1" w:themeTint="80"/>
          <w:lang w:val="fr-FR"/>
        </w:rPr>
        <w:t>Unimer</w:t>
      </w:r>
      <w:proofErr w:type="spellEnd"/>
      <w:r w:rsidR="007B4196" w:rsidRPr="00067A2C">
        <w:rPr>
          <w:rFonts w:ascii="Times New Roman" w:hAnsi="Times New Roman" w:cs="Times New Roman"/>
          <w:color w:val="7F7F7F" w:themeColor="text1" w:themeTint="80"/>
          <w:lang w:val="fr-FR"/>
        </w:rPr>
        <w:t xml:space="preserve"> </w:t>
      </w:r>
      <w:r w:rsidR="004C5A43">
        <w:rPr>
          <w:rFonts w:ascii="Times New Roman" w:hAnsi="Times New Roman" w:cs="Times New Roman"/>
          <w:color w:val="7F7F7F" w:themeColor="text1" w:themeTint="80"/>
          <w:lang w:val="fr-FR"/>
        </w:rPr>
        <w:t>a</w:t>
      </w:r>
      <w:r w:rsidR="004C5A43" w:rsidRPr="00067A2C">
        <w:rPr>
          <w:rFonts w:ascii="Times New Roman" w:hAnsi="Times New Roman" w:cs="Times New Roman"/>
          <w:color w:val="7F7F7F" w:themeColor="text1" w:themeTint="80"/>
          <w:lang w:val="fr-FR"/>
        </w:rPr>
        <w:t xml:space="preserve"> </w:t>
      </w:r>
      <w:r w:rsidR="007B4196" w:rsidRPr="00067A2C">
        <w:rPr>
          <w:rFonts w:ascii="Times New Roman" w:hAnsi="Times New Roman" w:cs="Times New Roman"/>
          <w:color w:val="7F7F7F" w:themeColor="text1" w:themeTint="80"/>
          <w:lang w:val="fr-FR"/>
        </w:rPr>
        <w:t xml:space="preserve">fait part de </w:t>
      </w:r>
      <w:r w:rsidR="0017307D">
        <w:rPr>
          <w:rFonts w:ascii="Times New Roman" w:hAnsi="Times New Roman" w:cs="Times New Roman"/>
          <w:color w:val="7F7F7F" w:themeColor="text1" w:themeTint="80"/>
          <w:lang w:val="fr-FR"/>
        </w:rPr>
        <w:t>sa</w:t>
      </w:r>
      <w:r w:rsidR="007B4196" w:rsidRPr="00067A2C">
        <w:rPr>
          <w:rFonts w:ascii="Times New Roman" w:hAnsi="Times New Roman" w:cs="Times New Roman"/>
          <w:color w:val="7F7F7F" w:themeColor="text1" w:themeTint="80"/>
          <w:lang w:val="fr-FR"/>
        </w:rPr>
        <w:t xml:space="preserve"> </w:t>
      </w:r>
      <w:r w:rsidR="00E814D5" w:rsidRPr="00067A2C">
        <w:rPr>
          <w:rFonts w:ascii="Times New Roman" w:hAnsi="Times New Roman" w:cs="Times New Roman"/>
          <w:color w:val="7F7F7F" w:themeColor="text1" w:themeTint="80"/>
          <w:lang w:val="fr-FR"/>
        </w:rPr>
        <w:t>préoccupation concernant le manque de participation de l’ind</w:t>
      </w:r>
      <w:r w:rsidR="00FA4AE1" w:rsidRPr="00067A2C">
        <w:rPr>
          <w:rFonts w:ascii="Times New Roman" w:hAnsi="Times New Roman" w:cs="Times New Roman"/>
          <w:color w:val="7F7F7F" w:themeColor="text1" w:themeTint="80"/>
          <w:lang w:val="fr-FR"/>
        </w:rPr>
        <w:t>us</w:t>
      </w:r>
      <w:r w:rsidR="00E814D5" w:rsidRPr="00067A2C">
        <w:rPr>
          <w:rFonts w:ascii="Times New Roman" w:hAnsi="Times New Roman" w:cs="Times New Roman"/>
          <w:color w:val="7F7F7F" w:themeColor="text1" w:themeTint="80"/>
          <w:lang w:val="fr-FR"/>
        </w:rPr>
        <w:t>trie</w:t>
      </w:r>
      <w:r w:rsidR="00FA4AE1" w:rsidRPr="00067A2C">
        <w:rPr>
          <w:rFonts w:ascii="Times New Roman" w:hAnsi="Times New Roman" w:cs="Times New Roman"/>
          <w:color w:val="7F7F7F" w:themeColor="text1" w:themeTint="80"/>
          <w:lang w:val="fr-FR"/>
        </w:rPr>
        <w:t xml:space="preserve"> </w:t>
      </w:r>
      <w:r w:rsidR="00333084" w:rsidRPr="00067A2C">
        <w:rPr>
          <w:rFonts w:ascii="Times New Roman" w:hAnsi="Times New Roman" w:cs="Times New Roman"/>
          <w:color w:val="7F7F7F" w:themeColor="text1" w:themeTint="80"/>
          <w:lang w:val="fr-FR"/>
        </w:rPr>
        <w:t xml:space="preserve">dans le FIP, ce qui pourrait </w:t>
      </w:r>
      <w:r w:rsidR="00FC4935" w:rsidRPr="00067A2C">
        <w:rPr>
          <w:rFonts w:ascii="Times New Roman" w:hAnsi="Times New Roman" w:cs="Times New Roman"/>
          <w:color w:val="7F7F7F" w:themeColor="text1" w:themeTint="80"/>
          <w:lang w:val="fr-FR"/>
        </w:rPr>
        <w:t>réduire la progression du FIP. L’auditrice</w:t>
      </w:r>
      <w:r w:rsidR="00955DB7" w:rsidRPr="00067A2C">
        <w:rPr>
          <w:rFonts w:ascii="Times New Roman" w:hAnsi="Times New Roman" w:cs="Times New Roman"/>
          <w:color w:val="7F7F7F" w:themeColor="text1" w:themeTint="80"/>
          <w:lang w:val="fr-FR"/>
        </w:rPr>
        <w:t xml:space="preserve"> recom</w:t>
      </w:r>
      <w:r w:rsidR="005663CC" w:rsidRPr="00067A2C">
        <w:rPr>
          <w:rFonts w:ascii="Times New Roman" w:hAnsi="Times New Roman" w:cs="Times New Roman"/>
          <w:color w:val="7F7F7F" w:themeColor="text1" w:themeTint="80"/>
          <w:lang w:val="fr-FR"/>
        </w:rPr>
        <w:t>mande que le FIP et ses objectifs sont présentés à l’industrie et que leur</w:t>
      </w:r>
      <w:r w:rsidR="00A807FA" w:rsidRPr="00067A2C">
        <w:rPr>
          <w:rFonts w:ascii="Times New Roman" w:hAnsi="Times New Roman" w:cs="Times New Roman"/>
          <w:color w:val="7F7F7F" w:themeColor="text1" w:themeTint="80"/>
          <w:lang w:val="fr-FR"/>
        </w:rPr>
        <w:t>(s) représentant(s) soient invité(s) aux réunions du FIP.</w:t>
      </w:r>
    </w:p>
    <w:p w14:paraId="7D3345C7" w14:textId="49C8B24B" w:rsidR="00D11159" w:rsidRDefault="00A35049" w:rsidP="00D11159">
      <w:pPr>
        <w:pStyle w:val="ListParagraph"/>
        <w:numPr>
          <w:ilvl w:val="0"/>
          <w:numId w:val="62"/>
        </w:numPr>
        <w:jc w:val="both"/>
        <w:rPr>
          <w:rFonts w:ascii="Times New Roman" w:hAnsi="Times New Roman" w:cs="Times New Roman"/>
          <w:color w:val="7F7F7F" w:themeColor="text1" w:themeTint="80"/>
          <w:lang w:val="fr-FR"/>
        </w:rPr>
      </w:pPr>
      <w:r w:rsidRPr="00067A2C">
        <w:rPr>
          <w:rFonts w:ascii="Times New Roman" w:hAnsi="Times New Roman" w:cs="Times New Roman"/>
        </w:rPr>
        <w:t xml:space="preserve">Some participants </w:t>
      </w:r>
      <w:r w:rsidR="002C48DF" w:rsidRPr="00067A2C">
        <w:rPr>
          <w:rFonts w:ascii="Times New Roman" w:hAnsi="Times New Roman" w:cs="Times New Roman"/>
        </w:rPr>
        <w:t xml:space="preserve">mentioned </w:t>
      </w:r>
      <w:r w:rsidR="00062F45" w:rsidRPr="00067A2C">
        <w:rPr>
          <w:rFonts w:ascii="Times New Roman" w:hAnsi="Times New Roman" w:cs="Times New Roman"/>
        </w:rPr>
        <w:t xml:space="preserve">their confusion regarding the role of the FENIP FIP Coordinator (Lamia </w:t>
      </w:r>
      <w:proofErr w:type="spellStart"/>
      <w:r w:rsidR="00062F45" w:rsidRPr="00067A2C">
        <w:rPr>
          <w:rFonts w:ascii="Times New Roman" w:hAnsi="Times New Roman" w:cs="Times New Roman"/>
        </w:rPr>
        <w:t>Znagui</w:t>
      </w:r>
      <w:proofErr w:type="spellEnd"/>
      <w:r w:rsidR="00062F45" w:rsidRPr="00067A2C">
        <w:rPr>
          <w:rFonts w:ascii="Times New Roman" w:hAnsi="Times New Roman" w:cs="Times New Roman"/>
        </w:rPr>
        <w:t>) and the Fisheries Consultant/ FIP Coordinator (Jo Gascoigne)</w:t>
      </w:r>
      <w:r w:rsidR="00D11159" w:rsidRPr="00067A2C">
        <w:rPr>
          <w:rFonts w:ascii="Times New Roman" w:hAnsi="Times New Roman" w:cs="Times New Roman"/>
        </w:rPr>
        <w:t xml:space="preserve">. </w:t>
      </w:r>
      <w:r w:rsidR="00D11159" w:rsidRPr="00067A2C">
        <w:rPr>
          <w:rFonts w:ascii="Times New Roman" w:hAnsi="Times New Roman" w:cs="Times New Roman"/>
          <w:lang w:val="fr-FR"/>
        </w:rPr>
        <w:t xml:space="preserve">The </w:t>
      </w:r>
      <w:proofErr w:type="spellStart"/>
      <w:r w:rsidR="00D11159" w:rsidRPr="00067A2C">
        <w:rPr>
          <w:rFonts w:ascii="Times New Roman" w:hAnsi="Times New Roman" w:cs="Times New Roman"/>
          <w:lang w:val="fr-FR"/>
        </w:rPr>
        <w:t>auditor</w:t>
      </w:r>
      <w:proofErr w:type="spellEnd"/>
      <w:r w:rsidR="00D11159" w:rsidRPr="00067A2C">
        <w:rPr>
          <w:rFonts w:ascii="Times New Roman" w:hAnsi="Times New Roman" w:cs="Times New Roman"/>
          <w:lang w:val="fr-FR"/>
        </w:rPr>
        <w:t xml:space="preserve"> </w:t>
      </w:r>
      <w:proofErr w:type="spellStart"/>
      <w:r w:rsidR="00D11159" w:rsidRPr="00067A2C">
        <w:rPr>
          <w:rFonts w:ascii="Times New Roman" w:hAnsi="Times New Roman" w:cs="Times New Roman"/>
          <w:lang w:val="fr-FR"/>
        </w:rPr>
        <w:t>recommends</w:t>
      </w:r>
      <w:proofErr w:type="spellEnd"/>
      <w:r w:rsidR="00D11159" w:rsidRPr="00067A2C">
        <w:rPr>
          <w:rFonts w:ascii="Times New Roman" w:hAnsi="Times New Roman" w:cs="Times New Roman"/>
          <w:lang w:val="fr-FR"/>
        </w:rPr>
        <w:t xml:space="preserve"> </w:t>
      </w:r>
      <w:proofErr w:type="spellStart"/>
      <w:r w:rsidR="00E72898" w:rsidRPr="00067A2C">
        <w:rPr>
          <w:rFonts w:ascii="Times New Roman" w:hAnsi="Times New Roman" w:cs="Times New Roman"/>
          <w:lang w:val="fr-FR"/>
        </w:rPr>
        <w:t>clarifying</w:t>
      </w:r>
      <w:proofErr w:type="spellEnd"/>
      <w:r w:rsidR="00D11159" w:rsidRPr="00067A2C">
        <w:rPr>
          <w:rFonts w:ascii="Times New Roman" w:hAnsi="Times New Roman" w:cs="Times New Roman"/>
          <w:lang w:val="fr-FR"/>
        </w:rPr>
        <w:t xml:space="preserve"> </w:t>
      </w:r>
      <w:proofErr w:type="spellStart"/>
      <w:r w:rsidR="00D11159" w:rsidRPr="00067A2C">
        <w:rPr>
          <w:rFonts w:ascii="Times New Roman" w:hAnsi="Times New Roman" w:cs="Times New Roman"/>
          <w:lang w:val="fr-FR"/>
        </w:rPr>
        <w:t>roles</w:t>
      </w:r>
      <w:proofErr w:type="spellEnd"/>
      <w:r w:rsidR="00E72898" w:rsidRPr="00067A2C">
        <w:rPr>
          <w:rFonts w:ascii="Times New Roman" w:hAnsi="Times New Roman" w:cs="Times New Roman"/>
          <w:lang w:val="fr-FR"/>
        </w:rPr>
        <w:t xml:space="preserve">. </w:t>
      </w:r>
      <w:r w:rsidR="00E72898" w:rsidRPr="00067A2C">
        <w:rPr>
          <w:rFonts w:ascii="Times New Roman" w:hAnsi="Times New Roman" w:cs="Times New Roman"/>
          <w:color w:val="7F7F7F" w:themeColor="text1" w:themeTint="80"/>
          <w:lang w:val="fr-FR"/>
        </w:rPr>
        <w:t xml:space="preserve"> Certains participants ont fait part de leur confusion concernant le rôle d</w:t>
      </w:r>
      <w:r w:rsidR="00695B28" w:rsidRPr="00067A2C">
        <w:rPr>
          <w:rFonts w:ascii="Times New Roman" w:hAnsi="Times New Roman" w:cs="Times New Roman"/>
          <w:color w:val="7F7F7F" w:themeColor="text1" w:themeTint="80"/>
          <w:lang w:val="fr-FR"/>
        </w:rPr>
        <w:t xml:space="preserve">e la Coordinatrice du FIP de la FENIP (Lamia </w:t>
      </w:r>
      <w:proofErr w:type="spellStart"/>
      <w:r w:rsidR="00695B28" w:rsidRPr="00067A2C">
        <w:rPr>
          <w:rFonts w:ascii="Times New Roman" w:hAnsi="Times New Roman" w:cs="Times New Roman"/>
          <w:color w:val="7F7F7F" w:themeColor="text1" w:themeTint="80"/>
          <w:lang w:val="fr-FR"/>
        </w:rPr>
        <w:t>Znagui</w:t>
      </w:r>
      <w:proofErr w:type="spellEnd"/>
      <w:r w:rsidR="00695B28" w:rsidRPr="00067A2C">
        <w:rPr>
          <w:rFonts w:ascii="Times New Roman" w:hAnsi="Times New Roman" w:cs="Times New Roman"/>
          <w:color w:val="7F7F7F" w:themeColor="text1" w:themeTint="80"/>
          <w:lang w:val="fr-FR"/>
        </w:rPr>
        <w:t xml:space="preserve">) et de la </w:t>
      </w:r>
      <w:r w:rsidR="00067A2C" w:rsidRPr="00067A2C">
        <w:rPr>
          <w:rFonts w:ascii="Times New Roman" w:hAnsi="Times New Roman" w:cs="Times New Roman"/>
          <w:color w:val="7F7F7F" w:themeColor="text1" w:themeTint="80"/>
          <w:lang w:val="fr-FR"/>
        </w:rPr>
        <w:t>Consultante Coordinatrice du FIP (Jo Gascoigne). L’auditrice recommande de clarifier le rôle de chacune.</w:t>
      </w:r>
    </w:p>
    <w:p w14:paraId="336CD6D1" w14:textId="32946AF1" w:rsidR="00CE0BF4" w:rsidRPr="001D4579" w:rsidRDefault="00CE0BF4" w:rsidP="00D11159">
      <w:pPr>
        <w:pStyle w:val="ListParagraph"/>
        <w:numPr>
          <w:ilvl w:val="0"/>
          <w:numId w:val="62"/>
        </w:numPr>
        <w:jc w:val="both"/>
        <w:rPr>
          <w:rFonts w:ascii="Times New Roman" w:hAnsi="Times New Roman" w:cs="Times New Roman"/>
          <w:color w:val="7F7F7F" w:themeColor="text1" w:themeTint="80"/>
          <w:lang w:val="fr-FR"/>
        </w:rPr>
      </w:pPr>
      <w:r>
        <w:rPr>
          <w:rFonts w:ascii="Times New Roman" w:hAnsi="Times New Roman" w:cs="Times New Roman"/>
        </w:rPr>
        <w:t xml:space="preserve">Due to </w:t>
      </w:r>
      <w:proofErr w:type="spellStart"/>
      <w:r>
        <w:rPr>
          <w:rFonts w:ascii="Times New Roman" w:hAnsi="Times New Roman" w:cs="Times New Roman"/>
        </w:rPr>
        <w:t>covid</w:t>
      </w:r>
      <w:proofErr w:type="spellEnd"/>
      <w:r>
        <w:rPr>
          <w:rFonts w:ascii="Times New Roman" w:hAnsi="Times New Roman" w:cs="Times New Roman"/>
        </w:rPr>
        <w:t xml:space="preserve"> related restrictions, all FIP meetings have been held </w:t>
      </w:r>
      <w:r w:rsidRPr="00330E58">
        <w:rPr>
          <w:rFonts w:ascii="Times New Roman" w:hAnsi="Times New Roman" w:cs="Times New Roman"/>
        </w:rPr>
        <w:t>remotely</w:t>
      </w:r>
      <w:r w:rsidR="00330E58" w:rsidRPr="00330E58">
        <w:rPr>
          <w:rFonts w:ascii="Times New Roman" w:hAnsi="Times New Roman" w:cs="Times New Roman"/>
        </w:rPr>
        <w:t xml:space="preserve">. The auditor recommends </w:t>
      </w:r>
      <w:r w:rsidR="00330E58">
        <w:rPr>
          <w:rFonts w:ascii="Times New Roman" w:hAnsi="Times New Roman" w:cs="Times New Roman"/>
        </w:rPr>
        <w:t xml:space="preserve">that </w:t>
      </w:r>
      <w:r w:rsidR="001D4579">
        <w:rPr>
          <w:rFonts w:ascii="Times New Roman" w:hAnsi="Times New Roman" w:cs="Times New Roman"/>
        </w:rPr>
        <w:t xml:space="preserve">next meeting(s) to be held in-person if possible. </w:t>
      </w:r>
      <w:r w:rsidR="001D4579" w:rsidRPr="001D4579">
        <w:rPr>
          <w:rFonts w:ascii="Times New Roman" w:hAnsi="Times New Roman" w:cs="Times New Roman"/>
          <w:color w:val="7F7F7F" w:themeColor="text1" w:themeTint="80"/>
          <w:lang w:val="fr-FR"/>
        </w:rPr>
        <w:t xml:space="preserve">A cause des restrictions liées à l’épidémie de la </w:t>
      </w:r>
      <w:proofErr w:type="spellStart"/>
      <w:r w:rsidR="001D4579" w:rsidRPr="001D4579">
        <w:rPr>
          <w:rFonts w:ascii="Times New Roman" w:hAnsi="Times New Roman" w:cs="Times New Roman"/>
          <w:color w:val="7F7F7F" w:themeColor="text1" w:themeTint="80"/>
          <w:lang w:val="fr-FR"/>
        </w:rPr>
        <w:t>c</w:t>
      </w:r>
      <w:r w:rsidR="001D4579">
        <w:rPr>
          <w:rFonts w:ascii="Times New Roman" w:hAnsi="Times New Roman" w:cs="Times New Roman"/>
          <w:color w:val="7F7F7F" w:themeColor="text1" w:themeTint="80"/>
          <w:lang w:val="fr-FR"/>
        </w:rPr>
        <w:t>ovid</w:t>
      </w:r>
      <w:proofErr w:type="spellEnd"/>
      <w:r w:rsidR="001D4579">
        <w:rPr>
          <w:rFonts w:ascii="Times New Roman" w:hAnsi="Times New Roman" w:cs="Times New Roman"/>
          <w:color w:val="7F7F7F" w:themeColor="text1" w:themeTint="80"/>
          <w:lang w:val="fr-FR"/>
        </w:rPr>
        <w:t xml:space="preserve"> 19, toutes les réunions du FIP se sont déroulées à distance. L’auditrice recommande que la (les) procha</w:t>
      </w:r>
      <w:r w:rsidR="00B87A0C">
        <w:rPr>
          <w:rFonts w:ascii="Times New Roman" w:hAnsi="Times New Roman" w:cs="Times New Roman"/>
          <w:color w:val="7F7F7F" w:themeColor="text1" w:themeTint="80"/>
          <w:lang w:val="fr-FR"/>
        </w:rPr>
        <w:t>ine(s) réunion (s) se fasse(nt) en personne.</w:t>
      </w:r>
    </w:p>
    <w:p w14:paraId="46D2233F" w14:textId="77777777" w:rsidR="00FA4AE1" w:rsidRPr="001D4579" w:rsidRDefault="00FA4AE1" w:rsidP="00FA4AE1">
      <w:pPr>
        <w:jc w:val="both"/>
        <w:rPr>
          <w:lang w:val="fr-FR"/>
        </w:rPr>
      </w:pPr>
    </w:p>
    <w:p w14:paraId="55DA1CF2" w14:textId="57E4FA43" w:rsidR="00F30C90" w:rsidRPr="00413CBC" w:rsidRDefault="00F30C90" w:rsidP="00DF7FB1">
      <w:pPr>
        <w:pStyle w:val="Heading2"/>
        <w:rPr>
          <w:rFonts w:ascii="Times New Roman" w:hAnsi="Times New Roman" w:cs="Times New Roman"/>
          <w:sz w:val="32"/>
        </w:rPr>
      </w:pPr>
      <w:r w:rsidRPr="00413CBC">
        <w:rPr>
          <w:rFonts w:ascii="Times New Roman" w:hAnsi="Times New Roman" w:cs="Times New Roman"/>
          <w:sz w:val="32"/>
        </w:rPr>
        <w:t xml:space="preserve">Summary of MSC </w:t>
      </w:r>
      <w:r w:rsidR="0073514E">
        <w:rPr>
          <w:rFonts w:ascii="Times New Roman" w:hAnsi="Times New Roman" w:cs="Times New Roman"/>
          <w:sz w:val="32"/>
        </w:rPr>
        <w:t>P</w:t>
      </w:r>
      <w:r w:rsidR="009650C6" w:rsidRPr="00413CBC">
        <w:rPr>
          <w:rFonts w:ascii="Times New Roman" w:hAnsi="Times New Roman" w:cs="Times New Roman"/>
          <w:sz w:val="32"/>
        </w:rPr>
        <w:t xml:space="preserve">erformance </w:t>
      </w:r>
      <w:r w:rsidR="0073514E">
        <w:rPr>
          <w:rFonts w:ascii="Times New Roman" w:hAnsi="Times New Roman" w:cs="Times New Roman"/>
          <w:sz w:val="32"/>
        </w:rPr>
        <w:t>I</w:t>
      </w:r>
      <w:r w:rsidR="009650C6" w:rsidRPr="00413CBC">
        <w:rPr>
          <w:rFonts w:ascii="Times New Roman" w:hAnsi="Times New Roman" w:cs="Times New Roman"/>
          <w:sz w:val="32"/>
        </w:rPr>
        <w:t>ndicator</w:t>
      </w:r>
      <w:r w:rsidRPr="00413CBC">
        <w:rPr>
          <w:rFonts w:ascii="Times New Roman" w:hAnsi="Times New Roman" w:cs="Times New Roman"/>
          <w:sz w:val="32"/>
        </w:rPr>
        <w:t xml:space="preserve"> </w:t>
      </w:r>
      <w:r w:rsidR="0073514E">
        <w:rPr>
          <w:rFonts w:ascii="Times New Roman" w:hAnsi="Times New Roman" w:cs="Times New Roman"/>
          <w:sz w:val="32"/>
        </w:rPr>
        <w:t>S</w:t>
      </w:r>
      <w:r w:rsidRPr="00413CBC">
        <w:rPr>
          <w:rFonts w:ascii="Times New Roman" w:hAnsi="Times New Roman" w:cs="Times New Roman"/>
          <w:sz w:val="32"/>
        </w:rPr>
        <w:t>cor</w:t>
      </w:r>
      <w:r w:rsidR="009650C6" w:rsidRPr="00413CBC">
        <w:rPr>
          <w:rFonts w:ascii="Times New Roman" w:hAnsi="Times New Roman" w:cs="Times New Roman"/>
          <w:sz w:val="32"/>
        </w:rPr>
        <w:t>es</w:t>
      </w:r>
    </w:p>
    <w:p w14:paraId="1A57D5FC" w14:textId="0E1BA68F" w:rsidR="00F30C90" w:rsidRDefault="00476AAF" w:rsidP="00DF7FB1">
      <w:pPr>
        <w:rPr>
          <w:iCs/>
        </w:rPr>
      </w:pPr>
      <w:r>
        <w:rPr>
          <w:iCs/>
        </w:rPr>
        <w:t xml:space="preserve">The PIs for which Actions have been </w:t>
      </w:r>
      <w:r w:rsidR="008914F0">
        <w:rPr>
          <w:iCs/>
        </w:rPr>
        <w:t>drafted and implemented are identified in bold.</w:t>
      </w:r>
    </w:p>
    <w:p w14:paraId="453BC3BC" w14:textId="632FA23C" w:rsidR="007D4EAA" w:rsidRDefault="007D4EAA" w:rsidP="007D4EAA"/>
    <w:tbl>
      <w:tblPr>
        <w:tblStyle w:val="GridTable4-Accent11"/>
        <w:tblW w:w="5000" w:type="pct"/>
        <w:tblLook w:val="04A0" w:firstRow="1" w:lastRow="0" w:firstColumn="1" w:lastColumn="0" w:noHBand="0" w:noVBand="1"/>
      </w:tblPr>
      <w:tblGrid>
        <w:gridCol w:w="1150"/>
        <w:gridCol w:w="1689"/>
        <w:gridCol w:w="782"/>
        <w:gridCol w:w="2924"/>
        <w:gridCol w:w="1111"/>
        <w:gridCol w:w="1056"/>
        <w:gridCol w:w="6676"/>
      </w:tblGrid>
      <w:tr w:rsidR="009F1609" w:rsidRPr="009F0FCB" w14:paraId="2C0E7C8F" w14:textId="77777777" w:rsidTr="00E457F4">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74" w:type="pct"/>
            <w:vAlign w:val="center"/>
          </w:tcPr>
          <w:p w14:paraId="36B8E596" w14:textId="77777777" w:rsidR="008E3674" w:rsidRPr="00413CBC" w:rsidRDefault="008E3674" w:rsidP="00D849C7">
            <w:pPr>
              <w:jc w:val="center"/>
              <w:rPr>
                <w:b w:val="0"/>
                <w:lang w:val="en-GB"/>
              </w:rPr>
            </w:pPr>
            <w:r w:rsidRPr="00413CBC">
              <w:rPr>
                <w:lang w:val="en-GB"/>
              </w:rPr>
              <w:t>Principle</w:t>
            </w:r>
          </w:p>
        </w:tc>
        <w:tc>
          <w:tcPr>
            <w:tcW w:w="549" w:type="pct"/>
            <w:vAlign w:val="center"/>
          </w:tcPr>
          <w:p w14:paraId="6E4C7871" w14:textId="77777777" w:rsidR="008E3674" w:rsidRPr="00413CBC" w:rsidRDefault="008E3674" w:rsidP="00D849C7">
            <w:pPr>
              <w:jc w:val="center"/>
              <w:cnfStyle w:val="100000000000" w:firstRow="1" w:lastRow="0" w:firstColumn="0" w:lastColumn="0" w:oddVBand="0" w:evenVBand="0" w:oddHBand="0" w:evenHBand="0" w:firstRowFirstColumn="0" w:firstRowLastColumn="0" w:lastRowFirstColumn="0" w:lastRowLastColumn="0"/>
              <w:rPr>
                <w:b w:val="0"/>
                <w:lang w:val="en-GB"/>
              </w:rPr>
            </w:pPr>
            <w:r w:rsidRPr="00413CBC">
              <w:rPr>
                <w:lang w:val="en-GB"/>
              </w:rPr>
              <w:t>Component</w:t>
            </w:r>
          </w:p>
        </w:tc>
        <w:tc>
          <w:tcPr>
            <w:tcW w:w="1204" w:type="pct"/>
            <w:gridSpan w:val="2"/>
            <w:vAlign w:val="center"/>
          </w:tcPr>
          <w:p w14:paraId="06B575CC" w14:textId="77777777" w:rsidR="008E3674" w:rsidRPr="00413CBC" w:rsidRDefault="008E3674" w:rsidP="00D849C7">
            <w:pPr>
              <w:jc w:val="center"/>
              <w:cnfStyle w:val="100000000000" w:firstRow="1" w:lastRow="0" w:firstColumn="0" w:lastColumn="0" w:oddVBand="0" w:evenVBand="0" w:oddHBand="0" w:evenHBand="0" w:firstRowFirstColumn="0" w:firstRowLastColumn="0" w:lastRowFirstColumn="0" w:lastRowLastColumn="0"/>
              <w:rPr>
                <w:b w:val="0"/>
                <w:lang w:val="en-GB"/>
              </w:rPr>
            </w:pPr>
            <w:r w:rsidRPr="00413CBC">
              <w:rPr>
                <w:lang w:val="en-GB"/>
              </w:rPr>
              <w:t>Performance Indicator</w:t>
            </w:r>
          </w:p>
        </w:tc>
        <w:tc>
          <w:tcPr>
            <w:tcW w:w="361" w:type="pct"/>
            <w:vAlign w:val="center"/>
          </w:tcPr>
          <w:p w14:paraId="7898AE44" w14:textId="1F2F3E61" w:rsidR="008E3674" w:rsidRPr="00376832" w:rsidRDefault="007A05DE" w:rsidP="00D849C7">
            <w:pPr>
              <w:jc w:val="center"/>
              <w:cnfStyle w:val="100000000000" w:firstRow="1" w:lastRow="0" w:firstColumn="0" w:lastColumn="0" w:oddVBand="0" w:evenVBand="0" w:oddHBand="0" w:evenHBand="0" w:firstRowFirstColumn="0" w:firstRowLastColumn="0" w:lastRowFirstColumn="0" w:lastRowLastColumn="0"/>
              <w:rPr>
                <w:lang w:val="en-GB"/>
              </w:rPr>
            </w:pPr>
            <w:r w:rsidRPr="00376832">
              <w:rPr>
                <w:lang w:val="en-GB"/>
              </w:rPr>
              <w:t>Previous</w:t>
            </w:r>
            <w:r w:rsidR="008E3674" w:rsidRPr="00376832">
              <w:rPr>
                <w:lang w:val="en-GB"/>
              </w:rPr>
              <w:t xml:space="preserve"> </w:t>
            </w:r>
            <w:r w:rsidR="001C66DB" w:rsidRPr="00376832">
              <w:rPr>
                <w:lang w:val="en-GB"/>
              </w:rPr>
              <w:t>S</w:t>
            </w:r>
            <w:r w:rsidR="008E3674" w:rsidRPr="00376832">
              <w:rPr>
                <w:lang w:val="en-GB"/>
              </w:rPr>
              <w:t>core</w:t>
            </w:r>
            <w:r w:rsidR="0022325E" w:rsidRPr="00376832">
              <w:rPr>
                <w:lang w:val="en-GB"/>
              </w:rPr>
              <w:t xml:space="preserve"> </w:t>
            </w:r>
            <w:r w:rsidR="00376832" w:rsidRPr="00376832">
              <w:rPr>
                <w:lang w:val="en-GB"/>
              </w:rPr>
              <w:t>2021</w:t>
            </w:r>
          </w:p>
        </w:tc>
        <w:tc>
          <w:tcPr>
            <w:tcW w:w="343" w:type="pct"/>
            <w:vAlign w:val="center"/>
          </w:tcPr>
          <w:p w14:paraId="7A74D891" w14:textId="32A4158D" w:rsidR="008E3674" w:rsidRPr="00376832" w:rsidRDefault="008E3674" w:rsidP="00D849C7">
            <w:pPr>
              <w:jc w:val="center"/>
              <w:cnfStyle w:val="100000000000" w:firstRow="1" w:lastRow="0" w:firstColumn="0" w:lastColumn="0" w:oddVBand="0" w:evenVBand="0" w:oddHBand="0" w:evenHBand="0" w:firstRowFirstColumn="0" w:firstRowLastColumn="0" w:lastRowFirstColumn="0" w:lastRowLastColumn="0"/>
              <w:rPr>
                <w:b w:val="0"/>
                <w:lang w:val="en-GB"/>
              </w:rPr>
            </w:pPr>
            <w:r w:rsidRPr="00376832">
              <w:rPr>
                <w:lang w:val="en-GB"/>
              </w:rPr>
              <w:t>Current Score</w:t>
            </w:r>
            <w:r w:rsidR="00DD4D7B" w:rsidRPr="00376832">
              <w:rPr>
                <w:lang w:val="en-GB"/>
              </w:rPr>
              <w:t xml:space="preserve"> </w:t>
            </w:r>
            <w:r w:rsidR="00376832" w:rsidRPr="00376832">
              <w:rPr>
                <w:lang w:val="en-GB"/>
              </w:rPr>
              <w:t>2022</w:t>
            </w:r>
          </w:p>
        </w:tc>
        <w:tc>
          <w:tcPr>
            <w:tcW w:w="2169" w:type="pct"/>
            <w:vAlign w:val="center"/>
          </w:tcPr>
          <w:p w14:paraId="6FA51B20" w14:textId="42594A73" w:rsidR="008E3674" w:rsidRPr="00413CBC" w:rsidRDefault="008E3674" w:rsidP="00D849C7">
            <w:pPr>
              <w:jc w:val="center"/>
              <w:cnfStyle w:val="100000000000" w:firstRow="1" w:lastRow="0" w:firstColumn="0" w:lastColumn="0" w:oddVBand="0" w:evenVBand="0" w:oddHBand="0" w:evenHBand="0" w:firstRowFirstColumn="0" w:firstRowLastColumn="0" w:lastRowFirstColumn="0" w:lastRowLastColumn="0"/>
              <w:rPr>
                <w:b w:val="0"/>
                <w:lang w:val="en-GB"/>
              </w:rPr>
            </w:pPr>
            <w:r w:rsidRPr="00413CBC">
              <w:rPr>
                <w:lang w:val="en-GB"/>
              </w:rPr>
              <w:t xml:space="preserve">Rationale </w:t>
            </w:r>
            <w:r w:rsidR="00B93E1F" w:rsidRPr="00413CBC">
              <w:rPr>
                <w:lang w:val="en-GB"/>
              </w:rPr>
              <w:t>or Key Points</w:t>
            </w:r>
            <w:r w:rsidRPr="00413CBC">
              <w:rPr>
                <w:lang w:val="en-GB"/>
              </w:rPr>
              <w:t xml:space="preserve"> </w:t>
            </w:r>
          </w:p>
        </w:tc>
      </w:tr>
      <w:tr w:rsidR="007276A6" w:rsidRPr="009F0FCB" w14:paraId="5D422804" w14:textId="77777777" w:rsidTr="00E457F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74" w:type="pct"/>
            <w:vMerge w:val="restart"/>
            <w:shd w:val="clear" w:color="auto" w:fill="auto"/>
            <w:vAlign w:val="center"/>
          </w:tcPr>
          <w:p w14:paraId="42CD3D03" w14:textId="77777777" w:rsidR="00B74EBB" w:rsidRPr="00413CBC" w:rsidRDefault="00B74EBB" w:rsidP="00B74EBB">
            <w:pPr>
              <w:jc w:val="center"/>
              <w:rPr>
                <w:b w:val="0"/>
                <w:lang w:val="en-GB"/>
              </w:rPr>
            </w:pPr>
            <w:r w:rsidRPr="00413CBC">
              <w:rPr>
                <w:lang w:val="en-GB"/>
              </w:rPr>
              <w:t>1</w:t>
            </w:r>
          </w:p>
        </w:tc>
        <w:tc>
          <w:tcPr>
            <w:tcW w:w="549" w:type="pct"/>
            <w:vMerge w:val="restart"/>
            <w:shd w:val="clear" w:color="auto" w:fill="auto"/>
            <w:vAlign w:val="center"/>
          </w:tcPr>
          <w:p w14:paraId="56AA655E" w14:textId="77777777" w:rsidR="00B74EBB" w:rsidRPr="00413CBC" w:rsidRDefault="00B74EBB" w:rsidP="00B74EBB">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Outcome</w:t>
            </w:r>
          </w:p>
        </w:tc>
        <w:tc>
          <w:tcPr>
            <w:tcW w:w="254" w:type="pct"/>
            <w:shd w:val="clear" w:color="auto" w:fill="auto"/>
            <w:vAlign w:val="center"/>
          </w:tcPr>
          <w:p w14:paraId="61FFB9B6" w14:textId="77777777" w:rsidR="00B74EBB" w:rsidRPr="00413CBC" w:rsidRDefault="00B74EBB" w:rsidP="00B74EBB">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1.1.1</w:t>
            </w:r>
          </w:p>
        </w:tc>
        <w:tc>
          <w:tcPr>
            <w:tcW w:w="949" w:type="pct"/>
            <w:shd w:val="clear" w:color="auto" w:fill="auto"/>
            <w:vAlign w:val="center"/>
          </w:tcPr>
          <w:p w14:paraId="2A8470E8" w14:textId="77777777" w:rsidR="00B74EBB" w:rsidRPr="00413CBC" w:rsidRDefault="00B74EBB" w:rsidP="00B74EBB">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Stock status</w:t>
            </w:r>
          </w:p>
        </w:tc>
        <w:tc>
          <w:tcPr>
            <w:tcW w:w="361" w:type="pct"/>
            <w:shd w:val="clear" w:color="auto" w:fill="92D050"/>
            <w:vAlign w:val="center"/>
          </w:tcPr>
          <w:p w14:paraId="1D3DED9A" w14:textId="1EDC0066" w:rsidR="00B74EBB" w:rsidRPr="00376832" w:rsidRDefault="00852E27" w:rsidP="00B74EB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t>
            </w:r>
            <w:r w:rsidRPr="00376832">
              <w:rPr>
                <w:color w:val="000000" w:themeColor="text1"/>
              </w:rPr>
              <w:t>80</w:t>
            </w:r>
          </w:p>
        </w:tc>
        <w:tc>
          <w:tcPr>
            <w:tcW w:w="343" w:type="pct"/>
            <w:shd w:val="clear" w:color="auto" w:fill="92D050"/>
            <w:vAlign w:val="center"/>
          </w:tcPr>
          <w:p w14:paraId="35EC3C70" w14:textId="5BFF1B98" w:rsidR="00B74EBB" w:rsidRPr="00376832" w:rsidRDefault="00926DFD" w:rsidP="00B74EB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t>
            </w:r>
            <w:r w:rsidRPr="00376832">
              <w:rPr>
                <w:color w:val="000000" w:themeColor="text1"/>
              </w:rPr>
              <w:t>80</w:t>
            </w:r>
          </w:p>
        </w:tc>
        <w:tc>
          <w:tcPr>
            <w:tcW w:w="2169" w:type="pct"/>
            <w:shd w:val="clear" w:color="auto" w:fill="auto"/>
          </w:tcPr>
          <w:p w14:paraId="7D28FE9D" w14:textId="41603732" w:rsidR="00B74EBB" w:rsidRDefault="00B62D86" w:rsidP="004C5A43">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The most recent stock assessment report </w:t>
            </w:r>
            <w:r w:rsidR="00DA2731">
              <w:rPr>
                <w:color w:val="000000" w:themeColor="text1"/>
              </w:rPr>
              <w:t>was published in 2020 (INRH, 2020)</w:t>
            </w:r>
            <w:r w:rsidR="00933E1C">
              <w:rPr>
                <w:color w:val="000000" w:themeColor="text1"/>
              </w:rPr>
              <w:t xml:space="preserve">. It concluded that the Atlantic North and Atlantic Centre anchovy stock is </w:t>
            </w:r>
            <w:r w:rsidR="004C5A43">
              <w:rPr>
                <w:color w:val="000000" w:themeColor="text1"/>
              </w:rPr>
              <w:t>not</w:t>
            </w:r>
            <w:r w:rsidR="001901B5">
              <w:rPr>
                <w:color w:val="000000" w:themeColor="text1"/>
              </w:rPr>
              <w:t xml:space="preserve"> fully exploited </w:t>
            </w:r>
            <w:r w:rsidR="00522898">
              <w:rPr>
                <w:color w:val="000000" w:themeColor="text1"/>
              </w:rPr>
              <w:t xml:space="preserve">(data used until 2019) </w:t>
            </w:r>
            <w:r w:rsidR="000C0AEA">
              <w:rPr>
                <w:color w:val="000000" w:themeColor="text1"/>
              </w:rPr>
              <w:t>(</w:t>
            </w:r>
            <w:r w:rsidR="000C0AEA" w:rsidRPr="000C0AEA">
              <w:rPr>
                <w:color w:val="000000" w:themeColor="text1"/>
              </w:rPr>
              <w:fldChar w:fldCharType="begin"/>
            </w:r>
            <w:r w:rsidR="000C0AEA" w:rsidRPr="000C0AEA">
              <w:rPr>
                <w:color w:val="000000" w:themeColor="text1"/>
              </w:rPr>
              <w:instrText xml:space="preserve"> REF _Ref108170475 \h  \* MERGEFORMAT </w:instrText>
            </w:r>
            <w:r w:rsidR="000C0AEA" w:rsidRPr="000C0AEA">
              <w:rPr>
                <w:color w:val="000000" w:themeColor="text1"/>
              </w:rPr>
            </w:r>
            <w:r w:rsidR="000C0AEA" w:rsidRPr="000C0AEA">
              <w:rPr>
                <w:color w:val="000000" w:themeColor="text1"/>
              </w:rPr>
              <w:fldChar w:fldCharType="separate"/>
            </w:r>
            <w:r w:rsidR="000C0AEA" w:rsidRPr="000C0AEA">
              <w:t xml:space="preserve">Table </w:t>
            </w:r>
            <w:r w:rsidR="000C0AEA" w:rsidRPr="000C0AEA">
              <w:rPr>
                <w:noProof/>
              </w:rPr>
              <w:t>4</w:t>
            </w:r>
            <w:r w:rsidR="000C0AEA" w:rsidRPr="000C0AEA">
              <w:rPr>
                <w:color w:val="000000" w:themeColor="text1"/>
              </w:rPr>
              <w:fldChar w:fldCharType="end"/>
            </w:r>
            <w:r w:rsidR="000C0AEA">
              <w:rPr>
                <w:color w:val="000000" w:themeColor="text1"/>
              </w:rPr>
              <w:t>).</w:t>
            </w:r>
            <w:r w:rsidR="002B4CEA">
              <w:rPr>
                <w:color w:val="000000" w:themeColor="text1"/>
              </w:rPr>
              <w:t xml:space="preserve"> This is an improvement from the </w:t>
            </w:r>
            <w:r w:rsidR="00DE14FB">
              <w:rPr>
                <w:color w:val="000000" w:themeColor="text1"/>
              </w:rPr>
              <w:t>previous year where anch</w:t>
            </w:r>
            <w:r w:rsidR="00816F7A">
              <w:rPr>
                <w:color w:val="000000" w:themeColor="text1"/>
              </w:rPr>
              <w:t xml:space="preserve">ovy stock was fully exploited. This improvement in the anchovy status is confirmed </w:t>
            </w:r>
            <w:r w:rsidR="004F0FE3">
              <w:rPr>
                <w:color w:val="000000" w:themeColor="text1"/>
              </w:rPr>
              <w:t xml:space="preserve">by an increase in the biomass </w:t>
            </w:r>
            <w:r w:rsidR="00BC71EE">
              <w:rPr>
                <w:color w:val="000000" w:themeColor="text1"/>
              </w:rPr>
              <w:t xml:space="preserve">recorded during the 2019 fall survey compared </w:t>
            </w:r>
            <w:r w:rsidR="00921817">
              <w:rPr>
                <w:color w:val="000000" w:themeColor="text1"/>
              </w:rPr>
              <w:t>to the same period in 2018.</w:t>
            </w:r>
          </w:p>
          <w:p w14:paraId="233EDCB5" w14:textId="3DA5E046" w:rsidR="007D4EAA" w:rsidRDefault="007D4EAA" w:rsidP="00B74EBB">
            <w:pPr>
              <w:cnfStyle w:val="000000100000" w:firstRow="0" w:lastRow="0" w:firstColumn="0" w:lastColumn="0" w:oddVBand="0" w:evenVBand="0" w:oddHBand="1" w:evenHBand="0" w:firstRowFirstColumn="0" w:firstRowLastColumn="0" w:lastRowFirstColumn="0" w:lastRowLastColumn="0"/>
              <w:rPr>
                <w:color w:val="000000" w:themeColor="text1"/>
              </w:rPr>
            </w:pPr>
          </w:p>
          <w:p w14:paraId="1F99B313" w14:textId="0C52C0CC" w:rsidR="007D4EAA" w:rsidRDefault="007D4EAA" w:rsidP="00B74EBB">
            <w:pPr>
              <w:cnfStyle w:val="000000100000" w:firstRow="0" w:lastRow="0" w:firstColumn="0" w:lastColumn="0" w:oddVBand="0" w:evenVBand="0" w:oddHBand="1" w:evenHBand="0" w:firstRowFirstColumn="0" w:firstRowLastColumn="0" w:lastRowFirstColumn="0" w:lastRowLastColumn="0"/>
              <w:rPr>
                <w:color w:val="000000" w:themeColor="text1"/>
              </w:rPr>
            </w:pPr>
            <w:bookmarkStart w:id="5" w:name="_Ref108170475"/>
            <w:r w:rsidRPr="0094340A">
              <w:rPr>
                <w:b/>
                <w:bCs/>
              </w:rPr>
              <w:lastRenderedPageBreak/>
              <w:t xml:space="preserve">Table </w:t>
            </w:r>
            <w:r w:rsidRPr="0094340A">
              <w:rPr>
                <w:b/>
                <w:bCs/>
              </w:rPr>
              <w:fldChar w:fldCharType="begin"/>
            </w:r>
            <w:r w:rsidRPr="0094340A">
              <w:rPr>
                <w:b/>
                <w:bCs/>
              </w:rPr>
              <w:instrText xml:space="preserve"> SEQ Table \* ARABIC </w:instrText>
            </w:r>
            <w:r w:rsidRPr="0094340A">
              <w:rPr>
                <w:b/>
                <w:bCs/>
              </w:rPr>
              <w:fldChar w:fldCharType="separate"/>
            </w:r>
            <w:r w:rsidR="008B4E96">
              <w:rPr>
                <w:b/>
                <w:bCs/>
                <w:noProof/>
              </w:rPr>
              <w:t>4</w:t>
            </w:r>
            <w:r w:rsidRPr="0094340A">
              <w:rPr>
                <w:b/>
                <w:bCs/>
              </w:rPr>
              <w:fldChar w:fldCharType="end"/>
            </w:r>
            <w:bookmarkEnd w:id="5"/>
            <w:r w:rsidRPr="0094340A">
              <w:rPr>
                <w:b/>
                <w:bCs/>
              </w:rPr>
              <w:t>.</w:t>
            </w:r>
            <w:r>
              <w:t xml:space="preserve"> </w:t>
            </w:r>
            <w:r w:rsidR="00E46548">
              <w:t>Anchovy stock status in the A</w:t>
            </w:r>
            <w:r w:rsidR="0094340A">
              <w:t>tlantic North and Atlantic Centre zones.  Source: INRH</w:t>
            </w:r>
            <w:r w:rsidR="00E65EC8">
              <w:t xml:space="preserve"> 2020.</w:t>
            </w:r>
          </w:p>
          <w:p w14:paraId="15E585D6" w14:textId="20F5C29C" w:rsidR="007B2A01" w:rsidRDefault="007B2A01" w:rsidP="00B74EBB">
            <w:pPr>
              <w:cnfStyle w:val="000000100000" w:firstRow="0" w:lastRow="0" w:firstColumn="0" w:lastColumn="0" w:oddVBand="0" w:evenVBand="0" w:oddHBand="1" w:evenHBand="0" w:firstRowFirstColumn="0" w:firstRowLastColumn="0" w:lastRowFirstColumn="0" w:lastRowLastColumn="0"/>
              <w:rPr>
                <w:color w:val="000000" w:themeColor="text1"/>
              </w:rPr>
            </w:pPr>
            <w:r w:rsidRPr="007B2A01">
              <w:rPr>
                <w:noProof/>
                <w:color w:val="000000" w:themeColor="text1"/>
                <w:lang w:val="fr-FR" w:eastAsia="fr-FR"/>
              </w:rPr>
              <w:drawing>
                <wp:inline distT="0" distB="0" distL="0" distR="0" wp14:anchorId="4D472E08" wp14:editId="29C90B2A">
                  <wp:extent cx="1520982" cy="4869334"/>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6461" cy="4918888"/>
                          </a:xfrm>
                          <a:prstGeom prst="rect">
                            <a:avLst/>
                          </a:prstGeom>
                        </pic:spPr>
                      </pic:pic>
                    </a:graphicData>
                  </a:graphic>
                </wp:inline>
              </w:drawing>
            </w:r>
            <w:r w:rsidR="001739AC" w:rsidRPr="001739AC">
              <w:rPr>
                <w:noProof/>
                <w:color w:val="000000" w:themeColor="text1"/>
                <w:lang w:val="fr-FR" w:eastAsia="fr-FR"/>
              </w:rPr>
              <w:drawing>
                <wp:inline distT="0" distB="0" distL="0" distR="0" wp14:anchorId="0F378FCD" wp14:editId="404CC006">
                  <wp:extent cx="1530035" cy="49125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63850" cy="5021141"/>
                          </a:xfrm>
                          <a:prstGeom prst="rect">
                            <a:avLst/>
                          </a:prstGeom>
                        </pic:spPr>
                      </pic:pic>
                    </a:graphicData>
                  </a:graphic>
                </wp:inline>
              </w:drawing>
            </w:r>
          </w:p>
          <w:p w14:paraId="262D42ED" w14:textId="77777777" w:rsidR="007B2A01" w:rsidRDefault="007B2A01" w:rsidP="00B74EBB">
            <w:pPr>
              <w:cnfStyle w:val="000000100000" w:firstRow="0" w:lastRow="0" w:firstColumn="0" w:lastColumn="0" w:oddVBand="0" w:evenVBand="0" w:oddHBand="1" w:evenHBand="0" w:firstRowFirstColumn="0" w:firstRowLastColumn="0" w:lastRowFirstColumn="0" w:lastRowLastColumn="0"/>
              <w:rPr>
                <w:color w:val="000000" w:themeColor="text1"/>
              </w:rPr>
            </w:pPr>
          </w:p>
          <w:p w14:paraId="42D76B74" w14:textId="2D5A9395" w:rsidR="00921817" w:rsidRPr="00CF5F76" w:rsidRDefault="007E6AF8" w:rsidP="00B74EBB">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Therefore, </w:t>
            </w:r>
            <w:r w:rsidR="00B93C6F">
              <w:rPr>
                <w:color w:val="000000" w:themeColor="text1"/>
              </w:rPr>
              <w:t>it is determined that SG80a &amp;</w:t>
            </w:r>
            <w:r w:rsidR="00020D13">
              <w:rPr>
                <w:color w:val="000000" w:themeColor="text1"/>
              </w:rPr>
              <w:t xml:space="preserve"> </w:t>
            </w:r>
            <w:r w:rsidR="00B93C6F">
              <w:rPr>
                <w:color w:val="000000" w:themeColor="text1"/>
              </w:rPr>
              <w:t xml:space="preserve">b </w:t>
            </w:r>
            <w:r w:rsidR="00293C49">
              <w:rPr>
                <w:color w:val="000000" w:themeColor="text1"/>
              </w:rPr>
              <w:t>are still met</w:t>
            </w:r>
            <w:r w:rsidR="00926DFD">
              <w:rPr>
                <w:color w:val="000000" w:themeColor="text1"/>
              </w:rPr>
              <w:t xml:space="preserve">, and </w:t>
            </w:r>
            <w:r w:rsidR="00852E27">
              <w:rPr>
                <w:color w:val="000000" w:themeColor="text1"/>
              </w:rPr>
              <w:t>the</w:t>
            </w:r>
            <w:r w:rsidR="00926DFD">
              <w:rPr>
                <w:color w:val="000000" w:themeColor="text1"/>
              </w:rPr>
              <w:t xml:space="preserve"> score </w:t>
            </w:r>
            <w:r w:rsidR="00852E27">
              <w:rPr>
                <w:color w:val="000000" w:themeColor="text1"/>
              </w:rPr>
              <w:t xml:space="preserve">remains at </w:t>
            </w:r>
            <w:r w:rsidR="00926DFD">
              <w:rPr>
                <w:color w:val="000000" w:themeColor="text1"/>
              </w:rPr>
              <w:t>≥</w:t>
            </w:r>
            <w:r w:rsidR="00926DFD" w:rsidRPr="00376832">
              <w:rPr>
                <w:color w:val="000000" w:themeColor="text1"/>
              </w:rPr>
              <w:t>80</w:t>
            </w:r>
            <w:r w:rsidR="00852E27">
              <w:rPr>
                <w:color w:val="000000" w:themeColor="text1"/>
              </w:rPr>
              <w:t>.</w:t>
            </w:r>
          </w:p>
        </w:tc>
      </w:tr>
      <w:tr w:rsidR="007276A6" w:rsidRPr="009F0FCB" w14:paraId="1BD7619E" w14:textId="77777777" w:rsidTr="00E457F4">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4E060A5A" w14:textId="77777777" w:rsidR="008E3674" w:rsidRPr="00413CBC" w:rsidRDefault="008E3674" w:rsidP="00DF7FB1">
            <w:pPr>
              <w:jc w:val="center"/>
              <w:rPr>
                <w:b w:val="0"/>
                <w:lang w:val="en-GB"/>
              </w:rPr>
            </w:pPr>
          </w:p>
        </w:tc>
        <w:tc>
          <w:tcPr>
            <w:tcW w:w="549" w:type="pct"/>
            <w:vMerge/>
            <w:shd w:val="clear" w:color="auto" w:fill="auto"/>
            <w:vAlign w:val="center"/>
          </w:tcPr>
          <w:p w14:paraId="58C803EC" w14:textId="77777777" w:rsidR="008E3674" w:rsidRPr="00413CBC" w:rsidRDefault="008E3674" w:rsidP="00DF7FB1">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0C4B5DCA" w14:textId="77777777" w:rsidR="008E3674" w:rsidRPr="00413CBC" w:rsidRDefault="008E3674" w:rsidP="00DF7FB1">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1.1.2</w:t>
            </w:r>
          </w:p>
        </w:tc>
        <w:tc>
          <w:tcPr>
            <w:tcW w:w="949" w:type="pct"/>
            <w:shd w:val="clear" w:color="auto" w:fill="auto"/>
            <w:vAlign w:val="center"/>
          </w:tcPr>
          <w:p w14:paraId="4259B4D2" w14:textId="77777777" w:rsidR="008E3674" w:rsidRPr="00413CBC" w:rsidRDefault="008E3674" w:rsidP="00DF7FB1">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Stock rebuilding</w:t>
            </w:r>
          </w:p>
        </w:tc>
        <w:tc>
          <w:tcPr>
            <w:tcW w:w="361" w:type="pct"/>
            <w:shd w:val="clear" w:color="auto" w:fill="auto"/>
            <w:vAlign w:val="center"/>
          </w:tcPr>
          <w:p w14:paraId="47EDB904" w14:textId="7A142329" w:rsidR="008E3674" w:rsidRPr="00376832" w:rsidRDefault="00B74EBB" w:rsidP="00A223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NA</w:t>
            </w:r>
          </w:p>
        </w:tc>
        <w:tc>
          <w:tcPr>
            <w:tcW w:w="343" w:type="pct"/>
            <w:shd w:val="clear" w:color="auto" w:fill="auto"/>
            <w:vAlign w:val="center"/>
          </w:tcPr>
          <w:p w14:paraId="067ABD1A" w14:textId="14FE933A" w:rsidR="008E3674" w:rsidRPr="00376832" w:rsidRDefault="00B74EBB" w:rsidP="00A223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NA</w:t>
            </w:r>
          </w:p>
        </w:tc>
        <w:tc>
          <w:tcPr>
            <w:tcW w:w="2169" w:type="pct"/>
            <w:shd w:val="clear" w:color="auto" w:fill="auto"/>
          </w:tcPr>
          <w:p w14:paraId="2DB535A2" w14:textId="5D6E850F" w:rsidR="008E3674" w:rsidRPr="00413CBC" w:rsidRDefault="008E3674" w:rsidP="00DF7FB1">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7276A6" w:rsidRPr="009F0FCB" w14:paraId="5CBDF6C8" w14:textId="77777777" w:rsidTr="00E45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30C8B51A" w14:textId="77777777" w:rsidR="008E3674" w:rsidRPr="00413CBC" w:rsidRDefault="008E3674" w:rsidP="00DF7FB1">
            <w:pPr>
              <w:jc w:val="center"/>
              <w:rPr>
                <w:b w:val="0"/>
                <w:lang w:val="en-GB"/>
              </w:rPr>
            </w:pPr>
          </w:p>
        </w:tc>
        <w:tc>
          <w:tcPr>
            <w:tcW w:w="549" w:type="pct"/>
            <w:vMerge w:val="restart"/>
            <w:shd w:val="clear" w:color="auto" w:fill="auto"/>
            <w:vAlign w:val="center"/>
          </w:tcPr>
          <w:p w14:paraId="1ED883F5" w14:textId="77777777" w:rsidR="008E3674" w:rsidRPr="00413CBC" w:rsidRDefault="008E3674" w:rsidP="00DF7FB1">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Management</w:t>
            </w:r>
          </w:p>
        </w:tc>
        <w:tc>
          <w:tcPr>
            <w:tcW w:w="254" w:type="pct"/>
            <w:shd w:val="clear" w:color="auto" w:fill="auto"/>
            <w:vAlign w:val="center"/>
          </w:tcPr>
          <w:p w14:paraId="734B1BDA" w14:textId="77777777" w:rsidR="008E3674" w:rsidRPr="005D007E" w:rsidRDefault="008E3674" w:rsidP="00DF7FB1">
            <w:pPr>
              <w:jc w:val="center"/>
              <w:cnfStyle w:val="000000100000" w:firstRow="0" w:lastRow="0" w:firstColumn="0" w:lastColumn="0" w:oddVBand="0" w:evenVBand="0" w:oddHBand="1" w:evenHBand="0" w:firstRowFirstColumn="0" w:firstRowLastColumn="0" w:lastRowFirstColumn="0" w:lastRowLastColumn="0"/>
              <w:rPr>
                <w:b/>
                <w:bCs/>
                <w:lang w:val="en-GB"/>
              </w:rPr>
            </w:pPr>
            <w:r w:rsidRPr="005D007E">
              <w:rPr>
                <w:b/>
                <w:bCs/>
                <w:lang w:val="en-GB"/>
              </w:rPr>
              <w:t>1.2.1</w:t>
            </w:r>
          </w:p>
        </w:tc>
        <w:tc>
          <w:tcPr>
            <w:tcW w:w="949" w:type="pct"/>
            <w:shd w:val="clear" w:color="auto" w:fill="auto"/>
            <w:vAlign w:val="center"/>
          </w:tcPr>
          <w:p w14:paraId="23786FD6" w14:textId="77777777" w:rsidR="008E3674" w:rsidRPr="005D007E" w:rsidRDefault="008E3674" w:rsidP="00DF7FB1">
            <w:pPr>
              <w:cnfStyle w:val="000000100000" w:firstRow="0" w:lastRow="0" w:firstColumn="0" w:lastColumn="0" w:oddVBand="0" w:evenVBand="0" w:oddHBand="1" w:evenHBand="0" w:firstRowFirstColumn="0" w:firstRowLastColumn="0" w:lastRowFirstColumn="0" w:lastRowLastColumn="0"/>
              <w:rPr>
                <w:b/>
                <w:bCs/>
                <w:lang w:val="en-GB"/>
              </w:rPr>
            </w:pPr>
            <w:r w:rsidRPr="005D007E">
              <w:rPr>
                <w:b/>
                <w:bCs/>
                <w:lang w:val="en-GB"/>
              </w:rPr>
              <w:t>Harvest Strategy</w:t>
            </w:r>
          </w:p>
        </w:tc>
        <w:tc>
          <w:tcPr>
            <w:tcW w:w="361" w:type="pct"/>
            <w:shd w:val="clear" w:color="auto" w:fill="FFC000"/>
            <w:vAlign w:val="center"/>
          </w:tcPr>
          <w:p w14:paraId="72CBF9F2" w14:textId="6BF5512A" w:rsidR="008E3674" w:rsidRPr="00413CBC" w:rsidRDefault="00911613" w:rsidP="00A223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60-79</w:t>
            </w:r>
          </w:p>
        </w:tc>
        <w:tc>
          <w:tcPr>
            <w:tcW w:w="343" w:type="pct"/>
            <w:shd w:val="clear" w:color="auto" w:fill="FFC000"/>
            <w:vAlign w:val="center"/>
          </w:tcPr>
          <w:p w14:paraId="5E671F1C" w14:textId="1C2B29F2" w:rsidR="008E3674" w:rsidRPr="00413CBC" w:rsidRDefault="00911613" w:rsidP="00A223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60-79</w:t>
            </w:r>
          </w:p>
        </w:tc>
        <w:tc>
          <w:tcPr>
            <w:tcW w:w="2169" w:type="pct"/>
            <w:shd w:val="clear" w:color="auto" w:fill="auto"/>
          </w:tcPr>
          <w:p w14:paraId="2B454D2A" w14:textId="77777777" w:rsidR="008E3674" w:rsidRDefault="002439DC" w:rsidP="00662965">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The harvest strategy consists of </w:t>
            </w:r>
            <w:r w:rsidR="00662965">
              <w:rPr>
                <w:color w:val="000000" w:themeColor="text1"/>
              </w:rPr>
              <w:t>a set of management regulations</w:t>
            </w:r>
            <w:r w:rsidR="00DF6F15">
              <w:rPr>
                <w:color w:val="000000" w:themeColor="text1"/>
              </w:rPr>
              <w:t xml:space="preserve"> which aim at controlling </w:t>
            </w:r>
            <w:r w:rsidR="006466D6">
              <w:rPr>
                <w:color w:val="000000" w:themeColor="text1"/>
              </w:rPr>
              <w:t xml:space="preserve">the fishing effort in the small pelagic fishery. </w:t>
            </w:r>
            <w:r w:rsidR="00210303">
              <w:rPr>
                <w:color w:val="000000" w:themeColor="text1"/>
              </w:rPr>
              <w:t xml:space="preserve">The most recent </w:t>
            </w:r>
            <w:r w:rsidR="00642C92">
              <w:rPr>
                <w:color w:val="000000" w:themeColor="text1"/>
              </w:rPr>
              <w:t xml:space="preserve">stock assessment report published </w:t>
            </w:r>
            <w:r w:rsidR="00642C92">
              <w:rPr>
                <w:color w:val="000000" w:themeColor="text1"/>
              </w:rPr>
              <w:lastRenderedPageBreak/>
              <w:t>concludes that the Atlantic North and Atlantic Centre anchovy stock is neither overexploited nor fully exploited</w:t>
            </w:r>
            <w:r w:rsidR="000B27CB">
              <w:rPr>
                <w:color w:val="000000" w:themeColor="text1"/>
              </w:rPr>
              <w:t>, suggesting that the harvest strategy is generally working.</w:t>
            </w:r>
          </w:p>
          <w:p w14:paraId="5D4A07D3" w14:textId="77777777" w:rsidR="000B27CB" w:rsidRDefault="000B27CB" w:rsidP="00662965">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26B6CE6F" w14:textId="2332551A" w:rsidR="0072281E" w:rsidRDefault="00F12B03" w:rsidP="004C5A43">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The INRH’s 2020 stock assessment report recommends </w:t>
            </w:r>
            <w:r w:rsidR="003358CA">
              <w:rPr>
                <w:color w:val="000000" w:themeColor="text1"/>
              </w:rPr>
              <w:t xml:space="preserve">removals from the anchovy stock to </w:t>
            </w:r>
            <w:r w:rsidR="00997670">
              <w:rPr>
                <w:color w:val="000000" w:themeColor="text1"/>
              </w:rPr>
              <w:t xml:space="preserve">be adapted to </w:t>
            </w:r>
            <w:r w:rsidR="003358CA">
              <w:rPr>
                <w:color w:val="000000" w:themeColor="text1"/>
              </w:rPr>
              <w:t xml:space="preserve">the </w:t>
            </w:r>
            <w:r w:rsidR="00F11765">
              <w:rPr>
                <w:color w:val="000000" w:themeColor="text1"/>
              </w:rPr>
              <w:t>annual fluctuations of the stocks.</w:t>
            </w:r>
            <w:r w:rsidR="00DE2129">
              <w:rPr>
                <w:color w:val="000000" w:themeColor="text1"/>
              </w:rPr>
              <w:t xml:space="preserve"> </w:t>
            </w:r>
            <w:r w:rsidR="00AC3722">
              <w:rPr>
                <w:color w:val="000000" w:themeColor="text1"/>
              </w:rPr>
              <w:t xml:space="preserve">In June 2022, </w:t>
            </w:r>
            <w:r w:rsidR="00314D3C">
              <w:rPr>
                <w:color w:val="000000" w:themeColor="text1"/>
              </w:rPr>
              <w:t xml:space="preserve">INRH has presented a project </w:t>
            </w:r>
            <w:r w:rsidR="00A448FE">
              <w:rPr>
                <w:color w:val="000000" w:themeColor="text1"/>
              </w:rPr>
              <w:t>for developing a more sophisticated stock assessment model</w:t>
            </w:r>
            <w:r w:rsidR="00C259E2">
              <w:rPr>
                <w:color w:val="000000" w:themeColor="text1"/>
              </w:rPr>
              <w:t xml:space="preserve"> </w:t>
            </w:r>
            <w:r w:rsidR="004C5A43">
              <w:rPr>
                <w:color w:val="000000" w:themeColor="text1"/>
              </w:rPr>
              <w:t xml:space="preserve">to provide </w:t>
            </w:r>
            <w:r w:rsidR="00C259E2">
              <w:rPr>
                <w:color w:val="000000" w:themeColor="text1"/>
              </w:rPr>
              <w:t>more robust reference points for the anchovy stock</w:t>
            </w:r>
            <w:r w:rsidR="00F262F5">
              <w:rPr>
                <w:color w:val="000000" w:themeColor="text1"/>
              </w:rPr>
              <w:t xml:space="preserve"> and </w:t>
            </w:r>
            <w:r w:rsidR="00074D8D">
              <w:rPr>
                <w:color w:val="000000" w:themeColor="text1"/>
              </w:rPr>
              <w:t>proposing anchovy-specific management measures (Actions 1 &amp; 2).</w:t>
            </w:r>
          </w:p>
          <w:p w14:paraId="3308EBBB" w14:textId="1CC5821D" w:rsidR="000B27CB" w:rsidRDefault="00DE2129" w:rsidP="00662965">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However, a harvest strategy that is specifically responsive to the state of the </w:t>
            </w:r>
            <w:r w:rsidR="00335B91">
              <w:rPr>
                <w:color w:val="000000" w:themeColor="text1"/>
              </w:rPr>
              <w:t xml:space="preserve">anchovy </w:t>
            </w:r>
            <w:r>
              <w:rPr>
                <w:color w:val="000000" w:themeColor="text1"/>
              </w:rPr>
              <w:t>stock is yet to be</w:t>
            </w:r>
            <w:r w:rsidR="00662883">
              <w:rPr>
                <w:color w:val="000000" w:themeColor="text1"/>
              </w:rPr>
              <w:t xml:space="preserve"> </w:t>
            </w:r>
            <w:r w:rsidR="00F94A88">
              <w:rPr>
                <w:color w:val="000000" w:themeColor="text1"/>
              </w:rPr>
              <w:t>defined and</w:t>
            </w:r>
            <w:r>
              <w:rPr>
                <w:color w:val="000000" w:themeColor="text1"/>
              </w:rPr>
              <w:t xml:space="preserve"> implemented.</w:t>
            </w:r>
          </w:p>
          <w:p w14:paraId="055B23D8" w14:textId="77777777" w:rsidR="00997670" w:rsidRDefault="00997670" w:rsidP="00662965">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3521621E" w14:textId="35AA2A08" w:rsidR="0047755E" w:rsidRPr="00413CBC" w:rsidRDefault="0047755E" w:rsidP="00662965">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The </w:t>
            </w:r>
            <w:r w:rsidR="00E52C07">
              <w:rPr>
                <w:color w:val="000000" w:themeColor="text1"/>
              </w:rPr>
              <w:t>score remains 60-79.</w:t>
            </w:r>
          </w:p>
        </w:tc>
      </w:tr>
      <w:tr w:rsidR="007276A6" w:rsidRPr="009F0FCB" w14:paraId="16290B55" w14:textId="77777777" w:rsidTr="00E457F4">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7EB14758" w14:textId="77777777" w:rsidR="008E3674" w:rsidRPr="00413CBC" w:rsidRDefault="008E3674" w:rsidP="00DF7FB1">
            <w:pPr>
              <w:jc w:val="center"/>
              <w:rPr>
                <w:b w:val="0"/>
                <w:lang w:val="en-GB"/>
              </w:rPr>
            </w:pPr>
          </w:p>
        </w:tc>
        <w:tc>
          <w:tcPr>
            <w:tcW w:w="549" w:type="pct"/>
            <w:vMerge/>
            <w:shd w:val="clear" w:color="auto" w:fill="auto"/>
          </w:tcPr>
          <w:p w14:paraId="720B025D" w14:textId="77777777" w:rsidR="008E3674" w:rsidRPr="00413CBC" w:rsidRDefault="008E3674" w:rsidP="00DF7FB1">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2B668C51" w14:textId="77777777" w:rsidR="008E3674" w:rsidRPr="005D007E" w:rsidRDefault="008E3674" w:rsidP="00DF7FB1">
            <w:pPr>
              <w:jc w:val="center"/>
              <w:cnfStyle w:val="000000000000" w:firstRow="0" w:lastRow="0" w:firstColumn="0" w:lastColumn="0" w:oddVBand="0" w:evenVBand="0" w:oddHBand="0" w:evenHBand="0" w:firstRowFirstColumn="0" w:firstRowLastColumn="0" w:lastRowFirstColumn="0" w:lastRowLastColumn="0"/>
              <w:rPr>
                <w:b/>
                <w:bCs/>
                <w:lang w:val="en-GB"/>
              </w:rPr>
            </w:pPr>
            <w:r w:rsidRPr="005D007E">
              <w:rPr>
                <w:b/>
                <w:bCs/>
                <w:lang w:val="en-GB"/>
              </w:rPr>
              <w:t>1.2.2</w:t>
            </w:r>
          </w:p>
        </w:tc>
        <w:tc>
          <w:tcPr>
            <w:tcW w:w="949" w:type="pct"/>
            <w:shd w:val="clear" w:color="auto" w:fill="auto"/>
            <w:vAlign w:val="center"/>
          </w:tcPr>
          <w:p w14:paraId="1821D3DF" w14:textId="77777777" w:rsidR="008E3674" w:rsidRPr="005D007E" w:rsidRDefault="008E3674" w:rsidP="00DF7FB1">
            <w:pPr>
              <w:cnfStyle w:val="000000000000" w:firstRow="0" w:lastRow="0" w:firstColumn="0" w:lastColumn="0" w:oddVBand="0" w:evenVBand="0" w:oddHBand="0" w:evenHBand="0" w:firstRowFirstColumn="0" w:firstRowLastColumn="0" w:lastRowFirstColumn="0" w:lastRowLastColumn="0"/>
              <w:rPr>
                <w:b/>
                <w:bCs/>
                <w:lang w:val="en-GB"/>
              </w:rPr>
            </w:pPr>
            <w:r w:rsidRPr="005D007E">
              <w:rPr>
                <w:b/>
                <w:bCs/>
                <w:lang w:val="en-GB"/>
              </w:rPr>
              <w:t>Harvest control rules and tools</w:t>
            </w:r>
          </w:p>
        </w:tc>
        <w:tc>
          <w:tcPr>
            <w:tcW w:w="361" w:type="pct"/>
            <w:shd w:val="clear" w:color="auto" w:fill="FFC000"/>
            <w:vAlign w:val="center"/>
          </w:tcPr>
          <w:p w14:paraId="4B9D4A8F" w14:textId="3EF4F20B" w:rsidR="008E3674" w:rsidRPr="00413CBC" w:rsidRDefault="00911613" w:rsidP="00A223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60-79</w:t>
            </w:r>
          </w:p>
        </w:tc>
        <w:tc>
          <w:tcPr>
            <w:tcW w:w="343" w:type="pct"/>
            <w:shd w:val="clear" w:color="auto" w:fill="FFC000"/>
            <w:vAlign w:val="center"/>
          </w:tcPr>
          <w:p w14:paraId="64C9E0AF" w14:textId="55F674A0" w:rsidR="008E3674" w:rsidRPr="00413CBC" w:rsidRDefault="00911613" w:rsidP="00A223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60-79</w:t>
            </w:r>
          </w:p>
        </w:tc>
        <w:tc>
          <w:tcPr>
            <w:tcW w:w="2169" w:type="pct"/>
            <w:shd w:val="clear" w:color="auto" w:fill="auto"/>
          </w:tcPr>
          <w:p w14:paraId="53CCE9F5" w14:textId="5CF79B6A" w:rsidR="00B17049" w:rsidRDefault="00CA3142" w:rsidP="004C5A43">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Generally understood HCRs are available</w:t>
            </w:r>
            <w:r w:rsidR="00A8563A">
              <w:rPr>
                <w:color w:val="000000" w:themeColor="text1"/>
              </w:rPr>
              <w:t>.</w:t>
            </w:r>
            <w:r w:rsidR="009E34C6">
              <w:rPr>
                <w:color w:val="000000" w:themeColor="text1"/>
              </w:rPr>
              <w:t xml:space="preserve"> The</w:t>
            </w:r>
            <w:r w:rsidR="003E2E10">
              <w:rPr>
                <w:color w:val="000000" w:themeColor="text1"/>
              </w:rPr>
              <w:t xml:space="preserve"> tools used appears to be </w:t>
            </w:r>
            <w:r w:rsidR="009857E4">
              <w:rPr>
                <w:color w:val="000000" w:themeColor="text1"/>
              </w:rPr>
              <w:t xml:space="preserve">effective, the Atlantic North and Atlantic Centre anchovy stock is </w:t>
            </w:r>
            <w:r w:rsidR="004C5A43">
              <w:rPr>
                <w:color w:val="000000" w:themeColor="text1"/>
              </w:rPr>
              <w:t>not</w:t>
            </w:r>
            <w:r w:rsidR="009857E4">
              <w:rPr>
                <w:color w:val="000000" w:themeColor="text1"/>
              </w:rPr>
              <w:t xml:space="preserve"> fully exploited</w:t>
            </w:r>
            <w:r w:rsidR="004C5A43">
              <w:rPr>
                <w:color w:val="000000" w:themeColor="text1"/>
              </w:rPr>
              <w:t xml:space="preserve"> </w:t>
            </w:r>
            <w:r w:rsidR="006D79B4">
              <w:rPr>
                <w:color w:val="000000" w:themeColor="text1"/>
              </w:rPr>
              <w:t>(2019 situation)</w:t>
            </w:r>
            <w:r w:rsidR="009857E4">
              <w:rPr>
                <w:color w:val="000000" w:themeColor="text1"/>
              </w:rPr>
              <w:t>.</w:t>
            </w:r>
          </w:p>
          <w:p w14:paraId="119462E9" w14:textId="7366E1EB" w:rsidR="00A8563A" w:rsidRDefault="00A8563A" w:rsidP="006D08F4">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6E9D2F6F" w14:textId="1DD6C83F" w:rsidR="006D08F4" w:rsidRDefault="006D08F4" w:rsidP="006D08F4">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In June 2022, INRH has presented a project for developing a more sophisticated stock assessment model and more robust reference points for the anchovy stock and proposing anchovy-specific management measures and HCR (Actions 1 &amp; 2).</w:t>
            </w:r>
          </w:p>
          <w:p w14:paraId="1F319C5A" w14:textId="26296A11" w:rsidR="006D08F4" w:rsidRDefault="006D08F4" w:rsidP="006D08F4">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However, </w:t>
            </w:r>
            <w:r w:rsidR="008801E5">
              <w:rPr>
                <w:color w:val="000000" w:themeColor="text1"/>
              </w:rPr>
              <w:t xml:space="preserve">well-defined HCR </w:t>
            </w:r>
            <w:r w:rsidR="000C7ED6">
              <w:rPr>
                <w:color w:val="000000" w:themeColor="text1"/>
              </w:rPr>
              <w:t xml:space="preserve">are yet to be </w:t>
            </w:r>
            <w:r w:rsidR="00B17049">
              <w:rPr>
                <w:color w:val="000000" w:themeColor="text1"/>
              </w:rPr>
              <w:t>in place.</w:t>
            </w:r>
          </w:p>
          <w:p w14:paraId="4D47F93E" w14:textId="77777777" w:rsidR="006D08F4" w:rsidRDefault="006D08F4" w:rsidP="006D08F4">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2FBD8F23" w14:textId="5D31A37A" w:rsidR="008E3674" w:rsidRPr="00413CBC" w:rsidRDefault="006D08F4" w:rsidP="006D08F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The score remains 60-79.</w:t>
            </w:r>
          </w:p>
        </w:tc>
      </w:tr>
      <w:tr w:rsidR="008E5882" w:rsidRPr="009F0FCB" w14:paraId="79AFEB48" w14:textId="77777777" w:rsidTr="00E45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3FA478A5" w14:textId="77777777" w:rsidR="00852E27" w:rsidRPr="00413CBC" w:rsidRDefault="00852E27" w:rsidP="00852E27">
            <w:pPr>
              <w:jc w:val="center"/>
              <w:rPr>
                <w:b w:val="0"/>
                <w:lang w:val="en-GB"/>
              </w:rPr>
            </w:pPr>
          </w:p>
        </w:tc>
        <w:tc>
          <w:tcPr>
            <w:tcW w:w="549" w:type="pct"/>
            <w:vMerge/>
            <w:shd w:val="clear" w:color="auto" w:fill="auto"/>
          </w:tcPr>
          <w:p w14:paraId="23B537B2"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54" w:type="pct"/>
            <w:shd w:val="clear" w:color="auto" w:fill="auto"/>
            <w:vAlign w:val="center"/>
          </w:tcPr>
          <w:p w14:paraId="7A2674C3" w14:textId="77777777" w:rsidR="00852E27" w:rsidRPr="005D007E" w:rsidRDefault="00852E27" w:rsidP="00852E27">
            <w:pPr>
              <w:jc w:val="center"/>
              <w:cnfStyle w:val="000000100000" w:firstRow="0" w:lastRow="0" w:firstColumn="0" w:lastColumn="0" w:oddVBand="0" w:evenVBand="0" w:oddHBand="1" w:evenHBand="0" w:firstRowFirstColumn="0" w:firstRowLastColumn="0" w:lastRowFirstColumn="0" w:lastRowLastColumn="0"/>
              <w:rPr>
                <w:b/>
                <w:bCs/>
                <w:lang w:val="en-GB"/>
              </w:rPr>
            </w:pPr>
            <w:r w:rsidRPr="005D007E">
              <w:rPr>
                <w:b/>
                <w:bCs/>
                <w:lang w:val="en-GB"/>
              </w:rPr>
              <w:t>1.2.3</w:t>
            </w:r>
          </w:p>
        </w:tc>
        <w:tc>
          <w:tcPr>
            <w:tcW w:w="949" w:type="pct"/>
            <w:shd w:val="clear" w:color="auto" w:fill="auto"/>
            <w:vAlign w:val="center"/>
          </w:tcPr>
          <w:p w14:paraId="305A5986" w14:textId="77777777" w:rsidR="00852E27" w:rsidRPr="005D007E" w:rsidRDefault="00852E27" w:rsidP="00852E27">
            <w:pPr>
              <w:cnfStyle w:val="000000100000" w:firstRow="0" w:lastRow="0" w:firstColumn="0" w:lastColumn="0" w:oddVBand="0" w:evenVBand="0" w:oddHBand="1" w:evenHBand="0" w:firstRowFirstColumn="0" w:firstRowLastColumn="0" w:lastRowFirstColumn="0" w:lastRowLastColumn="0"/>
              <w:rPr>
                <w:b/>
                <w:bCs/>
                <w:lang w:val="en-GB"/>
              </w:rPr>
            </w:pPr>
            <w:r w:rsidRPr="005D007E">
              <w:rPr>
                <w:b/>
                <w:bCs/>
                <w:lang w:val="en-GB"/>
              </w:rPr>
              <w:t>Information and monitoring</w:t>
            </w:r>
          </w:p>
        </w:tc>
        <w:tc>
          <w:tcPr>
            <w:tcW w:w="361" w:type="pct"/>
            <w:shd w:val="clear" w:color="auto" w:fill="92D050"/>
            <w:vAlign w:val="center"/>
          </w:tcPr>
          <w:p w14:paraId="42BCCB5F" w14:textId="29CC68E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152926C0" w14:textId="4743634D"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327265A1" w14:textId="13A66545" w:rsidR="00852E27" w:rsidRDefault="00573946"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This PI was</w:t>
            </w:r>
            <w:r w:rsidR="003A17A7">
              <w:rPr>
                <w:color w:val="000000" w:themeColor="text1"/>
              </w:rPr>
              <w:t xml:space="preserve"> scored at 60-79 </w:t>
            </w:r>
            <w:r w:rsidR="000B7AA8">
              <w:rPr>
                <w:color w:val="000000" w:themeColor="text1"/>
              </w:rPr>
              <w:t>in the pre-assessment</w:t>
            </w:r>
            <w:r w:rsidR="001A1784">
              <w:rPr>
                <w:color w:val="000000" w:themeColor="text1"/>
              </w:rPr>
              <w:t xml:space="preserve"> due </w:t>
            </w:r>
            <w:r w:rsidR="00E457F4">
              <w:rPr>
                <w:color w:val="000000" w:themeColor="text1"/>
              </w:rPr>
              <w:t xml:space="preserve">to </w:t>
            </w:r>
            <w:r w:rsidR="001A1784">
              <w:rPr>
                <w:color w:val="000000" w:themeColor="text1"/>
              </w:rPr>
              <w:t>concerns over unquantified</w:t>
            </w:r>
            <w:r w:rsidR="00C035A9">
              <w:rPr>
                <w:color w:val="000000" w:themeColor="text1"/>
              </w:rPr>
              <w:t xml:space="preserve"> (or les</w:t>
            </w:r>
            <w:r w:rsidR="006E433C">
              <w:rPr>
                <w:color w:val="000000" w:themeColor="text1"/>
              </w:rPr>
              <w:t>s</w:t>
            </w:r>
            <w:r w:rsidR="00C035A9">
              <w:rPr>
                <w:color w:val="000000" w:themeColor="text1"/>
              </w:rPr>
              <w:t xml:space="preserve"> well quantified) removals from the artisanal fishery.</w:t>
            </w:r>
          </w:p>
          <w:p w14:paraId="60DED566" w14:textId="4D0A87A6" w:rsidR="00561779" w:rsidRDefault="00561779"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2802C523" w14:textId="55869620" w:rsidR="00B20451" w:rsidRPr="00DC295A" w:rsidRDefault="00AD43B6"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C295A">
              <w:rPr>
                <w:color w:val="000000" w:themeColor="text1"/>
              </w:rPr>
              <w:t xml:space="preserve">Stakeholders met during the remote audit </w:t>
            </w:r>
            <w:r w:rsidR="002A1159" w:rsidRPr="00DC295A">
              <w:rPr>
                <w:color w:val="000000" w:themeColor="text1"/>
              </w:rPr>
              <w:t xml:space="preserve">mentioned that the catch of anchovy is opportunistic and that landings from the artisanal fishery </w:t>
            </w:r>
            <w:r w:rsidR="00481543" w:rsidRPr="00DC295A">
              <w:rPr>
                <w:color w:val="000000" w:themeColor="text1"/>
              </w:rPr>
              <w:t>are</w:t>
            </w:r>
            <w:r w:rsidR="006363F1" w:rsidRPr="00DC295A">
              <w:rPr>
                <w:color w:val="000000" w:themeColor="text1"/>
              </w:rPr>
              <w:t xml:space="preserve"> </w:t>
            </w:r>
            <w:r w:rsidR="0043041B" w:rsidRPr="00DC295A">
              <w:rPr>
                <w:color w:val="000000" w:themeColor="text1"/>
              </w:rPr>
              <w:t>not significant</w:t>
            </w:r>
            <w:r w:rsidR="006363F1" w:rsidRPr="00DC295A">
              <w:rPr>
                <w:color w:val="000000" w:themeColor="text1"/>
              </w:rPr>
              <w:t xml:space="preserve">. </w:t>
            </w:r>
            <w:r w:rsidR="00340AB4" w:rsidRPr="00DC295A">
              <w:rPr>
                <w:color w:val="000000" w:themeColor="text1"/>
              </w:rPr>
              <w:t>Landings da</w:t>
            </w:r>
            <w:r w:rsidR="0053513B" w:rsidRPr="00DC295A">
              <w:rPr>
                <w:color w:val="000000" w:themeColor="text1"/>
              </w:rPr>
              <w:t xml:space="preserve">ta were provided by </w:t>
            </w:r>
            <w:r w:rsidR="001D4089" w:rsidRPr="00DC295A">
              <w:rPr>
                <w:color w:val="000000" w:themeColor="text1"/>
              </w:rPr>
              <w:t>the DPM</w:t>
            </w:r>
            <w:r w:rsidR="00EB3AC5" w:rsidRPr="00DC295A">
              <w:rPr>
                <w:color w:val="000000" w:themeColor="text1"/>
              </w:rPr>
              <w:t xml:space="preserve"> (</w:t>
            </w:r>
            <w:r w:rsidR="00EB3AC5" w:rsidRPr="00DC295A">
              <w:rPr>
                <w:color w:val="000000" w:themeColor="text1"/>
              </w:rPr>
              <w:fldChar w:fldCharType="begin"/>
            </w:r>
            <w:r w:rsidR="00EB3AC5" w:rsidRPr="00DC295A">
              <w:rPr>
                <w:color w:val="000000" w:themeColor="text1"/>
              </w:rPr>
              <w:instrText xml:space="preserve"> REF _Ref108181734 \h </w:instrText>
            </w:r>
            <w:r w:rsidR="00724B51" w:rsidRPr="00DC295A">
              <w:rPr>
                <w:color w:val="000000" w:themeColor="text1"/>
              </w:rPr>
              <w:instrText xml:space="preserve"> \* MERGEFORMAT </w:instrText>
            </w:r>
            <w:r w:rsidR="00EB3AC5" w:rsidRPr="00DC295A">
              <w:rPr>
                <w:color w:val="000000" w:themeColor="text1"/>
              </w:rPr>
            </w:r>
            <w:r w:rsidR="00EB3AC5" w:rsidRPr="00DC295A">
              <w:rPr>
                <w:color w:val="000000" w:themeColor="text1"/>
              </w:rPr>
              <w:fldChar w:fldCharType="separate"/>
            </w:r>
            <w:r w:rsidR="00EB3AC5" w:rsidRPr="00DC295A">
              <w:t xml:space="preserve">Table </w:t>
            </w:r>
            <w:r w:rsidR="00EB3AC5" w:rsidRPr="00DC295A">
              <w:rPr>
                <w:noProof/>
              </w:rPr>
              <w:t>5</w:t>
            </w:r>
            <w:r w:rsidR="00EB3AC5" w:rsidRPr="00DC295A">
              <w:rPr>
                <w:color w:val="000000" w:themeColor="text1"/>
              </w:rPr>
              <w:fldChar w:fldCharType="end"/>
            </w:r>
            <w:r w:rsidR="002C087B">
              <w:rPr>
                <w:color w:val="000000" w:themeColor="text1"/>
              </w:rPr>
              <w:t>,</w:t>
            </w:r>
            <w:r w:rsidR="00BC121E">
              <w:rPr>
                <w:color w:val="000000" w:themeColor="text1"/>
              </w:rPr>
              <w:t xml:space="preserve"> </w:t>
            </w:r>
            <w:r w:rsidR="00BC121E">
              <w:rPr>
                <w:color w:val="000000" w:themeColor="text1"/>
              </w:rPr>
              <w:fldChar w:fldCharType="begin"/>
            </w:r>
            <w:r w:rsidR="00BC121E">
              <w:rPr>
                <w:color w:val="000000" w:themeColor="text1"/>
              </w:rPr>
              <w:instrText xml:space="preserve"> REF _Ref108182357 \h </w:instrText>
            </w:r>
            <w:r w:rsidR="00BC121E">
              <w:rPr>
                <w:color w:val="000000" w:themeColor="text1"/>
              </w:rPr>
            </w:r>
            <w:r w:rsidR="00BC121E">
              <w:rPr>
                <w:color w:val="000000" w:themeColor="text1"/>
              </w:rPr>
              <w:fldChar w:fldCharType="separate"/>
            </w:r>
            <w:r w:rsidR="00BC121E" w:rsidRPr="004F301B">
              <w:t xml:space="preserve">Figure </w:t>
            </w:r>
            <w:r w:rsidR="00BC121E" w:rsidRPr="004F301B">
              <w:rPr>
                <w:noProof/>
              </w:rPr>
              <w:t>3</w:t>
            </w:r>
            <w:r w:rsidR="00BC121E">
              <w:rPr>
                <w:color w:val="000000" w:themeColor="text1"/>
              </w:rPr>
              <w:fldChar w:fldCharType="end"/>
            </w:r>
            <w:r w:rsidR="00724B51" w:rsidRPr="00DC295A">
              <w:rPr>
                <w:color w:val="000000" w:themeColor="text1"/>
              </w:rPr>
              <w:t xml:space="preserve">). </w:t>
            </w:r>
            <w:r w:rsidR="00DC295A">
              <w:rPr>
                <w:color w:val="000000" w:themeColor="text1"/>
              </w:rPr>
              <w:t>Landings from the artisanal fisher</w:t>
            </w:r>
            <w:r w:rsidR="00435FA3">
              <w:rPr>
                <w:color w:val="000000" w:themeColor="text1"/>
              </w:rPr>
              <w:t xml:space="preserve">y accounted for </w:t>
            </w:r>
            <w:r w:rsidR="001A1BF0">
              <w:rPr>
                <w:color w:val="000000" w:themeColor="text1"/>
              </w:rPr>
              <w:t xml:space="preserve">only </w:t>
            </w:r>
            <w:r w:rsidR="00435FA3">
              <w:rPr>
                <w:color w:val="000000" w:themeColor="text1"/>
              </w:rPr>
              <w:t>0.03% to 0.16</w:t>
            </w:r>
            <w:r w:rsidR="003E611B">
              <w:rPr>
                <w:color w:val="000000" w:themeColor="text1"/>
              </w:rPr>
              <w:t>% of anchovy total landings for the 2018-2021 period.</w:t>
            </w:r>
          </w:p>
          <w:p w14:paraId="06A854F7" w14:textId="22120A9A" w:rsidR="001314BA" w:rsidRDefault="001314BA" w:rsidP="00217F2A">
            <w:pPr>
              <w:cnfStyle w:val="000000100000" w:firstRow="0" w:lastRow="0" w:firstColumn="0" w:lastColumn="0" w:oddVBand="0" w:evenVBand="0" w:oddHBand="1" w:evenHBand="0" w:firstRowFirstColumn="0" w:firstRowLastColumn="0" w:lastRowFirstColumn="0" w:lastRowLastColumn="0"/>
            </w:pPr>
          </w:p>
          <w:p w14:paraId="292D684D" w14:textId="4E0707D8" w:rsidR="0017307D" w:rsidRDefault="0017307D" w:rsidP="00217F2A">
            <w:pPr>
              <w:cnfStyle w:val="000000100000" w:firstRow="0" w:lastRow="0" w:firstColumn="0" w:lastColumn="0" w:oddVBand="0" w:evenVBand="0" w:oddHBand="1" w:evenHBand="0" w:firstRowFirstColumn="0" w:firstRowLastColumn="0" w:lastRowFirstColumn="0" w:lastRowLastColumn="0"/>
            </w:pPr>
          </w:p>
          <w:p w14:paraId="7EC4DA4F" w14:textId="77777777" w:rsidR="0017307D" w:rsidRDefault="0017307D" w:rsidP="00217F2A">
            <w:pPr>
              <w:cnfStyle w:val="000000100000" w:firstRow="0" w:lastRow="0" w:firstColumn="0" w:lastColumn="0" w:oddVBand="0" w:evenVBand="0" w:oddHBand="1" w:evenHBand="0" w:firstRowFirstColumn="0" w:firstRowLastColumn="0" w:lastRowFirstColumn="0" w:lastRowLastColumn="0"/>
            </w:pPr>
          </w:p>
          <w:tbl>
            <w:tblPr>
              <w:tblStyle w:val="TableGrid"/>
              <w:tblW w:w="0" w:type="auto"/>
              <w:tblLook w:val="04A0" w:firstRow="1" w:lastRow="0" w:firstColumn="1" w:lastColumn="0" w:noHBand="0" w:noVBand="1"/>
            </w:tblPr>
            <w:tblGrid>
              <w:gridCol w:w="1290"/>
              <w:gridCol w:w="1290"/>
              <w:gridCol w:w="1290"/>
              <w:gridCol w:w="1290"/>
              <w:gridCol w:w="1290"/>
            </w:tblGrid>
            <w:tr w:rsidR="00B41C57" w:rsidRPr="008B4E96" w14:paraId="6951A5DC" w14:textId="77777777" w:rsidTr="002E6B9E">
              <w:tc>
                <w:tcPr>
                  <w:tcW w:w="6450" w:type="dxa"/>
                  <w:gridSpan w:val="5"/>
                  <w:shd w:val="clear" w:color="auto" w:fill="DEEAF6" w:themeFill="accent5" w:themeFillTint="33"/>
                </w:tcPr>
                <w:p w14:paraId="6C71EB02" w14:textId="265E62BA" w:rsidR="00B41C57" w:rsidRPr="00217F2A" w:rsidRDefault="008B4E96" w:rsidP="00C035A9">
                  <w:pPr>
                    <w:jc w:val="both"/>
                    <w:rPr>
                      <w:color w:val="000000" w:themeColor="text1"/>
                      <w:sz w:val="20"/>
                      <w:szCs w:val="20"/>
                    </w:rPr>
                  </w:pPr>
                  <w:bookmarkStart w:id="6" w:name="_Ref108181734"/>
                  <w:r w:rsidRPr="00217F2A">
                    <w:rPr>
                      <w:b/>
                      <w:bCs/>
                      <w:sz w:val="20"/>
                      <w:szCs w:val="20"/>
                    </w:rPr>
                    <w:t xml:space="preserve">Table </w:t>
                  </w:r>
                  <w:r w:rsidRPr="00217F2A">
                    <w:rPr>
                      <w:b/>
                      <w:bCs/>
                      <w:sz w:val="20"/>
                      <w:szCs w:val="20"/>
                    </w:rPr>
                    <w:fldChar w:fldCharType="begin"/>
                  </w:r>
                  <w:r w:rsidRPr="00217F2A">
                    <w:rPr>
                      <w:b/>
                      <w:bCs/>
                      <w:sz w:val="20"/>
                      <w:szCs w:val="20"/>
                    </w:rPr>
                    <w:instrText xml:space="preserve"> SEQ Table \* ARABIC </w:instrText>
                  </w:r>
                  <w:r w:rsidRPr="00217F2A">
                    <w:rPr>
                      <w:b/>
                      <w:bCs/>
                      <w:sz w:val="20"/>
                      <w:szCs w:val="20"/>
                    </w:rPr>
                    <w:fldChar w:fldCharType="separate"/>
                  </w:r>
                  <w:r w:rsidRPr="00217F2A">
                    <w:rPr>
                      <w:b/>
                      <w:bCs/>
                      <w:noProof/>
                      <w:sz w:val="20"/>
                      <w:szCs w:val="20"/>
                    </w:rPr>
                    <w:t>5</w:t>
                  </w:r>
                  <w:r w:rsidRPr="00217F2A">
                    <w:rPr>
                      <w:b/>
                      <w:bCs/>
                      <w:sz w:val="20"/>
                      <w:szCs w:val="20"/>
                    </w:rPr>
                    <w:fldChar w:fldCharType="end"/>
                  </w:r>
                  <w:bookmarkEnd w:id="6"/>
                  <w:r w:rsidR="00217F2A">
                    <w:rPr>
                      <w:b/>
                      <w:bCs/>
                      <w:sz w:val="20"/>
                      <w:szCs w:val="20"/>
                    </w:rPr>
                    <w:t xml:space="preserve">. </w:t>
                  </w:r>
                  <w:r w:rsidR="00217F2A" w:rsidRPr="00217F2A">
                    <w:rPr>
                      <w:sz w:val="20"/>
                      <w:szCs w:val="20"/>
                    </w:rPr>
                    <w:t>Anchovy landings</w:t>
                  </w:r>
                  <w:r w:rsidR="004331B1">
                    <w:rPr>
                      <w:sz w:val="20"/>
                      <w:szCs w:val="20"/>
                    </w:rPr>
                    <w:t xml:space="preserve"> (kg)</w:t>
                  </w:r>
                  <w:r w:rsidR="00217F2A" w:rsidRPr="00217F2A">
                    <w:rPr>
                      <w:sz w:val="20"/>
                      <w:szCs w:val="20"/>
                    </w:rPr>
                    <w:t xml:space="preserve"> from the artisanal fishery. Source: DPM</w:t>
                  </w:r>
                </w:p>
              </w:tc>
            </w:tr>
            <w:tr w:rsidR="00694EA1" w:rsidRPr="008B4E96" w14:paraId="70F88C31" w14:textId="77777777" w:rsidTr="004331B1">
              <w:tc>
                <w:tcPr>
                  <w:tcW w:w="1290" w:type="dxa"/>
                  <w:shd w:val="clear" w:color="auto" w:fill="D9E2F3" w:themeFill="accent1" w:themeFillTint="33"/>
                </w:tcPr>
                <w:p w14:paraId="7C54C5C1" w14:textId="2280EC2D" w:rsidR="00694EA1" w:rsidRPr="004331B1" w:rsidRDefault="00B41C57" w:rsidP="00C035A9">
                  <w:pPr>
                    <w:jc w:val="both"/>
                    <w:rPr>
                      <w:b/>
                      <w:bCs/>
                      <w:color w:val="000000" w:themeColor="text1"/>
                      <w:sz w:val="20"/>
                      <w:szCs w:val="20"/>
                    </w:rPr>
                  </w:pPr>
                  <w:r w:rsidRPr="004331B1">
                    <w:rPr>
                      <w:b/>
                      <w:bCs/>
                      <w:color w:val="000000" w:themeColor="text1"/>
                      <w:sz w:val="20"/>
                      <w:szCs w:val="20"/>
                    </w:rPr>
                    <w:t>Year</w:t>
                  </w:r>
                </w:p>
              </w:tc>
              <w:tc>
                <w:tcPr>
                  <w:tcW w:w="1290" w:type="dxa"/>
                  <w:shd w:val="clear" w:color="auto" w:fill="D9E2F3" w:themeFill="accent1" w:themeFillTint="33"/>
                  <w:vAlign w:val="center"/>
                </w:tcPr>
                <w:p w14:paraId="5B337F56" w14:textId="5BF9FC68" w:rsidR="00694EA1" w:rsidRPr="004331B1" w:rsidRDefault="00B41C57" w:rsidP="008B4E96">
                  <w:pPr>
                    <w:jc w:val="center"/>
                    <w:rPr>
                      <w:b/>
                      <w:bCs/>
                      <w:color w:val="000000" w:themeColor="text1"/>
                      <w:sz w:val="20"/>
                      <w:szCs w:val="20"/>
                    </w:rPr>
                  </w:pPr>
                  <w:r w:rsidRPr="004331B1">
                    <w:rPr>
                      <w:b/>
                      <w:bCs/>
                      <w:color w:val="000000" w:themeColor="text1"/>
                      <w:sz w:val="20"/>
                      <w:szCs w:val="20"/>
                    </w:rPr>
                    <w:t>2018</w:t>
                  </w:r>
                </w:p>
              </w:tc>
              <w:tc>
                <w:tcPr>
                  <w:tcW w:w="1290" w:type="dxa"/>
                  <w:shd w:val="clear" w:color="auto" w:fill="D9E2F3" w:themeFill="accent1" w:themeFillTint="33"/>
                  <w:vAlign w:val="center"/>
                </w:tcPr>
                <w:p w14:paraId="61A8FAC1" w14:textId="7C0F98EE" w:rsidR="00694EA1" w:rsidRPr="004331B1" w:rsidRDefault="00B41C57" w:rsidP="008B4E96">
                  <w:pPr>
                    <w:jc w:val="center"/>
                    <w:rPr>
                      <w:b/>
                      <w:bCs/>
                      <w:color w:val="000000" w:themeColor="text1"/>
                      <w:sz w:val="20"/>
                      <w:szCs w:val="20"/>
                    </w:rPr>
                  </w:pPr>
                  <w:r w:rsidRPr="004331B1">
                    <w:rPr>
                      <w:b/>
                      <w:bCs/>
                      <w:color w:val="000000" w:themeColor="text1"/>
                      <w:sz w:val="20"/>
                      <w:szCs w:val="20"/>
                    </w:rPr>
                    <w:t>2019</w:t>
                  </w:r>
                </w:p>
              </w:tc>
              <w:tc>
                <w:tcPr>
                  <w:tcW w:w="1290" w:type="dxa"/>
                  <w:shd w:val="clear" w:color="auto" w:fill="D9E2F3" w:themeFill="accent1" w:themeFillTint="33"/>
                  <w:vAlign w:val="center"/>
                </w:tcPr>
                <w:p w14:paraId="2AA8A943" w14:textId="25563093" w:rsidR="00694EA1" w:rsidRPr="004331B1" w:rsidRDefault="00B41C57" w:rsidP="008B4E96">
                  <w:pPr>
                    <w:jc w:val="center"/>
                    <w:rPr>
                      <w:b/>
                      <w:bCs/>
                      <w:color w:val="000000" w:themeColor="text1"/>
                      <w:sz w:val="20"/>
                      <w:szCs w:val="20"/>
                    </w:rPr>
                  </w:pPr>
                  <w:r w:rsidRPr="004331B1">
                    <w:rPr>
                      <w:b/>
                      <w:bCs/>
                      <w:color w:val="000000" w:themeColor="text1"/>
                      <w:sz w:val="20"/>
                      <w:szCs w:val="20"/>
                    </w:rPr>
                    <w:t>2020</w:t>
                  </w:r>
                </w:p>
              </w:tc>
              <w:tc>
                <w:tcPr>
                  <w:tcW w:w="1290" w:type="dxa"/>
                  <w:shd w:val="clear" w:color="auto" w:fill="D9E2F3" w:themeFill="accent1" w:themeFillTint="33"/>
                  <w:vAlign w:val="center"/>
                </w:tcPr>
                <w:p w14:paraId="23723F71" w14:textId="4CED6A41" w:rsidR="00694EA1" w:rsidRPr="004331B1" w:rsidRDefault="00B41C57" w:rsidP="008B4E96">
                  <w:pPr>
                    <w:jc w:val="center"/>
                    <w:rPr>
                      <w:b/>
                      <w:bCs/>
                      <w:color w:val="000000" w:themeColor="text1"/>
                      <w:sz w:val="20"/>
                      <w:szCs w:val="20"/>
                    </w:rPr>
                  </w:pPr>
                  <w:r w:rsidRPr="004331B1">
                    <w:rPr>
                      <w:b/>
                      <w:bCs/>
                      <w:color w:val="000000" w:themeColor="text1"/>
                      <w:sz w:val="20"/>
                      <w:szCs w:val="20"/>
                    </w:rPr>
                    <w:t>2021</w:t>
                  </w:r>
                </w:p>
              </w:tc>
            </w:tr>
            <w:tr w:rsidR="00694EA1" w:rsidRPr="008B4E96" w14:paraId="6490678B" w14:textId="77777777" w:rsidTr="004331B1">
              <w:tc>
                <w:tcPr>
                  <w:tcW w:w="1290" w:type="dxa"/>
                  <w:shd w:val="clear" w:color="auto" w:fill="D9E2F3" w:themeFill="accent1" w:themeFillTint="33"/>
                </w:tcPr>
                <w:p w14:paraId="0A273235" w14:textId="18D7A86D" w:rsidR="00694EA1" w:rsidRPr="004331B1" w:rsidRDefault="008B4E96" w:rsidP="00C035A9">
                  <w:pPr>
                    <w:jc w:val="both"/>
                    <w:rPr>
                      <w:b/>
                      <w:bCs/>
                      <w:color w:val="000000" w:themeColor="text1"/>
                      <w:sz w:val="20"/>
                      <w:szCs w:val="20"/>
                    </w:rPr>
                  </w:pPr>
                  <w:r w:rsidRPr="004331B1">
                    <w:rPr>
                      <w:b/>
                      <w:bCs/>
                      <w:color w:val="000000" w:themeColor="text1"/>
                      <w:sz w:val="20"/>
                      <w:szCs w:val="20"/>
                    </w:rPr>
                    <w:t>Landings from artisanal fishery</w:t>
                  </w:r>
                </w:p>
              </w:tc>
              <w:tc>
                <w:tcPr>
                  <w:tcW w:w="1290" w:type="dxa"/>
                  <w:vAlign w:val="center"/>
                </w:tcPr>
                <w:p w14:paraId="1CBDDF37" w14:textId="3323CB85" w:rsidR="00694EA1" w:rsidRPr="008B4E96" w:rsidRDefault="004331B1" w:rsidP="008B4E96">
                  <w:pPr>
                    <w:jc w:val="center"/>
                    <w:rPr>
                      <w:color w:val="000000" w:themeColor="text1"/>
                      <w:sz w:val="20"/>
                      <w:szCs w:val="20"/>
                    </w:rPr>
                  </w:pPr>
                  <w:r>
                    <w:rPr>
                      <w:color w:val="000000" w:themeColor="text1"/>
                      <w:sz w:val="20"/>
                      <w:szCs w:val="20"/>
                    </w:rPr>
                    <w:t>10,950</w:t>
                  </w:r>
                </w:p>
              </w:tc>
              <w:tc>
                <w:tcPr>
                  <w:tcW w:w="1290" w:type="dxa"/>
                  <w:vAlign w:val="center"/>
                </w:tcPr>
                <w:p w14:paraId="3B291128" w14:textId="1D8BD9F6" w:rsidR="00694EA1" w:rsidRPr="008B4E96" w:rsidRDefault="00CB6647" w:rsidP="008B4E96">
                  <w:pPr>
                    <w:jc w:val="center"/>
                    <w:rPr>
                      <w:color w:val="000000" w:themeColor="text1"/>
                      <w:sz w:val="20"/>
                      <w:szCs w:val="20"/>
                    </w:rPr>
                  </w:pPr>
                  <w:r>
                    <w:rPr>
                      <w:color w:val="000000" w:themeColor="text1"/>
                      <w:sz w:val="20"/>
                      <w:szCs w:val="20"/>
                    </w:rPr>
                    <w:t>8,490</w:t>
                  </w:r>
                </w:p>
              </w:tc>
              <w:tc>
                <w:tcPr>
                  <w:tcW w:w="1290" w:type="dxa"/>
                  <w:vAlign w:val="center"/>
                </w:tcPr>
                <w:p w14:paraId="3183ECA5" w14:textId="71E75082" w:rsidR="00694EA1" w:rsidRPr="008B4E96" w:rsidRDefault="002E62E2" w:rsidP="008B4E96">
                  <w:pPr>
                    <w:jc w:val="center"/>
                    <w:rPr>
                      <w:color w:val="000000" w:themeColor="text1"/>
                      <w:sz w:val="20"/>
                      <w:szCs w:val="20"/>
                    </w:rPr>
                  </w:pPr>
                  <w:r>
                    <w:rPr>
                      <w:color w:val="000000" w:themeColor="text1"/>
                      <w:sz w:val="20"/>
                      <w:szCs w:val="20"/>
                    </w:rPr>
                    <w:t>78,882</w:t>
                  </w:r>
                </w:p>
              </w:tc>
              <w:tc>
                <w:tcPr>
                  <w:tcW w:w="1290" w:type="dxa"/>
                  <w:vAlign w:val="center"/>
                </w:tcPr>
                <w:p w14:paraId="2D1A49DD" w14:textId="6D545528" w:rsidR="00694EA1" w:rsidRPr="008B4E96" w:rsidRDefault="002E62E2" w:rsidP="008B4E96">
                  <w:pPr>
                    <w:jc w:val="center"/>
                    <w:rPr>
                      <w:color w:val="000000" w:themeColor="text1"/>
                      <w:sz w:val="20"/>
                      <w:szCs w:val="20"/>
                    </w:rPr>
                  </w:pPr>
                  <w:r>
                    <w:rPr>
                      <w:color w:val="000000" w:themeColor="text1"/>
                      <w:sz w:val="20"/>
                      <w:szCs w:val="20"/>
                    </w:rPr>
                    <w:t>12,823</w:t>
                  </w:r>
                </w:p>
              </w:tc>
            </w:tr>
            <w:tr w:rsidR="00694EA1" w:rsidRPr="008B4E96" w14:paraId="6DE113E2" w14:textId="77777777" w:rsidTr="004331B1">
              <w:tc>
                <w:tcPr>
                  <w:tcW w:w="1290" w:type="dxa"/>
                  <w:shd w:val="clear" w:color="auto" w:fill="D9E2F3" w:themeFill="accent1" w:themeFillTint="33"/>
                </w:tcPr>
                <w:p w14:paraId="12E12B8C" w14:textId="3A76EFB2" w:rsidR="00694EA1" w:rsidRPr="004331B1" w:rsidRDefault="008B4E96" w:rsidP="00C035A9">
                  <w:pPr>
                    <w:jc w:val="both"/>
                    <w:rPr>
                      <w:b/>
                      <w:bCs/>
                      <w:color w:val="000000" w:themeColor="text1"/>
                      <w:sz w:val="20"/>
                      <w:szCs w:val="20"/>
                    </w:rPr>
                  </w:pPr>
                  <w:r w:rsidRPr="004331B1">
                    <w:rPr>
                      <w:b/>
                      <w:bCs/>
                      <w:color w:val="000000" w:themeColor="text1"/>
                      <w:sz w:val="20"/>
                      <w:szCs w:val="20"/>
                    </w:rPr>
                    <w:t>% of anchovy total landings</w:t>
                  </w:r>
                </w:p>
              </w:tc>
              <w:tc>
                <w:tcPr>
                  <w:tcW w:w="1290" w:type="dxa"/>
                  <w:vAlign w:val="center"/>
                </w:tcPr>
                <w:p w14:paraId="63504A7C" w14:textId="321A6572" w:rsidR="00694EA1" w:rsidRPr="008B4E96" w:rsidRDefault="0043041B" w:rsidP="008B4E96">
                  <w:pPr>
                    <w:jc w:val="center"/>
                    <w:rPr>
                      <w:color w:val="000000" w:themeColor="text1"/>
                      <w:sz w:val="20"/>
                      <w:szCs w:val="20"/>
                    </w:rPr>
                  </w:pPr>
                  <w:r>
                    <w:rPr>
                      <w:color w:val="000000" w:themeColor="text1"/>
                      <w:sz w:val="20"/>
                      <w:szCs w:val="20"/>
                    </w:rPr>
                    <w:t>0.05%</w:t>
                  </w:r>
                </w:p>
              </w:tc>
              <w:tc>
                <w:tcPr>
                  <w:tcW w:w="1290" w:type="dxa"/>
                  <w:vAlign w:val="center"/>
                </w:tcPr>
                <w:p w14:paraId="1A4672D5" w14:textId="2B6396E5" w:rsidR="00694EA1" w:rsidRPr="008B4E96" w:rsidRDefault="00F40E21" w:rsidP="008B4E96">
                  <w:pPr>
                    <w:jc w:val="center"/>
                    <w:rPr>
                      <w:color w:val="000000" w:themeColor="text1"/>
                      <w:sz w:val="20"/>
                      <w:szCs w:val="20"/>
                    </w:rPr>
                  </w:pPr>
                  <w:r>
                    <w:rPr>
                      <w:color w:val="000000" w:themeColor="text1"/>
                      <w:sz w:val="20"/>
                      <w:szCs w:val="20"/>
                    </w:rPr>
                    <w:t>0.04%</w:t>
                  </w:r>
                </w:p>
              </w:tc>
              <w:tc>
                <w:tcPr>
                  <w:tcW w:w="1290" w:type="dxa"/>
                  <w:vAlign w:val="center"/>
                </w:tcPr>
                <w:p w14:paraId="1BB00B8E" w14:textId="7E792F8D" w:rsidR="00694EA1" w:rsidRPr="008B4E96" w:rsidRDefault="00F40E21" w:rsidP="008B4E96">
                  <w:pPr>
                    <w:jc w:val="center"/>
                    <w:rPr>
                      <w:color w:val="000000" w:themeColor="text1"/>
                      <w:sz w:val="20"/>
                      <w:szCs w:val="20"/>
                    </w:rPr>
                  </w:pPr>
                  <w:r>
                    <w:rPr>
                      <w:color w:val="000000" w:themeColor="text1"/>
                      <w:sz w:val="20"/>
                      <w:szCs w:val="20"/>
                    </w:rPr>
                    <w:t>0.</w:t>
                  </w:r>
                  <w:r w:rsidR="008E40E5">
                    <w:rPr>
                      <w:color w:val="000000" w:themeColor="text1"/>
                      <w:sz w:val="20"/>
                      <w:szCs w:val="20"/>
                    </w:rPr>
                    <w:t>16%</w:t>
                  </w:r>
                </w:p>
              </w:tc>
              <w:tc>
                <w:tcPr>
                  <w:tcW w:w="1290" w:type="dxa"/>
                  <w:vAlign w:val="center"/>
                </w:tcPr>
                <w:p w14:paraId="4BB80693" w14:textId="33784736" w:rsidR="00694EA1" w:rsidRPr="008B4E96" w:rsidRDefault="008E40E5" w:rsidP="008B4E96">
                  <w:pPr>
                    <w:jc w:val="center"/>
                    <w:rPr>
                      <w:color w:val="000000" w:themeColor="text1"/>
                      <w:sz w:val="20"/>
                      <w:szCs w:val="20"/>
                    </w:rPr>
                  </w:pPr>
                  <w:r>
                    <w:rPr>
                      <w:color w:val="000000" w:themeColor="text1"/>
                      <w:sz w:val="20"/>
                      <w:szCs w:val="20"/>
                    </w:rPr>
                    <w:t>0.03%</w:t>
                  </w:r>
                </w:p>
              </w:tc>
            </w:tr>
          </w:tbl>
          <w:p w14:paraId="4441F5BF" w14:textId="77777777" w:rsidR="00561779" w:rsidRDefault="00561779"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3373CF84" w14:textId="61F68C5B" w:rsidR="007276A6" w:rsidRDefault="00055872"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055872">
              <w:rPr>
                <w:noProof/>
                <w:color w:val="000000" w:themeColor="text1"/>
                <w:lang w:val="fr-FR" w:eastAsia="fr-FR"/>
              </w:rPr>
              <w:drawing>
                <wp:inline distT="0" distB="0" distL="0" distR="0" wp14:anchorId="4A735DD8" wp14:editId="46E3F8B1">
                  <wp:extent cx="4102311" cy="24448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2311" cy="2444876"/>
                          </a:xfrm>
                          <a:prstGeom prst="rect">
                            <a:avLst/>
                          </a:prstGeom>
                        </pic:spPr>
                      </pic:pic>
                    </a:graphicData>
                  </a:graphic>
                </wp:inline>
              </w:drawing>
            </w:r>
          </w:p>
          <w:p w14:paraId="41F4E27C" w14:textId="4ACD2724" w:rsidR="004F301B" w:rsidRPr="004F301B" w:rsidRDefault="004F301B" w:rsidP="004F301B">
            <w:pPr>
              <w:pStyle w:val="Caption"/>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bookmarkStart w:id="7" w:name="_Ref108182357"/>
            <w:r w:rsidRPr="004F301B">
              <w:rPr>
                <w:rFonts w:ascii="Times New Roman" w:hAnsi="Times New Roman" w:cs="Times New Roman"/>
                <w:color w:val="auto"/>
                <w:sz w:val="24"/>
                <w:szCs w:val="24"/>
              </w:rPr>
              <w:t xml:space="preserve">Figure </w:t>
            </w:r>
            <w:r w:rsidRPr="004F301B">
              <w:rPr>
                <w:rFonts w:ascii="Times New Roman" w:hAnsi="Times New Roman" w:cs="Times New Roman"/>
                <w:color w:val="auto"/>
                <w:sz w:val="24"/>
                <w:szCs w:val="24"/>
              </w:rPr>
              <w:fldChar w:fldCharType="begin"/>
            </w:r>
            <w:r w:rsidRPr="004F301B">
              <w:rPr>
                <w:rFonts w:ascii="Times New Roman" w:hAnsi="Times New Roman" w:cs="Times New Roman"/>
                <w:color w:val="auto"/>
                <w:sz w:val="24"/>
                <w:szCs w:val="24"/>
              </w:rPr>
              <w:instrText xml:space="preserve"> SEQ Figure \* ARABIC </w:instrText>
            </w:r>
            <w:r w:rsidRPr="004F301B">
              <w:rPr>
                <w:rFonts w:ascii="Times New Roman" w:hAnsi="Times New Roman" w:cs="Times New Roman"/>
                <w:color w:val="auto"/>
                <w:sz w:val="24"/>
                <w:szCs w:val="24"/>
              </w:rPr>
              <w:fldChar w:fldCharType="separate"/>
            </w:r>
            <w:r w:rsidR="00554D4A">
              <w:rPr>
                <w:rFonts w:ascii="Times New Roman" w:hAnsi="Times New Roman" w:cs="Times New Roman"/>
                <w:noProof/>
                <w:color w:val="auto"/>
                <w:sz w:val="24"/>
                <w:szCs w:val="24"/>
              </w:rPr>
              <w:t>3</w:t>
            </w:r>
            <w:r w:rsidRPr="004F301B">
              <w:rPr>
                <w:rFonts w:ascii="Times New Roman" w:hAnsi="Times New Roman" w:cs="Times New Roman"/>
                <w:color w:val="auto"/>
                <w:sz w:val="24"/>
                <w:szCs w:val="24"/>
              </w:rPr>
              <w:fldChar w:fldCharType="end"/>
            </w:r>
            <w:bookmarkEnd w:id="7"/>
            <w:r>
              <w:rPr>
                <w:rFonts w:ascii="Times New Roman" w:hAnsi="Times New Roman" w:cs="Times New Roman"/>
                <w:color w:val="auto"/>
                <w:sz w:val="24"/>
                <w:szCs w:val="24"/>
              </w:rPr>
              <w:t xml:space="preserve">. </w:t>
            </w:r>
            <w:r w:rsidR="00A15196" w:rsidRPr="00424DBF">
              <w:rPr>
                <w:rFonts w:ascii="Times New Roman" w:hAnsi="Times New Roman" w:cs="Times New Roman"/>
                <w:b w:val="0"/>
                <w:bCs/>
                <w:color w:val="auto"/>
                <w:sz w:val="24"/>
                <w:szCs w:val="24"/>
              </w:rPr>
              <w:t xml:space="preserve">Weight (kg) of anchovy landings by segment for the 2018-2020 period. Source: </w:t>
            </w:r>
            <w:r w:rsidR="00424DBF" w:rsidRPr="00424DBF">
              <w:rPr>
                <w:rFonts w:ascii="Times New Roman" w:hAnsi="Times New Roman" w:cs="Times New Roman"/>
                <w:b w:val="0"/>
                <w:bCs/>
                <w:color w:val="auto"/>
                <w:sz w:val="24"/>
                <w:szCs w:val="24"/>
              </w:rPr>
              <w:t>provided by the DPM in July 2022.</w:t>
            </w:r>
            <w:r w:rsidR="00424DBF">
              <w:rPr>
                <w:rFonts w:ascii="Times New Roman" w:hAnsi="Times New Roman" w:cs="Times New Roman"/>
                <w:color w:val="auto"/>
                <w:sz w:val="24"/>
                <w:szCs w:val="24"/>
              </w:rPr>
              <w:t xml:space="preserve"> </w:t>
            </w:r>
          </w:p>
          <w:p w14:paraId="190D65EA" w14:textId="4FD09EDF" w:rsidR="007276A6" w:rsidRDefault="007276A6"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7298D7E3" w14:textId="025D9BD3" w:rsidR="008C549D" w:rsidRDefault="003D29F7"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Fishe</w:t>
            </w:r>
            <w:r w:rsidR="00EE7DA0">
              <w:rPr>
                <w:color w:val="000000" w:themeColor="text1"/>
              </w:rPr>
              <w:t>r</w:t>
            </w:r>
            <w:r>
              <w:rPr>
                <w:color w:val="000000" w:themeColor="text1"/>
              </w:rPr>
              <w:t xml:space="preserve">s are required to </w:t>
            </w:r>
            <w:r w:rsidR="006E19AC">
              <w:rPr>
                <w:color w:val="000000" w:themeColor="text1"/>
              </w:rPr>
              <w:t xml:space="preserve">declare landings at landings sites/ports. </w:t>
            </w:r>
            <w:r w:rsidR="00CD6CC5" w:rsidRPr="00644DF9">
              <w:rPr>
                <w:color w:val="000000" w:themeColor="text1"/>
              </w:rPr>
              <w:t xml:space="preserve">The </w:t>
            </w:r>
            <w:r w:rsidR="006D3E4E" w:rsidRPr="00644DF9">
              <w:rPr>
                <w:color w:val="000000" w:themeColor="text1"/>
              </w:rPr>
              <w:t>D</w:t>
            </w:r>
            <w:r w:rsidR="00CD6CC5" w:rsidRPr="00644DF9">
              <w:rPr>
                <w:color w:val="000000" w:themeColor="text1"/>
              </w:rPr>
              <w:t xml:space="preserve">irection de </w:t>
            </w:r>
            <w:proofErr w:type="spellStart"/>
            <w:r w:rsidR="00CD6CC5" w:rsidRPr="00644DF9">
              <w:rPr>
                <w:color w:val="000000" w:themeColor="text1"/>
              </w:rPr>
              <w:t>Contrôle</w:t>
            </w:r>
            <w:proofErr w:type="spellEnd"/>
            <w:r w:rsidR="0078043E" w:rsidRPr="00644DF9">
              <w:rPr>
                <w:color w:val="000000" w:themeColor="text1"/>
              </w:rPr>
              <w:t xml:space="preserve"> confirmed that </w:t>
            </w:r>
            <w:r w:rsidR="00644DF9" w:rsidRPr="00644DF9">
              <w:rPr>
                <w:color w:val="000000" w:themeColor="text1"/>
              </w:rPr>
              <w:t xml:space="preserve">monitoring, </w:t>
            </w:r>
            <w:proofErr w:type="gramStart"/>
            <w:r w:rsidR="00644DF9" w:rsidRPr="00644DF9">
              <w:rPr>
                <w:color w:val="000000" w:themeColor="text1"/>
              </w:rPr>
              <w:t>co</w:t>
            </w:r>
            <w:r w:rsidR="00644DF9">
              <w:rPr>
                <w:color w:val="000000" w:themeColor="text1"/>
              </w:rPr>
              <w:t>ntrol</w:t>
            </w:r>
            <w:proofErr w:type="gramEnd"/>
            <w:r w:rsidR="00644DF9">
              <w:rPr>
                <w:color w:val="000000" w:themeColor="text1"/>
              </w:rPr>
              <w:t xml:space="preserve"> and surveillance </w:t>
            </w:r>
            <w:r w:rsidR="002240C7">
              <w:rPr>
                <w:color w:val="000000" w:themeColor="text1"/>
              </w:rPr>
              <w:t xml:space="preserve">mechanisms </w:t>
            </w:r>
            <w:r w:rsidR="00771CC9">
              <w:rPr>
                <w:color w:val="000000" w:themeColor="text1"/>
              </w:rPr>
              <w:t>exist for all segments including the artis</w:t>
            </w:r>
            <w:r w:rsidR="00AB3670">
              <w:rPr>
                <w:color w:val="000000" w:themeColor="text1"/>
              </w:rPr>
              <w:t>anal fishery and all species including anchovy.</w:t>
            </w:r>
            <w:r w:rsidR="0032028C">
              <w:rPr>
                <w:color w:val="000000" w:themeColor="text1"/>
              </w:rPr>
              <w:t xml:space="preserve"> Enforcement activities occur</w:t>
            </w:r>
            <w:r w:rsidR="00AD709C">
              <w:rPr>
                <w:color w:val="000000" w:themeColor="text1"/>
              </w:rPr>
              <w:t xml:space="preserve"> as follows:</w:t>
            </w:r>
          </w:p>
          <w:p w14:paraId="7B9F9BFB" w14:textId="1AEB0451" w:rsidR="00AD709C" w:rsidRDefault="00AD709C"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control in landings ports, fishing sites and </w:t>
            </w:r>
            <w:r w:rsidR="00F119AF">
              <w:rPr>
                <w:color w:val="000000" w:themeColor="text1"/>
              </w:rPr>
              <w:t>“</w:t>
            </w:r>
            <w:proofErr w:type="spellStart"/>
            <w:r w:rsidR="00F119AF">
              <w:rPr>
                <w:color w:val="000000" w:themeColor="text1"/>
              </w:rPr>
              <w:t>halles</w:t>
            </w:r>
            <w:proofErr w:type="spellEnd"/>
            <w:r w:rsidR="00F119AF">
              <w:rPr>
                <w:color w:val="000000" w:themeColor="text1"/>
              </w:rPr>
              <w:t xml:space="preserve"> au </w:t>
            </w:r>
            <w:proofErr w:type="spellStart"/>
            <w:r w:rsidR="00F119AF">
              <w:rPr>
                <w:color w:val="000000" w:themeColor="text1"/>
              </w:rPr>
              <w:t>pois</w:t>
            </w:r>
            <w:r w:rsidR="007B7022">
              <w:rPr>
                <w:color w:val="000000" w:themeColor="text1"/>
              </w:rPr>
              <w:t>s</w:t>
            </w:r>
            <w:r w:rsidR="00F119AF">
              <w:rPr>
                <w:color w:val="000000" w:themeColor="text1"/>
              </w:rPr>
              <w:t>on</w:t>
            </w:r>
            <w:proofErr w:type="spellEnd"/>
            <w:r w:rsidR="00F119AF">
              <w:rPr>
                <w:color w:val="000000" w:themeColor="text1"/>
              </w:rPr>
              <w:t>”</w:t>
            </w:r>
          </w:p>
          <w:p w14:paraId="42863B23" w14:textId="5CC630E3" w:rsidR="00F119AF" w:rsidRDefault="00F119AF"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at-sea control </w:t>
            </w:r>
            <w:r w:rsidR="002A28BD">
              <w:rPr>
                <w:color w:val="000000" w:themeColor="text1"/>
              </w:rPr>
              <w:t>through VMS</w:t>
            </w:r>
          </w:p>
          <w:p w14:paraId="3A4E4B15" w14:textId="72B35E53" w:rsidR="002A28BD" w:rsidRDefault="002A28BD"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w:t>
            </w:r>
            <w:r w:rsidR="00522F33">
              <w:rPr>
                <w:color w:val="000000" w:themeColor="text1"/>
              </w:rPr>
              <w:t xml:space="preserve">at-sea control by authorities </w:t>
            </w:r>
          </w:p>
          <w:p w14:paraId="2DF0C77E" w14:textId="77777777" w:rsidR="001314BA" w:rsidRDefault="001314BA"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66C048A6" w14:textId="63479C28" w:rsidR="008C549D" w:rsidRPr="00413CBC" w:rsidRDefault="002C3CB3" w:rsidP="00C035A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lastRenderedPageBreak/>
              <w:t xml:space="preserve">Based on the above evidence, it is concluded that </w:t>
            </w:r>
            <w:r w:rsidR="008A6983">
              <w:rPr>
                <w:color w:val="000000" w:themeColor="text1"/>
              </w:rPr>
              <w:t>the anc</w:t>
            </w:r>
            <w:r w:rsidR="00D407EA">
              <w:rPr>
                <w:color w:val="000000" w:themeColor="text1"/>
              </w:rPr>
              <w:t xml:space="preserve">hovy landings from the artisanal fishery is well quantified. Therefore, </w:t>
            </w:r>
            <w:r w:rsidR="003323A1">
              <w:rPr>
                <w:color w:val="000000" w:themeColor="text1"/>
              </w:rPr>
              <w:t>there is good information on a</w:t>
            </w:r>
            <w:r w:rsidR="00EE4800">
              <w:rPr>
                <w:color w:val="000000" w:themeColor="text1"/>
              </w:rPr>
              <w:t>ll other fishery removals from the stock, SG80</w:t>
            </w:r>
            <w:r w:rsidR="0078043E">
              <w:rPr>
                <w:color w:val="000000" w:themeColor="text1"/>
              </w:rPr>
              <w:t>c</w:t>
            </w:r>
            <w:r w:rsidR="00EE4800">
              <w:rPr>
                <w:color w:val="000000" w:themeColor="text1"/>
              </w:rPr>
              <w:t xml:space="preserve"> is no</w:t>
            </w:r>
            <w:r w:rsidR="006E19AC">
              <w:rPr>
                <w:color w:val="000000" w:themeColor="text1"/>
              </w:rPr>
              <w:t>w</w:t>
            </w:r>
            <w:r w:rsidR="00EE4800">
              <w:rPr>
                <w:color w:val="000000" w:themeColor="text1"/>
              </w:rPr>
              <w:t xml:space="preserve"> met</w:t>
            </w:r>
            <w:r w:rsidR="0078043E">
              <w:rPr>
                <w:color w:val="000000" w:themeColor="text1"/>
              </w:rPr>
              <w:t>.</w:t>
            </w:r>
          </w:p>
        </w:tc>
      </w:tr>
      <w:tr w:rsidR="008E5882" w:rsidRPr="009F0FCB" w14:paraId="67C0656D" w14:textId="77777777" w:rsidTr="00E457F4">
        <w:trPr>
          <w:trHeight w:val="274"/>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6CE22755" w14:textId="77777777" w:rsidR="00852E27" w:rsidRPr="00413CBC" w:rsidRDefault="00852E27" w:rsidP="00852E27">
            <w:pPr>
              <w:jc w:val="center"/>
              <w:rPr>
                <w:b w:val="0"/>
                <w:lang w:val="en-GB"/>
              </w:rPr>
            </w:pPr>
          </w:p>
        </w:tc>
        <w:tc>
          <w:tcPr>
            <w:tcW w:w="549" w:type="pct"/>
            <w:vMerge/>
            <w:shd w:val="clear" w:color="auto" w:fill="auto"/>
          </w:tcPr>
          <w:p w14:paraId="3B0BE396"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5226C722"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1.2.4</w:t>
            </w:r>
          </w:p>
        </w:tc>
        <w:tc>
          <w:tcPr>
            <w:tcW w:w="949" w:type="pct"/>
            <w:shd w:val="clear" w:color="auto" w:fill="auto"/>
            <w:vAlign w:val="center"/>
          </w:tcPr>
          <w:p w14:paraId="34B254CB"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Assessment of stock status</w:t>
            </w:r>
          </w:p>
        </w:tc>
        <w:tc>
          <w:tcPr>
            <w:tcW w:w="361" w:type="pct"/>
            <w:shd w:val="clear" w:color="auto" w:fill="92D050"/>
            <w:vAlign w:val="center"/>
          </w:tcPr>
          <w:p w14:paraId="37132693" w14:textId="58A58F2A"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386BC9BC" w14:textId="255A50F9"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1A2710E8" w14:textId="3347178B"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1C60023D" w14:textId="77777777" w:rsidTr="00E457F4">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74" w:type="pct"/>
            <w:vMerge w:val="restart"/>
            <w:shd w:val="clear" w:color="auto" w:fill="auto"/>
            <w:vAlign w:val="center"/>
          </w:tcPr>
          <w:p w14:paraId="5AFFFBEF" w14:textId="77777777" w:rsidR="00852E27" w:rsidRPr="00413CBC" w:rsidRDefault="00852E27" w:rsidP="00852E27">
            <w:pPr>
              <w:jc w:val="center"/>
              <w:rPr>
                <w:b w:val="0"/>
                <w:lang w:val="en-GB"/>
              </w:rPr>
            </w:pPr>
            <w:r w:rsidRPr="00413CBC">
              <w:rPr>
                <w:lang w:val="en-GB"/>
              </w:rPr>
              <w:t>2</w:t>
            </w:r>
          </w:p>
          <w:p w14:paraId="2970EAE6" w14:textId="77777777" w:rsidR="00852E27" w:rsidRPr="00413CBC" w:rsidRDefault="00852E27" w:rsidP="00852E27">
            <w:pPr>
              <w:jc w:val="center"/>
              <w:rPr>
                <w:b w:val="0"/>
                <w:lang w:val="en-GB"/>
              </w:rPr>
            </w:pPr>
          </w:p>
          <w:p w14:paraId="6BF042AF" w14:textId="77777777" w:rsidR="00852E27" w:rsidRPr="00413CBC" w:rsidRDefault="00852E27" w:rsidP="00852E27">
            <w:pPr>
              <w:jc w:val="center"/>
              <w:rPr>
                <w:b w:val="0"/>
                <w:lang w:val="en-GB"/>
              </w:rPr>
            </w:pPr>
          </w:p>
        </w:tc>
        <w:tc>
          <w:tcPr>
            <w:tcW w:w="549" w:type="pct"/>
            <w:vMerge w:val="restart"/>
            <w:shd w:val="clear" w:color="auto" w:fill="auto"/>
            <w:vAlign w:val="center"/>
          </w:tcPr>
          <w:p w14:paraId="7B3B1833"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Primary species</w:t>
            </w:r>
          </w:p>
        </w:tc>
        <w:tc>
          <w:tcPr>
            <w:tcW w:w="254" w:type="pct"/>
            <w:shd w:val="clear" w:color="auto" w:fill="auto"/>
            <w:vAlign w:val="center"/>
          </w:tcPr>
          <w:p w14:paraId="251C5AA2"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2.1.1</w:t>
            </w:r>
          </w:p>
        </w:tc>
        <w:tc>
          <w:tcPr>
            <w:tcW w:w="949" w:type="pct"/>
            <w:shd w:val="clear" w:color="auto" w:fill="auto"/>
            <w:vAlign w:val="center"/>
          </w:tcPr>
          <w:p w14:paraId="4BCDC74D"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Outcome</w:t>
            </w:r>
          </w:p>
        </w:tc>
        <w:tc>
          <w:tcPr>
            <w:tcW w:w="361" w:type="pct"/>
            <w:shd w:val="clear" w:color="auto" w:fill="92D050"/>
            <w:vAlign w:val="center"/>
          </w:tcPr>
          <w:p w14:paraId="5D6D0425" w14:textId="51CD9DD1"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3063B5A2" w14:textId="1EABD11D"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7C3BC776" w14:textId="495EF721"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2CA7DFA7" w14:textId="77777777" w:rsidTr="00E457F4">
        <w:trPr>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2A42A81E" w14:textId="77777777" w:rsidR="00852E27" w:rsidRPr="00413CBC" w:rsidRDefault="00852E27" w:rsidP="00852E27">
            <w:pPr>
              <w:jc w:val="center"/>
              <w:rPr>
                <w:b w:val="0"/>
                <w:lang w:val="en-GB"/>
              </w:rPr>
            </w:pPr>
          </w:p>
        </w:tc>
        <w:tc>
          <w:tcPr>
            <w:tcW w:w="549" w:type="pct"/>
            <w:vMerge/>
            <w:shd w:val="clear" w:color="auto" w:fill="auto"/>
            <w:vAlign w:val="center"/>
          </w:tcPr>
          <w:p w14:paraId="5A384516"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3BBF540E"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2.1.2</w:t>
            </w:r>
          </w:p>
        </w:tc>
        <w:tc>
          <w:tcPr>
            <w:tcW w:w="949" w:type="pct"/>
            <w:shd w:val="clear" w:color="auto" w:fill="auto"/>
            <w:vAlign w:val="center"/>
          </w:tcPr>
          <w:p w14:paraId="3608689D"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Management strategy</w:t>
            </w:r>
          </w:p>
        </w:tc>
        <w:tc>
          <w:tcPr>
            <w:tcW w:w="361" w:type="pct"/>
            <w:shd w:val="clear" w:color="auto" w:fill="92D050"/>
            <w:vAlign w:val="center"/>
          </w:tcPr>
          <w:p w14:paraId="008F56F8" w14:textId="34CE3F68"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7BA22C78" w14:textId="561AEFAC"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1790E4D8" w14:textId="5B3B795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6D86FACA" w14:textId="77777777" w:rsidTr="00E457F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3F3BD173" w14:textId="77777777" w:rsidR="00852E27" w:rsidRPr="00413CBC" w:rsidRDefault="00852E27" w:rsidP="00852E27">
            <w:pPr>
              <w:jc w:val="center"/>
              <w:rPr>
                <w:b w:val="0"/>
                <w:lang w:val="en-GB"/>
              </w:rPr>
            </w:pPr>
          </w:p>
        </w:tc>
        <w:tc>
          <w:tcPr>
            <w:tcW w:w="549" w:type="pct"/>
            <w:vMerge/>
            <w:shd w:val="clear" w:color="auto" w:fill="auto"/>
            <w:vAlign w:val="center"/>
          </w:tcPr>
          <w:p w14:paraId="74DF0310"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54" w:type="pct"/>
            <w:shd w:val="clear" w:color="auto" w:fill="auto"/>
            <w:vAlign w:val="center"/>
          </w:tcPr>
          <w:p w14:paraId="2A85784C"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2.1.3</w:t>
            </w:r>
          </w:p>
        </w:tc>
        <w:tc>
          <w:tcPr>
            <w:tcW w:w="949" w:type="pct"/>
            <w:shd w:val="clear" w:color="auto" w:fill="auto"/>
            <w:vAlign w:val="center"/>
          </w:tcPr>
          <w:p w14:paraId="5D64BC45"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Information</w:t>
            </w:r>
          </w:p>
        </w:tc>
        <w:tc>
          <w:tcPr>
            <w:tcW w:w="361" w:type="pct"/>
            <w:shd w:val="clear" w:color="auto" w:fill="92D050"/>
            <w:vAlign w:val="center"/>
          </w:tcPr>
          <w:p w14:paraId="4D3C628F" w14:textId="694B6516"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7C9799E6" w14:textId="05FAE07A"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5EF80FE7" w14:textId="13AADBF8"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312EB23C" w14:textId="77777777" w:rsidTr="00E457F4">
        <w:trPr>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6E500A78" w14:textId="77777777" w:rsidR="00852E27" w:rsidRPr="00413CBC" w:rsidRDefault="00852E27" w:rsidP="00852E27">
            <w:pPr>
              <w:jc w:val="center"/>
              <w:rPr>
                <w:b w:val="0"/>
                <w:lang w:val="en-GB"/>
              </w:rPr>
            </w:pPr>
          </w:p>
        </w:tc>
        <w:tc>
          <w:tcPr>
            <w:tcW w:w="549" w:type="pct"/>
            <w:vMerge w:val="restart"/>
            <w:shd w:val="clear" w:color="auto" w:fill="auto"/>
            <w:vAlign w:val="center"/>
          </w:tcPr>
          <w:p w14:paraId="0FAE9DCD"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Secondary species</w:t>
            </w:r>
          </w:p>
        </w:tc>
        <w:tc>
          <w:tcPr>
            <w:tcW w:w="254" w:type="pct"/>
            <w:shd w:val="clear" w:color="auto" w:fill="auto"/>
            <w:vAlign w:val="center"/>
          </w:tcPr>
          <w:p w14:paraId="38E86CDB"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2.2.1</w:t>
            </w:r>
          </w:p>
        </w:tc>
        <w:tc>
          <w:tcPr>
            <w:tcW w:w="949" w:type="pct"/>
            <w:shd w:val="clear" w:color="auto" w:fill="auto"/>
            <w:vAlign w:val="center"/>
          </w:tcPr>
          <w:p w14:paraId="47A4EDEB"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Outcome</w:t>
            </w:r>
          </w:p>
        </w:tc>
        <w:tc>
          <w:tcPr>
            <w:tcW w:w="361" w:type="pct"/>
            <w:shd w:val="clear" w:color="auto" w:fill="92D050"/>
            <w:vAlign w:val="center"/>
          </w:tcPr>
          <w:p w14:paraId="67377E22" w14:textId="089020EE"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1D481A7A" w14:textId="1AC0137D"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722C8672" w14:textId="1CC57903"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6304055C" w14:textId="77777777" w:rsidTr="00E457F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67787426" w14:textId="77777777" w:rsidR="00852E27" w:rsidRPr="00413CBC" w:rsidRDefault="00852E27" w:rsidP="00852E27">
            <w:pPr>
              <w:jc w:val="center"/>
              <w:rPr>
                <w:b w:val="0"/>
                <w:lang w:val="en-GB"/>
              </w:rPr>
            </w:pPr>
          </w:p>
        </w:tc>
        <w:tc>
          <w:tcPr>
            <w:tcW w:w="549" w:type="pct"/>
            <w:vMerge/>
            <w:shd w:val="clear" w:color="auto" w:fill="auto"/>
          </w:tcPr>
          <w:p w14:paraId="130CB32B"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54" w:type="pct"/>
            <w:shd w:val="clear" w:color="auto" w:fill="auto"/>
            <w:vAlign w:val="center"/>
          </w:tcPr>
          <w:p w14:paraId="69423888"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2.2.2</w:t>
            </w:r>
          </w:p>
        </w:tc>
        <w:tc>
          <w:tcPr>
            <w:tcW w:w="949" w:type="pct"/>
            <w:shd w:val="clear" w:color="auto" w:fill="auto"/>
            <w:vAlign w:val="center"/>
          </w:tcPr>
          <w:p w14:paraId="2C7FB74A"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Management strategy</w:t>
            </w:r>
          </w:p>
        </w:tc>
        <w:tc>
          <w:tcPr>
            <w:tcW w:w="361" w:type="pct"/>
            <w:shd w:val="clear" w:color="auto" w:fill="92D050"/>
            <w:vAlign w:val="center"/>
          </w:tcPr>
          <w:p w14:paraId="22479D01" w14:textId="2C031EB8"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3AA74B5A" w14:textId="1BB837A8"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3F02A1BF" w14:textId="5EC0193E"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539DB8A1" w14:textId="77777777" w:rsidTr="00E457F4">
        <w:trPr>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2C4E869F" w14:textId="77777777" w:rsidR="00852E27" w:rsidRPr="00413CBC" w:rsidRDefault="00852E27" w:rsidP="00852E27">
            <w:pPr>
              <w:jc w:val="center"/>
              <w:rPr>
                <w:b w:val="0"/>
                <w:lang w:val="en-GB"/>
              </w:rPr>
            </w:pPr>
          </w:p>
        </w:tc>
        <w:tc>
          <w:tcPr>
            <w:tcW w:w="549" w:type="pct"/>
            <w:vMerge/>
            <w:shd w:val="clear" w:color="auto" w:fill="auto"/>
          </w:tcPr>
          <w:p w14:paraId="5B8F4053"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21A3A3B2"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2.2.3</w:t>
            </w:r>
          </w:p>
        </w:tc>
        <w:tc>
          <w:tcPr>
            <w:tcW w:w="949" w:type="pct"/>
            <w:shd w:val="clear" w:color="auto" w:fill="auto"/>
            <w:vAlign w:val="center"/>
          </w:tcPr>
          <w:p w14:paraId="1DCB9A97"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Information</w:t>
            </w:r>
          </w:p>
        </w:tc>
        <w:tc>
          <w:tcPr>
            <w:tcW w:w="361" w:type="pct"/>
            <w:shd w:val="clear" w:color="auto" w:fill="92D050"/>
            <w:vAlign w:val="center"/>
          </w:tcPr>
          <w:p w14:paraId="473075BD" w14:textId="36FB0F4C"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26F64BCE" w14:textId="66C80038"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51C6D31C" w14:textId="0A953F5C"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5A3852C1" w14:textId="77777777" w:rsidTr="00E457F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64C0E20F" w14:textId="77777777" w:rsidR="00852E27" w:rsidRPr="00413CBC" w:rsidRDefault="00852E27" w:rsidP="00852E27">
            <w:pPr>
              <w:jc w:val="center"/>
              <w:rPr>
                <w:b w:val="0"/>
                <w:lang w:val="en-GB"/>
              </w:rPr>
            </w:pPr>
          </w:p>
        </w:tc>
        <w:tc>
          <w:tcPr>
            <w:tcW w:w="549" w:type="pct"/>
            <w:vMerge w:val="restart"/>
            <w:shd w:val="clear" w:color="auto" w:fill="auto"/>
            <w:vAlign w:val="center"/>
          </w:tcPr>
          <w:p w14:paraId="56AD5707"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ETP species</w:t>
            </w:r>
          </w:p>
        </w:tc>
        <w:tc>
          <w:tcPr>
            <w:tcW w:w="254" w:type="pct"/>
            <w:shd w:val="clear" w:color="auto" w:fill="auto"/>
            <w:vAlign w:val="center"/>
          </w:tcPr>
          <w:p w14:paraId="52F091DE"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2.3.1</w:t>
            </w:r>
          </w:p>
        </w:tc>
        <w:tc>
          <w:tcPr>
            <w:tcW w:w="949" w:type="pct"/>
            <w:shd w:val="clear" w:color="auto" w:fill="auto"/>
            <w:vAlign w:val="center"/>
          </w:tcPr>
          <w:p w14:paraId="7218C1D2"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Outcome</w:t>
            </w:r>
          </w:p>
        </w:tc>
        <w:tc>
          <w:tcPr>
            <w:tcW w:w="361" w:type="pct"/>
            <w:shd w:val="clear" w:color="auto" w:fill="92D050"/>
            <w:vAlign w:val="center"/>
          </w:tcPr>
          <w:p w14:paraId="0A9429FD" w14:textId="4270FA58"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3AD07CC4" w14:textId="79C7208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6B4F3F32" w14:textId="1AAC6C1D"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36AB741D" w14:textId="77777777" w:rsidTr="00E457F4">
        <w:trPr>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3DCB9E0A" w14:textId="77777777" w:rsidR="00852E27" w:rsidRPr="00413CBC" w:rsidRDefault="00852E27" w:rsidP="00852E27">
            <w:pPr>
              <w:jc w:val="center"/>
              <w:rPr>
                <w:b w:val="0"/>
                <w:lang w:val="en-GB"/>
              </w:rPr>
            </w:pPr>
          </w:p>
        </w:tc>
        <w:tc>
          <w:tcPr>
            <w:tcW w:w="549" w:type="pct"/>
            <w:vMerge/>
            <w:shd w:val="clear" w:color="auto" w:fill="auto"/>
            <w:vAlign w:val="center"/>
          </w:tcPr>
          <w:p w14:paraId="477ABD00"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4AB17AE5"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2.3.2</w:t>
            </w:r>
          </w:p>
        </w:tc>
        <w:tc>
          <w:tcPr>
            <w:tcW w:w="949" w:type="pct"/>
            <w:shd w:val="clear" w:color="auto" w:fill="auto"/>
            <w:vAlign w:val="center"/>
          </w:tcPr>
          <w:p w14:paraId="15C4917D"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Management strategy</w:t>
            </w:r>
          </w:p>
        </w:tc>
        <w:tc>
          <w:tcPr>
            <w:tcW w:w="361" w:type="pct"/>
            <w:shd w:val="clear" w:color="auto" w:fill="92D050"/>
            <w:vAlign w:val="center"/>
          </w:tcPr>
          <w:p w14:paraId="4720E4BE" w14:textId="6C990AB6"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310E2A46" w14:textId="64D19268"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07788C4F" w14:textId="63BC5725"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0F6B15CC" w14:textId="77777777" w:rsidTr="00E457F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6A9245F6" w14:textId="77777777" w:rsidR="00852E27" w:rsidRPr="00413CBC" w:rsidRDefault="00852E27" w:rsidP="00852E27">
            <w:pPr>
              <w:jc w:val="center"/>
              <w:rPr>
                <w:b w:val="0"/>
                <w:lang w:val="en-GB"/>
              </w:rPr>
            </w:pPr>
          </w:p>
        </w:tc>
        <w:tc>
          <w:tcPr>
            <w:tcW w:w="549" w:type="pct"/>
            <w:vMerge/>
            <w:shd w:val="clear" w:color="auto" w:fill="auto"/>
            <w:vAlign w:val="center"/>
          </w:tcPr>
          <w:p w14:paraId="0892EEDF"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54" w:type="pct"/>
            <w:shd w:val="clear" w:color="auto" w:fill="auto"/>
            <w:vAlign w:val="center"/>
          </w:tcPr>
          <w:p w14:paraId="07E2A833"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2.3.3</w:t>
            </w:r>
          </w:p>
        </w:tc>
        <w:tc>
          <w:tcPr>
            <w:tcW w:w="949" w:type="pct"/>
            <w:shd w:val="clear" w:color="auto" w:fill="auto"/>
            <w:vAlign w:val="center"/>
          </w:tcPr>
          <w:p w14:paraId="1D5B4F12"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Information</w:t>
            </w:r>
          </w:p>
        </w:tc>
        <w:tc>
          <w:tcPr>
            <w:tcW w:w="361" w:type="pct"/>
            <w:shd w:val="clear" w:color="auto" w:fill="92D050"/>
            <w:vAlign w:val="center"/>
          </w:tcPr>
          <w:p w14:paraId="560B5A68" w14:textId="2662203B"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52F53543" w14:textId="00F74482"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24092F5F" w14:textId="4B6812A3"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3F820ADC" w14:textId="77777777" w:rsidTr="00E457F4">
        <w:trPr>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1A2FF520" w14:textId="77777777" w:rsidR="00852E27" w:rsidRPr="00413CBC" w:rsidRDefault="00852E27" w:rsidP="00852E27">
            <w:pPr>
              <w:jc w:val="center"/>
              <w:rPr>
                <w:b w:val="0"/>
                <w:lang w:val="en-GB"/>
              </w:rPr>
            </w:pPr>
          </w:p>
        </w:tc>
        <w:tc>
          <w:tcPr>
            <w:tcW w:w="549" w:type="pct"/>
            <w:vMerge w:val="restart"/>
            <w:shd w:val="clear" w:color="auto" w:fill="auto"/>
            <w:vAlign w:val="center"/>
          </w:tcPr>
          <w:p w14:paraId="3CDB8113"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Habitats</w:t>
            </w:r>
          </w:p>
        </w:tc>
        <w:tc>
          <w:tcPr>
            <w:tcW w:w="254" w:type="pct"/>
            <w:shd w:val="clear" w:color="auto" w:fill="auto"/>
            <w:vAlign w:val="center"/>
          </w:tcPr>
          <w:p w14:paraId="4BF3956F"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2.4.1</w:t>
            </w:r>
          </w:p>
        </w:tc>
        <w:tc>
          <w:tcPr>
            <w:tcW w:w="949" w:type="pct"/>
            <w:shd w:val="clear" w:color="auto" w:fill="auto"/>
            <w:vAlign w:val="center"/>
          </w:tcPr>
          <w:p w14:paraId="5AB8B3DD"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Outcome</w:t>
            </w:r>
          </w:p>
        </w:tc>
        <w:tc>
          <w:tcPr>
            <w:tcW w:w="361" w:type="pct"/>
            <w:shd w:val="clear" w:color="auto" w:fill="92D050"/>
            <w:vAlign w:val="center"/>
          </w:tcPr>
          <w:p w14:paraId="46E0B94F" w14:textId="19D9566E"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7AD91EBE" w14:textId="49217843"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767D49B8" w14:textId="729FDC24"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149A46B1" w14:textId="77777777" w:rsidTr="00E457F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7AE76CDD" w14:textId="77777777" w:rsidR="00852E27" w:rsidRPr="00413CBC" w:rsidRDefault="00852E27" w:rsidP="00852E27">
            <w:pPr>
              <w:jc w:val="center"/>
              <w:rPr>
                <w:b w:val="0"/>
                <w:lang w:val="en-GB"/>
              </w:rPr>
            </w:pPr>
          </w:p>
        </w:tc>
        <w:tc>
          <w:tcPr>
            <w:tcW w:w="549" w:type="pct"/>
            <w:vMerge/>
            <w:shd w:val="clear" w:color="auto" w:fill="auto"/>
            <w:vAlign w:val="center"/>
          </w:tcPr>
          <w:p w14:paraId="1B485D6A"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54" w:type="pct"/>
            <w:shd w:val="clear" w:color="auto" w:fill="auto"/>
            <w:vAlign w:val="center"/>
          </w:tcPr>
          <w:p w14:paraId="42345A30"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2.4.2</w:t>
            </w:r>
          </w:p>
        </w:tc>
        <w:tc>
          <w:tcPr>
            <w:tcW w:w="949" w:type="pct"/>
            <w:shd w:val="clear" w:color="auto" w:fill="auto"/>
            <w:vAlign w:val="center"/>
          </w:tcPr>
          <w:p w14:paraId="6D74C37E"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Management strategy</w:t>
            </w:r>
          </w:p>
        </w:tc>
        <w:tc>
          <w:tcPr>
            <w:tcW w:w="361" w:type="pct"/>
            <w:shd w:val="clear" w:color="auto" w:fill="92D050"/>
            <w:vAlign w:val="center"/>
          </w:tcPr>
          <w:p w14:paraId="3242BC30" w14:textId="36553685"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337CB3BB" w14:textId="7F1D894C"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5207E99E" w14:textId="79CD449D"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0F9EA1E1" w14:textId="77777777" w:rsidTr="00E457F4">
        <w:trPr>
          <w:trHeight w:val="596"/>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7D96A42D" w14:textId="77777777" w:rsidR="00852E27" w:rsidRPr="00413CBC" w:rsidRDefault="00852E27" w:rsidP="00852E27">
            <w:pPr>
              <w:jc w:val="center"/>
              <w:rPr>
                <w:b w:val="0"/>
                <w:lang w:val="en-GB"/>
              </w:rPr>
            </w:pPr>
          </w:p>
        </w:tc>
        <w:tc>
          <w:tcPr>
            <w:tcW w:w="549" w:type="pct"/>
            <w:vMerge/>
            <w:shd w:val="clear" w:color="auto" w:fill="auto"/>
            <w:vAlign w:val="center"/>
          </w:tcPr>
          <w:p w14:paraId="1725552D"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0E415885"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2.4.3</w:t>
            </w:r>
          </w:p>
        </w:tc>
        <w:tc>
          <w:tcPr>
            <w:tcW w:w="949" w:type="pct"/>
            <w:shd w:val="clear" w:color="auto" w:fill="auto"/>
            <w:vAlign w:val="center"/>
          </w:tcPr>
          <w:p w14:paraId="7BEDB07E"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Information</w:t>
            </w:r>
          </w:p>
        </w:tc>
        <w:tc>
          <w:tcPr>
            <w:tcW w:w="361" w:type="pct"/>
            <w:shd w:val="clear" w:color="auto" w:fill="92D050"/>
            <w:vAlign w:val="center"/>
          </w:tcPr>
          <w:p w14:paraId="66FCF573" w14:textId="2FA1BC02"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6898CB3B" w14:textId="64DBC7A3"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48B98135" w14:textId="52CE3ED5"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25BE4EC2" w14:textId="77777777" w:rsidTr="00E45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53B4DD20" w14:textId="77777777" w:rsidR="00852E27" w:rsidRPr="00413CBC" w:rsidRDefault="00852E27" w:rsidP="00852E27">
            <w:pPr>
              <w:jc w:val="center"/>
              <w:rPr>
                <w:b w:val="0"/>
                <w:lang w:val="en-GB"/>
              </w:rPr>
            </w:pPr>
          </w:p>
        </w:tc>
        <w:tc>
          <w:tcPr>
            <w:tcW w:w="549" w:type="pct"/>
            <w:vMerge w:val="restart"/>
            <w:shd w:val="clear" w:color="auto" w:fill="auto"/>
            <w:vAlign w:val="center"/>
          </w:tcPr>
          <w:p w14:paraId="5C93EACB"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Ecosystem</w:t>
            </w:r>
          </w:p>
        </w:tc>
        <w:tc>
          <w:tcPr>
            <w:tcW w:w="254" w:type="pct"/>
            <w:shd w:val="clear" w:color="auto" w:fill="auto"/>
            <w:vAlign w:val="center"/>
          </w:tcPr>
          <w:p w14:paraId="31A3433E"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2.5.1</w:t>
            </w:r>
          </w:p>
        </w:tc>
        <w:tc>
          <w:tcPr>
            <w:tcW w:w="949" w:type="pct"/>
            <w:shd w:val="clear" w:color="auto" w:fill="auto"/>
            <w:vAlign w:val="center"/>
          </w:tcPr>
          <w:p w14:paraId="5F575EAA"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Outcome</w:t>
            </w:r>
          </w:p>
        </w:tc>
        <w:tc>
          <w:tcPr>
            <w:tcW w:w="361" w:type="pct"/>
            <w:shd w:val="clear" w:color="auto" w:fill="92D050"/>
            <w:vAlign w:val="center"/>
          </w:tcPr>
          <w:p w14:paraId="58C3CDFF" w14:textId="6F87ADB2"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35D781FD" w14:textId="6C364DE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27A2A5C5" w14:textId="4D4D5EB3"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160401A2" w14:textId="77777777" w:rsidTr="00E457F4">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10E03A4D" w14:textId="77777777" w:rsidR="00852E27" w:rsidRPr="00413CBC" w:rsidRDefault="00852E27" w:rsidP="00852E27">
            <w:pPr>
              <w:jc w:val="center"/>
              <w:rPr>
                <w:b w:val="0"/>
                <w:lang w:val="en-GB"/>
              </w:rPr>
            </w:pPr>
          </w:p>
        </w:tc>
        <w:tc>
          <w:tcPr>
            <w:tcW w:w="549" w:type="pct"/>
            <w:vMerge/>
            <w:shd w:val="clear" w:color="auto" w:fill="auto"/>
            <w:vAlign w:val="center"/>
          </w:tcPr>
          <w:p w14:paraId="05295CF0"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1EDF292C"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2.5.2</w:t>
            </w:r>
          </w:p>
        </w:tc>
        <w:tc>
          <w:tcPr>
            <w:tcW w:w="949" w:type="pct"/>
            <w:shd w:val="clear" w:color="auto" w:fill="auto"/>
            <w:vAlign w:val="center"/>
          </w:tcPr>
          <w:p w14:paraId="723B497C"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Management strategy</w:t>
            </w:r>
          </w:p>
        </w:tc>
        <w:tc>
          <w:tcPr>
            <w:tcW w:w="361" w:type="pct"/>
            <w:shd w:val="clear" w:color="auto" w:fill="92D050"/>
            <w:vAlign w:val="center"/>
          </w:tcPr>
          <w:p w14:paraId="437A267E" w14:textId="2B2BA9BA"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677F0558" w14:textId="093FA0C6"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0EFCDF02" w14:textId="2C36D364"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color w:val="000000" w:themeColor="text1"/>
              </w:rPr>
            </w:pPr>
            <w:r w:rsidRPr="00C75513">
              <w:rPr>
                <w:color w:val="000000" w:themeColor="text1"/>
              </w:rPr>
              <w:t>No change since pre-assessment</w:t>
            </w:r>
          </w:p>
        </w:tc>
      </w:tr>
      <w:tr w:rsidR="008E5882" w:rsidRPr="009F0FCB" w14:paraId="2E449D7E" w14:textId="77777777" w:rsidTr="00E45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vAlign w:val="center"/>
          </w:tcPr>
          <w:p w14:paraId="32BF5648" w14:textId="77777777" w:rsidR="00852E27" w:rsidRPr="00413CBC" w:rsidRDefault="00852E27" w:rsidP="00852E27">
            <w:pPr>
              <w:jc w:val="center"/>
              <w:rPr>
                <w:b w:val="0"/>
                <w:lang w:val="en-GB"/>
              </w:rPr>
            </w:pPr>
          </w:p>
        </w:tc>
        <w:tc>
          <w:tcPr>
            <w:tcW w:w="549" w:type="pct"/>
            <w:vMerge/>
            <w:shd w:val="clear" w:color="auto" w:fill="auto"/>
            <w:vAlign w:val="center"/>
          </w:tcPr>
          <w:p w14:paraId="715DC4FF"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54" w:type="pct"/>
            <w:shd w:val="clear" w:color="auto" w:fill="auto"/>
            <w:vAlign w:val="center"/>
          </w:tcPr>
          <w:p w14:paraId="355B575C"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2.5.3</w:t>
            </w:r>
          </w:p>
        </w:tc>
        <w:tc>
          <w:tcPr>
            <w:tcW w:w="949" w:type="pct"/>
            <w:shd w:val="clear" w:color="auto" w:fill="auto"/>
            <w:vAlign w:val="center"/>
          </w:tcPr>
          <w:p w14:paraId="0C332D7B"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Information</w:t>
            </w:r>
          </w:p>
        </w:tc>
        <w:tc>
          <w:tcPr>
            <w:tcW w:w="361" w:type="pct"/>
            <w:shd w:val="clear" w:color="auto" w:fill="92D050"/>
            <w:vAlign w:val="center"/>
          </w:tcPr>
          <w:p w14:paraId="2FA50F39" w14:textId="37430F2E"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C5213">
              <w:rPr>
                <w:color w:val="000000" w:themeColor="text1"/>
              </w:rPr>
              <w:t>≥80</w:t>
            </w:r>
          </w:p>
        </w:tc>
        <w:tc>
          <w:tcPr>
            <w:tcW w:w="343" w:type="pct"/>
            <w:shd w:val="clear" w:color="auto" w:fill="92D050"/>
            <w:vAlign w:val="center"/>
          </w:tcPr>
          <w:p w14:paraId="22647EFC" w14:textId="607301A8"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E5A35">
              <w:rPr>
                <w:color w:val="000000" w:themeColor="text1"/>
              </w:rPr>
              <w:t>≥80</w:t>
            </w:r>
          </w:p>
        </w:tc>
        <w:tc>
          <w:tcPr>
            <w:tcW w:w="2169" w:type="pct"/>
            <w:shd w:val="clear" w:color="auto" w:fill="auto"/>
          </w:tcPr>
          <w:p w14:paraId="04683EFA" w14:textId="4E587F6A"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color w:val="000000" w:themeColor="text1"/>
              </w:rPr>
            </w:pPr>
            <w:r w:rsidRPr="00C75513">
              <w:rPr>
                <w:color w:val="000000" w:themeColor="text1"/>
              </w:rPr>
              <w:t>No change since pre-assessment</w:t>
            </w:r>
          </w:p>
        </w:tc>
      </w:tr>
      <w:tr w:rsidR="007276A6" w:rsidRPr="009F0FCB" w14:paraId="119B8BF2" w14:textId="77777777" w:rsidTr="00E457F4">
        <w:tc>
          <w:tcPr>
            <w:cnfStyle w:val="001000000000" w:firstRow="0" w:lastRow="0" w:firstColumn="1" w:lastColumn="0" w:oddVBand="0" w:evenVBand="0" w:oddHBand="0" w:evenHBand="0" w:firstRowFirstColumn="0" w:firstRowLastColumn="0" w:lastRowFirstColumn="0" w:lastRowLastColumn="0"/>
            <w:tcW w:w="374" w:type="pct"/>
            <w:vMerge w:val="restart"/>
            <w:shd w:val="clear" w:color="auto" w:fill="auto"/>
            <w:vAlign w:val="center"/>
          </w:tcPr>
          <w:p w14:paraId="195AA5BF" w14:textId="77777777" w:rsidR="00852E27" w:rsidRPr="00413CBC" w:rsidRDefault="00852E27" w:rsidP="00852E27">
            <w:pPr>
              <w:jc w:val="center"/>
              <w:rPr>
                <w:b w:val="0"/>
                <w:lang w:val="en-GB"/>
              </w:rPr>
            </w:pPr>
            <w:r w:rsidRPr="00413CBC">
              <w:rPr>
                <w:lang w:val="en-GB"/>
              </w:rPr>
              <w:t>3</w:t>
            </w:r>
          </w:p>
        </w:tc>
        <w:tc>
          <w:tcPr>
            <w:tcW w:w="549" w:type="pct"/>
            <w:vMerge w:val="restart"/>
            <w:shd w:val="clear" w:color="auto" w:fill="auto"/>
            <w:vAlign w:val="center"/>
          </w:tcPr>
          <w:p w14:paraId="459541FD"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Governance and Policy</w:t>
            </w:r>
          </w:p>
        </w:tc>
        <w:tc>
          <w:tcPr>
            <w:tcW w:w="254" w:type="pct"/>
            <w:shd w:val="clear" w:color="auto" w:fill="auto"/>
            <w:vAlign w:val="center"/>
          </w:tcPr>
          <w:p w14:paraId="0A116A32" w14:textId="77777777" w:rsidR="00852E27" w:rsidRPr="00476AAF" w:rsidRDefault="00852E27" w:rsidP="00852E27">
            <w:pPr>
              <w:jc w:val="center"/>
              <w:cnfStyle w:val="000000000000" w:firstRow="0" w:lastRow="0" w:firstColumn="0" w:lastColumn="0" w:oddVBand="0" w:evenVBand="0" w:oddHBand="0" w:evenHBand="0" w:firstRowFirstColumn="0" w:firstRowLastColumn="0" w:lastRowFirstColumn="0" w:lastRowLastColumn="0"/>
              <w:rPr>
                <w:b/>
                <w:bCs/>
                <w:lang w:val="en-GB"/>
              </w:rPr>
            </w:pPr>
            <w:r w:rsidRPr="00476AAF">
              <w:rPr>
                <w:b/>
                <w:bCs/>
                <w:lang w:val="en-GB"/>
              </w:rPr>
              <w:t>3.1.1</w:t>
            </w:r>
          </w:p>
        </w:tc>
        <w:tc>
          <w:tcPr>
            <w:tcW w:w="949" w:type="pct"/>
            <w:shd w:val="clear" w:color="auto" w:fill="auto"/>
            <w:vAlign w:val="center"/>
          </w:tcPr>
          <w:p w14:paraId="5923A720" w14:textId="77777777" w:rsidR="00852E27" w:rsidRPr="00476AAF" w:rsidRDefault="00852E27" w:rsidP="00852E27">
            <w:pPr>
              <w:cnfStyle w:val="000000000000" w:firstRow="0" w:lastRow="0" w:firstColumn="0" w:lastColumn="0" w:oddVBand="0" w:evenVBand="0" w:oddHBand="0" w:evenHBand="0" w:firstRowFirstColumn="0" w:firstRowLastColumn="0" w:lastRowFirstColumn="0" w:lastRowLastColumn="0"/>
              <w:rPr>
                <w:b/>
                <w:bCs/>
                <w:lang w:val="en-GB"/>
              </w:rPr>
            </w:pPr>
            <w:r w:rsidRPr="00476AAF">
              <w:rPr>
                <w:b/>
                <w:bCs/>
                <w:lang w:val="en-GB"/>
              </w:rPr>
              <w:t>Legal and customary framework</w:t>
            </w:r>
          </w:p>
        </w:tc>
        <w:tc>
          <w:tcPr>
            <w:tcW w:w="361" w:type="pct"/>
            <w:shd w:val="clear" w:color="auto" w:fill="FFC000"/>
            <w:vAlign w:val="center"/>
          </w:tcPr>
          <w:p w14:paraId="142BAA61" w14:textId="3E32E5CE"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60-79</w:t>
            </w:r>
          </w:p>
        </w:tc>
        <w:tc>
          <w:tcPr>
            <w:tcW w:w="343" w:type="pct"/>
            <w:shd w:val="clear" w:color="auto" w:fill="92D050"/>
            <w:vAlign w:val="center"/>
          </w:tcPr>
          <w:p w14:paraId="47CF61D9" w14:textId="11ADA3C4"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4053B">
              <w:rPr>
                <w:color w:val="000000" w:themeColor="text1"/>
              </w:rPr>
              <w:t>≥80</w:t>
            </w:r>
          </w:p>
        </w:tc>
        <w:tc>
          <w:tcPr>
            <w:tcW w:w="2169" w:type="pct"/>
            <w:shd w:val="clear" w:color="auto" w:fill="auto"/>
          </w:tcPr>
          <w:p w14:paraId="55C5D1B4" w14:textId="4604AF73" w:rsidR="000A7C00" w:rsidRDefault="000A7C00" w:rsidP="00712EE4">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This PI was scored at 60-79 in the pre-assessment due to concerns over </w:t>
            </w:r>
            <w:r w:rsidR="00D03E72">
              <w:rPr>
                <w:color w:val="000000" w:themeColor="text1"/>
              </w:rPr>
              <w:t>whether or not</w:t>
            </w:r>
            <w:r w:rsidR="00ED2047">
              <w:rPr>
                <w:color w:val="000000" w:themeColor="text1"/>
              </w:rPr>
              <w:t xml:space="preserve"> anchovy landings by the artisanal fishery is </w:t>
            </w:r>
            <w:r w:rsidR="00ED2047">
              <w:rPr>
                <w:color w:val="000000" w:themeColor="text1"/>
              </w:rPr>
              <w:lastRenderedPageBreak/>
              <w:t xml:space="preserve">significant and </w:t>
            </w:r>
            <w:r w:rsidR="00F15FC1">
              <w:rPr>
                <w:color w:val="000000" w:themeColor="text1"/>
              </w:rPr>
              <w:t xml:space="preserve">whether or not </w:t>
            </w:r>
            <w:r w:rsidR="00D62809">
              <w:rPr>
                <w:color w:val="000000" w:themeColor="text1"/>
              </w:rPr>
              <w:t xml:space="preserve">measures are in place in the </w:t>
            </w:r>
            <w:r w:rsidR="00F73EA6">
              <w:rPr>
                <w:color w:val="000000" w:themeColor="text1"/>
              </w:rPr>
              <w:t xml:space="preserve">management </w:t>
            </w:r>
            <w:r w:rsidR="00D62809">
              <w:rPr>
                <w:color w:val="000000" w:themeColor="text1"/>
              </w:rPr>
              <w:t>system to respect the rights of the artisanal f</w:t>
            </w:r>
            <w:r w:rsidR="00F73EA6">
              <w:rPr>
                <w:color w:val="000000" w:themeColor="text1"/>
              </w:rPr>
              <w:t>ishers</w:t>
            </w:r>
            <w:r w:rsidR="00D62809">
              <w:rPr>
                <w:color w:val="000000" w:themeColor="text1"/>
              </w:rPr>
              <w:t>.</w:t>
            </w:r>
          </w:p>
          <w:p w14:paraId="13F51360" w14:textId="77777777" w:rsidR="00D62809" w:rsidRDefault="00D62809" w:rsidP="00712EE4">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1E25B178" w14:textId="77777777" w:rsidR="00D62809" w:rsidRPr="00DC295A" w:rsidRDefault="00D62809" w:rsidP="00712EE4">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C295A">
              <w:rPr>
                <w:color w:val="000000" w:themeColor="text1"/>
              </w:rPr>
              <w:t>Stakeholders met during the remote audit mentioned that the catch of anchovy is opportunistic and that landings from the artisanal fishery are not significant. Landings data were provided by the DPM (</w:t>
            </w:r>
            <w:r w:rsidRPr="00DC295A">
              <w:rPr>
                <w:color w:val="000000" w:themeColor="text1"/>
              </w:rPr>
              <w:fldChar w:fldCharType="begin"/>
            </w:r>
            <w:r w:rsidRPr="00DC295A">
              <w:rPr>
                <w:color w:val="000000" w:themeColor="text1"/>
              </w:rPr>
              <w:instrText xml:space="preserve"> REF _Ref108181734 \h  \* MERGEFORMAT </w:instrText>
            </w:r>
            <w:r w:rsidRPr="00DC295A">
              <w:rPr>
                <w:color w:val="000000" w:themeColor="text1"/>
              </w:rPr>
            </w:r>
            <w:r w:rsidRPr="00DC295A">
              <w:rPr>
                <w:color w:val="000000" w:themeColor="text1"/>
              </w:rPr>
              <w:fldChar w:fldCharType="separate"/>
            </w:r>
            <w:r w:rsidRPr="00DC295A">
              <w:t xml:space="preserve">Table </w:t>
            </w:r>
            <w:r w:rsidRPr="00DC295A">
              <w:rPr>
                <w:noProof/>
              </w:rPr>
              <w:t>5</w:t>
            </w:r>
            <w:r w:rsidRPr="00DC295A">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_Ref108182357 \h  \* MERGEFORMAT </w:instrText>
            </w:r>
            <w:r>
              <w:rPr>
                <w:color w:val="000000" w:themeColor="text1"/>
              </w:rPr>
            </w:r>
            <w:r>
              <w:rPr>
                <w:color w:val="000000" w:themeColor="text1"/>
              </w:rPr>
              <w:fldChar w:fldCharType="separate"/>
            </w:r>
            <w:r w:rsidRPr="004F301B">
              <w:t xml:space="preserve">Figure </w:t>
            </w:r>
            <w:r w:rsidRPr="004F301B">
              <w:rPr>
                <w:noProof/>
              </w:rPr>
              <w:t>3</w:t>
            </w:r>
            <w:r>
              <w:rPr>
                <w:color w:val="000000" w:themeColor="text1"/>
              </w:rPr>
              <w:fldChar w:fldCharType="end"/>
            </w:r>
            <w:r w:rsidRPr="00DC295A">
              <w:rPr>
                <w:color w:val="000000" w:themeColor="text1"/>
              </w:rPr>
              <w:t xml:space="preserve">). </w:t>
            </w:r>
            <w:r>
              <w:rPr>
                <w:color w:val="000000" w:themeColor="text1"/>
              </w:rPr>
              <w:t>Landings from the artisanal fishery accounted for only 0.03% to 0.16% of anchovy total landings for the 2018-2021 period.</w:t>
            </w:r>
          </w:p>
          <w:p w14:paraId="30806F55" w14:textId="1E3A89A5" w:rsidR="00D62809" w:rsidRDefault="00D62809" w:rsidP="00712EE4">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46BF5136" w14:textId="777C87BE" w:rsidR="00F15FC1" w:rsidRPr="006F053E" w:rsidRDefault="00AB2CA6" w:rsidP="00712EE4">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Measures exist to facilitate the access of the artisana</w:t>
            </w:r>
            <w:r w:rsidR="005F7EBB">
              <w:rPr>
                <w:color w:val="000000" w:themeColor="text1"/>
              </w:rPr>
              <w:t xml:space="preserve">l fishery to the resources. </w:t>
            </w:r>
            <w:r w:rsidR="004060D3">
              <w:rPr>
                <w:color w:val="000000" w:themeColor="text1"/>
              </w:rPr>
              <w:t>Some</w:t>
            </w:r>
            <w:r w:rsidR="005F30FA">
              <w:rPr>
                <w:color w:val="000000" w:themeColor="text1"/>
              </w:rPr>
              <w:t xml:space="preserve"> fishing zones </w:t>
            </w:r>
            <w:r w:rsidR="004060D3">
              <w:rPr>
                <w:color w:val="000000" w:themeColor="text1"/>
              </w:rPr>
              <w:t xml:space="preserve">are </w:t>
            </w:r>
            <w:r w:rsidR="005F30FA">
              <w:rPr>
                <w:color w:val="000000" w:themeColor="text1"/>
              </w:rPr>
              <w:t xml:space="preserve">closed to other segments. </w:t>
            </w:r>
            <w:r w:rsidR="000466AC" w:rsidRPr="006F053E">
              <w:rPr>
                <w:color w:val="000000" w:themeColor="text1"/>
              </w:rPr>
              <w:t xml:space="preserve">There are numerous </w:t>
            </w:r>
            <w:r w:rsidR="007A116F" w:rsidRPr="006F053E">
              <w:rPr>
                <w:color w:val="000000" w:themeColor="text1"/>
              </w:rPr>
              <w:t xml:space="preserve">“Point de </w:t>
            </w:r>
            <w:proofErr w:type="spellStart"/>
            <w:r w:rsidR="007A116F" w:rsidRPr="006F053E">
              <w:rPr>
                <w:color w:val="000000" w:themeColor="text1"/>
              </w:rPr>
              <w:t>Débarquement</w:t>
            </w:r>
            <w:proofErr w:type="spellEnd"/>
            <w:r w:rsidR="007A116F" w:rsidRPr="006F053E">
              <w:rPr>
                <w:color w:val="000000" w:themeColor="text1"/>
              </w:rPr>
              <w:t xml:space="preserve"> </w:t>
            </w:r>
            <w:proofErr w:type="spellStart"/>
            <w:r w:rsidR="007A116F" w:rsidRPr="006F053E">
              <w:rPr>
                <w:color w:val="000000" w:themeColor="text1"/>
              </w:rPr>
              <w:t>Aménagé</w:t>
            </w:r>
            <w:proofErr w:type="spellEnd"/>
            <w:r w:rsidR="007A116F" w:rsidRPr="006F053E">
              <w:rPr>
                <w:color w:val="000000" w:themeColor="text1"/>
              </w:rPr>
              <w:t xml:space="preserve"> (PDA)” and “Villages de </w:t>
            </w:r>
            <w:proofErr w:type="spellStart"/>
            <w:r w:rsidR="007A116F" w:rsidRPr="006F053E">
              <w:rPr>
                <w:color w:val="000000" w:themeColor="text1"/>
              </w:rPr>
              <w:t>Pêche</w:t>
            </w:r>
            <w:proofErr w:type="spellEnd"/>
            <w:r w:rsidR="007A116F" w:rsidRPr="006F053E">
              <w:rPr>
                <w:color w:val="000000" w:themeColor="text1"/>
              </w:rPr>
              <w:t xml:space="preserve"> (VDP) ” along th</w:t>
            </w:r>
            <w:r w:rsidR="00712EE4" w:rsidRPr="006F053E">
              <w:rPr>
                <w:color w:val="000000" w:themeColor="text1"/>
              </w:rPr>
              <w:t>e Morocco coastline (</w:t>
            </w:r>
            <w:r w:rsidR="00712EE4" w:rsidRPr="00712EE4">
              <w:rPr>
                <w:color w:val="000000" w:themeColor="text1"/>
                <w:lang w:val="fr-FR"/>
              </w:rPr>
              <w:fldChar w:fldCharType="begin"/>
            </w:r>
            <w:r w:rsidR="00712EE4" w:rsidRPr="006F053E">
              <w:rPr>
                <w:color w:val="000000" w:themeColor="text1"/>
              </w:rPr>
              <w:instrText xml:space="preserve"> REF _Ref108186401 \h  \* MERGEFORMAT </w:instrText>
            </w:r>
            <w:r w:rsidR="00712EE4" w:rsidRPr="00712EE4">
              <w:rPr>
                <w:color w:val="000000" w:themeColor="text1"/>
                <w:lang w:val="fr-FR"/>
              </w:rPr>
            </w:r>
            <w:r w:rsidR="00712EE4" w:rsidRPr="00712EE4">
              <w:rPr>
                <w:color w:val="000000" w:themeColor="text1"/>
                <w:lang w:val="fr-FR"/>
              </w:rPr>
              <w:fldChar w:fldCharType="separate"/>
            </w:r>
            <w:r w:rsidR="00712EE4" w:rsidRPr="006F053E">
              <w:t xml:space="preserve">Figure </w:t>
            </w:r>
            <w:r w:rsidR="00712EE4" w:rsidRPr="006F053E">
              <w:rPr>
                <w:noProof/>
              </w:rPr>
              <w:t>4</w:t>
            </w:r>
            <w:r w:rsidR="00712EE4" w:rsidRPr="00712EE4">
              <w:rPr>
                <w:color w:val="000000" w:themeColor="text1"/>
                <w:lang w:val="fr-FR"/>
              </w:rPr>
              <w:fldChar w:fldCharType="end"/>
            </w:r>
            <w:r w:rsidR="00712EE4" w:rsidRPr="006F053E">
              <w:rPr>
                <w:color w:val="000000" w:themeColor="text1"/>
              </w:rPr>
              <w:t xml:space="preserve">), </w:t>
            </w:r>
            <w:r w:rsidR="006F053E" w:rsidRPr="006F053E">
              <w:rPr>
                <w:color w:val="000000" w:themeColor="text1"/>
              </w:rPr>
              <w:t>these s</w:t>
            </w:r>
            <w:r w:rsidR="006F053E">
              <w:rPr>
                <w:color w:val="000000" w:themeColor="text1"/>
              </w:rPr>
              <w:t xml:space="preserve">ites are equipped and </w:t>
            </w:r>
            <w:r w:rsidR="004060D3">
              <w:rPr>
                <w:color w:val="000000" w:themeColor="text1"/>
              </w:rPr>
              <w:t xml:space="preserve">are </w:t>
            </w:r>
            <w:r w:rsidR="006F053E">
              <w:rPr>
                <w:color w:val="000000" w:themeColor="text1"/>
              </w:rPr>
              <w:t>for the use of the artisanal fishers</w:t>
            </w:r>
            <w:r w:rsidR="004060D3">
              <w:rPr>
                <w:color w:val="000000" w:themeColor="text1"/>
              </w:rPr>
              <w:t xml:space="preserve"> exclusively</w:t>
            </w:r>
            <w:r w:rsidR="008E5882">
              <w:rPr>
                <w:color w:val="000000" w:themeColor="text1"/>
              </w:rPr>
              <w:t>.</w:t>
            </w:r>
          </w:p>
          <w:p w14:paraId="4A0D22F3" w14:textId="77777777" w:rsidR="00F15FC1" w:rsidRPr="006F053E" w:rsidRDefault="00F15FC1" w:rsidP="00712EE4">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74406F04" w14:textId="405C7E5E" w:rsidR="00D62809" w:rsidRDefault="00AB25F1" w:rsidP="00712EE4">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AB25F1">
              <w:rPr>
                <w:noProof/>
                <w:color w:val="000000" w:themeColor="text1"/>
                <w:lang w:val="fr-FR" w:eastAsia="fr-FR"/>
              </w:rPr>
              <w:lastRenderedPageBreak/>
              <w:drawing>
                <wp:inline distT="0" distB="0" distL="0" distR="0" wp14:anchorId="3768BE9B" wp14:editId="3629BC2D">
                  <wp:extent cx="4011421" cy="379443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8000" cy="3800662"/>
                          </a:xfrm>
                          <a:prstGeom prst="rect">
                            <a:avLst/>
                          </a:prstGeom>
                        </pic:spPr>
                      </pic:pic>
                    </a:graphicData>
                  </a:graphic>
                </wp:inline>
              </w:drawing>
            </w:r>
          </w:p>
          <w:p w14:paraId="52AB4C5C" w14:textId="689C9708" w:rsidR="00D349F4" w:rsidRPr="00D349F4" w:rsidRDefault="00D349F4" w:rsidP="00712EE4">
            <w:pPr>
              <w:pStyle w:val="Caption"/>
              <w:spacing w:before="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4"/>
                <w:szCs w:val="24"/>
              </w:rPr>
            </w:pPr>
            <w:bookmarkStart w:id="8" w:name="_Ref108186401"/>
            <w:r w:rsidRPr="00D349F4">
              <w:rPr>
                <w:rFonts w:ascii="Times New Roman" w:hAnsi="Times New Roman" w:cs="Times New Roman"/>
                <w:b w:val="0"/>
                <w:bCs/>
                <w:color w:val="auto"/>
                <w:sz w:val="24"/>
                <w:szCs w:val="24"/>
              </w:rPr>
              <w:t xml:space="preserve">Figure </w:t>
            </w:r>
            <w:r w:rsidRPr="00D349F4">
              <w:rPr>
                <w:rFonts w:ascii="Times New Roman" w:hAnsi="Times New Roman" w:cs="Times New Roman"/>
                <w:b w:val="0"/>
                <w:bCs/>
                <w:color w:val="auto"/>
                <w:sz w:val="24"/>
                <w:szCs w:val="24"/>
              </w:rPr>
              <w:fldChar w:fldCharType="begin"/>
            </w:r>
            <w:r w:rsidRPr="00D349F4">
              <w:rPr>
                <w:rFonts w:ascii="Times New Roman" w:hAnsi="Times New Roman" w:cs="Times New Roman"/>
                <w:b w:val="0"/>
                <w:bCs/>
                <w:color w:val="auto"/>
                <w:sz w:val="24"/>
                <w:szCs w:val="24"/>
              </w:rPr>
              <w:instrText xml:space="preserve"> SEQ Figure \* ARABIC </w:instrText>
            </w:r>
            <w:r w:rsidRPr="00D349F4">
              <w:rPr>
                <w:rFonts w:ascii="Times New Roman" w:hAnsi="Times New Roman" w:cs="Times New Roman"/>
                <w:b w:val="0"/>
                <w:bCs/>
                <w:color w:val="auto"/>
                <w:sz w:val="24"/>
                <w:szCs w:val="24"/>
              </w:rPr>
              <w:fldChar w:fldCharType="separate"/>
            </w:r>
            <w:r w:rsidR="00554D4A">
              <w:rPr>
                <w:rFonts w:ascii="Times New Roman" w:hAnsi="Times New Roman" w:cs="Times New Roman"/>
                <w:b w:val="0"/>
                <w:bCs/>
                <w:noProof/>
                <w:color w:val="auto"/>
                <w:sz w:val="24"/>
                <w:szCs w:val="24"/>
              </w:rPr>
              <w:t>4</w:t>
            </w:r>
            <w:r w:rsidRPr="00D349F4">
              <w:rPr>
                <w:rFonts w:ascii="Times New Roman" w:hAnsi="Times New Roman" w:cs="Times New Roman"/>
                <w:b w:val="0"/>
                <w:bCs/>
                <w:color w:val="auto"/>
                <w:sz w:val="24"/>
                <w:szCs w:val="24"/>
              </w:rPr>
              <w:fldChar w:fldCharType="end"/>
            </w:r>
            <w:bookmarkEnd w:id="8"/>
            <w:r>
              <w:rPr>
                <w:rFonts w:ascii="Times New Roman" w:hAnsi="Times New Roman" w:cs="Times New Roman"/>
                <w:b w:val="0"/>
                <w:bCs/>
                <w:color w:val="auto"/>
                <w:sz w:val="24"/>
                <w:szCs w:val="24"/>
              </w:rPr>
              <w:t xml:space="preserve">. </w:t>
            </w:r>
            <w:r w:rsidR="005B4BFA">
              <w:rPr>
                <w:rFonts w:ascii="Times New Roman" w:hAnsi="Times New Roman" w:cs="Times New Roman"/>
                <w:b w:val="0"/>
                <w:bCs/>
                <w:color w:val="auto"/>
                <w:sz w:val="24"/>
                <w:szCs w:val="24"/>
              </w:rPr>
              <w:t>Map of the ONP network</w:t>
            </w:r>
            <w:r w:rsidR="00CA00A6">
              <w:rPr>
                <w:rFonts w:ascii="Times New Roman" w:hAnsi="Times New Roman" w:cs="Times New Roman"/>
                <w:b w:val="0"/>
                <w:bCs/>
                <w:color w:val="auto"/>
                <w:sz w:val="24"/>
                <w:szCs w:val="24"/>
              </w:rPr>
              <w:t xml:space="preserve"> showing “</w:t>
            </w:r>
            <w:proofErr w:type="spellStart"/>
            <w:r w:rsidR="00CA00A6">
              <w:rPr>
                <w:rFonts w:ascii="Times New Roman" w:hAnsi="Times New Roman" w:cs="Times New Roman"/>
                <w:b w:val="0"/>
                <w:bCs/>
                <w:color w:val="auto"/>
                <w:sz w:val="24"/>
                <w:szCs w:val="24"/>
              </w:rPr>
              <w:t>halles</w:t>
            </w:r>
            <w:proofErr w:type="spellEnd"/>
            <w:r w:rsidR="00CA00A6">
              <w:rPr>
                <w:rFonts w:ascii="Times New Roman" w:hAnsi="Times New Roman" w:cs="Times New Roman"/>
                <w:b w:val="0"/>
                <w:bCs/>
                <w:color w:val="auto"/>
                <w:sz w:val="24"/>
                <w:szCs w:val="24"/>
              </w:rPr>
              <w:t xml:space="preserve"> au </w:t>
            </w:r>
            <w:proofErr w:type="spellStart"/>
            <w:r w:rsidR="00CA00A6">
              <w:rPr>
                <w:rFonts w:ascii="Times New Roman" w:hAnsi="Times New Roman" w:cs="Times New Roman"/>
                <w:b w:val="0"/>
                <w:bCs/>
                <w:color w:val="auto"/>
                <w:sz w:val="24"/>
                <w:szCs w:val="24"/>
              </w:rPr>
              <w:t>poisson</w:t>
            </w:r>
            <w:proofErr w:type="spellEnd"/>
            <w:r w:rsidR="00CA00A6">
              <w:rPr>
                <w:rFonts w:ascii="Times New Roman" w:hAnsi="Times New Roman" w:cs="Times New Roman"/>
                <w:b w:val="0"/>
                <w:bCs/>
                <w:color w:val="auto"/>
                <w:sz w:val="24"/>
                <w:szCs w:val="24"/>
              </w:rPr>
              <w:t>”</w:t>
            </w:r>
            <w:r w:rsidR="00315054">
              <w:rPr>
                <w:rFonts w:ascii="Times New Roman" w:hAnsi="Times New Roman" w:cs="Times New Roman"/>
                <w:b w:val="0"/>
                <w:bCs/>
                <w:color w:val="auto"/>
                <w:sz w:val="24"/>
                <w:szCs w:val="24"/>
              </w:rPr>
              <w:t xml:space="preserve">, equipped landing sites (PDA) and fishing villages (Villages de </w:t>
            </w:r>
            <w:proofErr w:type="spellStart"/>
            <w:r w:rsidR="00315054">
              <w:rPr>
                <w:rFonts w:ascii="Times New Roman" w:hAnsi="Times New Roman" w:cs="Times New Roman"/>
                <w:b w:val="0"/>
                <w:bCs/>
                <w:color w:val="auto"/>
                <w:sz w:val="24"/>
                <w:szCs w:val="24"/>
              </w:rPr>
              <w:t>Pêche</w:t>
            </w:r>
            <w:proofErr w:type="spellEnd"/>
            <w:r w:rsidR="00315054">
              <w:rPr>
                <w:rFonts w:ascii="Times New Roman" w:hAnsi="Times New Roman" w:cs="Times New Roman"/>
                <w:b w:val="0"/>
                <w:bCs/>
                <w:color w:val="auto"/>
                <w:sz w:val="24"/>
                <w:szCs w:val="24"/>
              </w:rPr>
              <w:t>, VDP). Source: DPM.</w:t>
            </w:r>
          </w:p>
          <w:p w14:paraId="250B9685" w14:textId="77777777" w:rsidR="00852E27" w:rsidRDefault="00852E27" w:rsidP="00712EE4">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79E998E5" w14:textId="49E311D8" w:rsidR="001247FE" w:rsidRPr="00413CBC" w:rsidRDefault="001247FE" w:rsidP="00712EE4">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Based on the above evidence, it is concluded that the issue identified in the pre-assessment is addressed,</w:t>
            </w:r>
            <w:r w:rsidR="00743C68">
              <w:rPr>
                <w:color w:val="000000" w:themeColor="text1"/>
              </w:rPr>
              <w:t xml:space="preserve"> and therefore,</w:t>
            </w:r>
            <w:r>
              <w:rPr>
                <w:color w:val="000000" w:themeColor="text1"/>
              </w:rPr>
              <w:t xml:space="preserve"> SG80c is now met.</w:t>
            </w:r>
          </w:p>
        </w:tc>
      </w:tr>
      <w:tr w:rsidR="008E5882" w:rsidRPr="009F0FCB" w14:paraId="1DC2553C" w14:textId="77777777" w:rsidTr="00E45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tcPr>
          <w:p w14:paraId="1754750B" w14:textId="77777777" w:rsidR="00852E27" w:rsidRPr="00413CBC" w:rsidRDefault="00852E27" w:rsidP="00852E27"/>
        </w:tc>
        <w:tc>
          <w:tcPr>
            <w:tcW w:w="549" w:type="pct"/>
            <w:vMerge/>
            <w:shd w:val="clear" w:color="auto" w:fill="auto"/>
            <w:vAlign w:val="center"/>
          </w:tcPr>
          <w:p w14:paraId="1E1AEE55"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54" w:type="pct"/>
            <w:shd w:val="clear" w:color="auto" w:fill="auto"/>
            <w:vAlign w:val="center"/>
          </w:tcPr>
          <w:p w14:paraId="0A35E35C"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3.1.2</w:t>
            </w:r>
          </w:p>
        </w:tc>
        <w:tc>
          <w:tcPr>
            <w:tcW w:w="949" w:type="pct"/>
            <w:shd w:val="clear" w:color="auto" w:fill="auto"/>
            <w:vAlign w:val="center"/>
          </w:tcPr>
          <w:p w14:paraId="506007E7"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 xml:space="preserve">Consultation, </w:t>
            </w:r>
            <w:proofErr w:type="gramStart"/>
            <w:r w:rsidRPr="00413CBC">
              <w:rPr>
                <w:lang w:val="en-GB"/>
              </w:rPr>
              <w:t>roles</w:t>
            </w:r>
            <w:proofErr w:type="gramEnd"/>
            <w:r w:rsidRPr="00413CBC">
              <w:rPr>
                <w:lang w:val="en-GB"/>
              </w:rPr>
              <w:t xml:space="preserve"> and responsibilities</w:t>
            </w:r>
          </w:p>
        </w:tc>
        <w:tc>
          <w:tcPr>
            <w:tcW w:w="361" w:type="pct"/>
            <w:shd w:val="clear" w:color="auto" w:fill="92D050"/>
            <w:vAlign w:val="center"/>
          </w:tcPr>
          <w:p w14:paraId="69C4ECDF" w14:textId="057C4D66"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31FFB">
              <w:rPr>
                <w:color w:val="000000" w:themeColor="text1"/>
              </w:rPr>
              <w:t>≥80</w:t>
            </w:r>
          </w:p>
        </w:tc>
        <w:tc>
          <w:tcPr>
            <w:tcW w:w="343" w:type="pct"/>
            <w:shd w:val="clear" w:color="auto" w:fill="92D050"/>
            <w:vAlign w:val="center"/>
          </w:tcPr>
          <w:p w14:paraId="0F1C0DB3" w14:textId="67BBEA66"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4053B">
              <w:rPr>
                <w:color w:val="000000" w:themeColor="text1"/>
              </w:rPr>
              <w:t>≥80</w:t>
            </w:r>
          </w:p>
        </w:tc>
        <w:tc>
          <w:tcPr>
            <w:tcW w:w="2169" w:type="pct"/>
            <w:shd w:val="clear" w:color="auto" w:fill="auto"/>
          </w:tcPr>
          <w:p w14:paraId="42464B44"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8E5882" w:rsidRPr="009F0FCB" w14:paraId="059F7AE4" w14:textId="77777777" w:rsidTr="00E457F4">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tcPr>
          <w:p w14:paraId="434C96FE" w14:textId="77777777" w:rsidR="00852E27" w:rsidRPr="00413CBC" w:rsidRDefault="00852E27" w:rsidP="00852E27"/>
        </w:tc>
        <w:tc>
          <w:tcPr>
            <w:tcW w:w="549" w:type="pct"/>
            <w:vMerge/>
            <w:shd w:val="clear" w:color="auto" w:fill="auto"/>
            <w:vAlign w:val="center"/>
          </w:tcPr>
          <w:p w14:paraId="6C4970F4"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587F22F2"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3.1.3</w:t>
            </w:r>
          </w:p>
        </w:tc>
        <w:tc>
          <w:tcPr>
            <w:tcW w:w="949" w:type="pct"/>
            <w:shd w:val="clear" w:color="auto" w:fill="auto"/>
            <w:vAlign w:val="center"/>
          </w:tcPr>
          <w:p w14:paraId="206C83BE"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Long term objectives</w:t>
            </w:r>
          </w:p>
        </w:tc>
        <w:tc>
          <w:tcPr>
            <w:tcW w:w="361" w:type="pct"/>
            <w:shd w:val="clear" w:color="auto" w:fill="92D050"/>
            <w:vAlign w:val="center"/>
          </w:tcPr>
          <w:p w14:paraId="5EAD91AC" w14:textId="2061E862"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31FFB">
              <w:rPr>
                <w:color w:val="000000" w:themeColor="text1"/>
              </w:rPr>
              <w:t>≥80</w:t>
            </w:r>
          </w:p>
        </w:tc>
        <w:tc>
          <w:tcPr>
            <w:tcW w:w="343" w:type="pct"/>
            <w:shd w:val="clear" w:color="auto" w:fill="92D050"/>
            <w:vAlign w:val="center"/>
          </w:tcPr>
          <w:p w14:paraId="7E06E417" w14:textId="68275B2F"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4053B">
              <w:rPr>
                <w:color w:val="000000" w:themeColor="text1"/>
              </w:rPr>
              <w:t>≥80</w:t>
            </w:r>
          </w:p>
        </w:tc>
        <w:tc>
          <w:tcPr>
            <w:tcW w:w="2169" w:type="pct"/>
            <w:shd w:val="clear" w:color="auto" w:fill="auto"/>
          </w:tcPr>
          <w:p w14:paraId="69693EEA"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8E5882" w:rsidRPr="009F0FCB" w14:paraId="69D253CA" w14:textId="77777777" w:rsidTr="00E45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tcPr>
          <w:p w14:paraId="523A352C" w14:textId="77777777" w:rsidR="00852E27" w:rsidRPr="00413CBC" w:rsidRDefault="00852E27" w:rsidP="00852E27"/>
        </w:tc>
        <w:tc>
          <w:tcPr>
            <w:tcW w:w="549" w:type="pct"/>
            <w:vMerge w:val="restart"/>
            <w:shd w:val="clear" w:color="auto" w:fill="auto"/>
            <w:vAlign w:val="center"/>
          </w:tcPr>
          <w:p w14:paraId="1E16C99B"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Fishery specific management system</w:t>
            </w:r>
          </w:p>
        </w:tc>
        <w:tc>
          <w:tcPr>
            <w:tcW w:w="254" w:type="pct"/>
            <w:shd w:val="clear" w:color="auto" w:fill="auto"/>
            <w:vAlign w:val="center"/>
          </w:tcPr>
          <w:p w14:paraId="6B40F302" w14:textId="77777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3.2.1</w:t>
            </w:r>
          </w:p>
        </w:tc>
        <w:tc>
          <w:tcPr>
            <w:tcW w:w="949" w:type="pct"/>
            <w:shd w:val="clear" w:color="auto" w:fill="auto"/>
            <w:vAlign w:val="center"/>
          </w:tcPr>
          <w:p w14:paraId="35B77A4E"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lang w:val="en-GB"/>
              </w:rPr>
            </w:pPr>
            <w:r w:rsidRPr="00413CBC">
              <w:rPr>
                <w:lang w:val="en-GB"/>
              </w:rPr>
              <w:t>Fishery specific objectives</w:t>
            </w:r>
          </w:p>
        </w:tc>
        <w:tc>
          <w:tcPr>
            <w:tcW w:w="361" w:type="pct"/>
            <w:shd w:val="clear" w:color="auto" w:fill="92D050"/>
            <w:vAlign w:val="center"/>
          </w:tcPr>
          <w:p w14:paraId="5DD63395" w14:textId="56C4176C"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31FFB">
              <w:rPr>
                <w:color w:val="000000" w:themeColor="text1"/>
              </w:rPr>
              <w:t>≥80</w:t>
            </w:r>
          </w:p>
        </w:tc>
        <w:tc>
          <w:tcPr>
            <w:tcW w:w="343" w:type="pct"/>
            <w:shd w:val="clear" w:color="auto" w:fill="92D050"/>
            <w:vAlign w:val="center"/>
          </w:tcPr>
          <w:p w14:paraId="5ADBCF70" w14:textId="2516E777" w:rsidR="00852E27" w:rsidRPr="00413CBC" w:rsidRDefault="00852E27" w:rsidP="00852E2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4053B">
              <w:rPr>
                <w:color w:val="000000" w:themeColor="text1"/>
              </w:rPr>
              <w:t>≥80</w:t>
            </w:r>
          </w:p>
        </w:tc>
        <w:tc>
          <w:tcPr>
            <w:tcW w:w="2169" w:type="pct"/>
            <w:shd w:val="clear" w:color="auto" w:fill="auto"/>
          </w:tcPr>
          <w:p w14:paraId="3DB1D201" w14:textId="77777777" w:rsidR="00852E27" w:rsidRPr="00413CBC" w:rsidRDefault="00852E27" w:rsidP="00852E2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8E5882" w:rsidRPr="009F0FCB" w14:paraId="51332FB8" w14:textId="77777777" w:rsidTr="00E457F4">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tcPr>
          <w:p w14:paraId="44E56E02" w14:textId="77777777" w:rsidR="00852E27" w:rsidRPr="00413CBC" w:rsidRDefault="00852E27" w:rsidP="00852E27"/>
        </w:tc>
        <w:tc>
          <w:tcPr>
            <w:tcW w:w="549" w:type="pct"/>
            <w:vMerge/>
            <w:shd w:val="clear" w:color="auto" w:fill="auto"/>
          </w:tcPr>
          <w:p w14:paraId="30BA25B5"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70456891" w14:textId="77777777"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3.2.2</w:t>
            </w:r>
          </w:p>
        </w:tc>
        <w:tc>
          <w:tcPr>
            <w:tcW w:w="949" w:type="pct"/>
            <w:shd w:val="clear" w:color="auto" w:fill="auto"/>
            <w:vAlign w:val="center"/>
          </w:tcPr>
          <w:p w14:paraId="31C97E62"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Decision making processes</w:t>
            </w:r>
          </w:p>
        </w:tc>
        <w:tc>
          <w:tcPr>
            <w:tcW w:w="361" w:type="pct"/>
            <w:shd w:val="clear" w:color="auto" w:fill="92D050"/>
            <w:vAlign w:val="center"/>
          </w:tcPr>
          <w:p w14:paraId="0D542194" w14:textId="52251B99"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31FFB">
              <w:rPr>
                <w:color w:val="000000" w:themeColor="text1"/>
              </w:rPr>
              <w:t>≥80</w:t>
            </w:r>
          </w:p>
        </w:tc>
        <w:tc>
          <w:tcPr>
            <w:tcW w:w="343" w:type="pct"/>
            <w:shd w:val="clear" w:color="auto" w:fill="92D050"/>
            <w:vAlign w:val="center"/>
          </w:tcPr>
          <w:p w14:paraId="1A024B3F" w14:textId="63A436FC" w:rsidR="00852E27" w:rsidRPr="00413CBC" w:rsidRDefault="00852E27" w:rsidP="00852E2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4053B">
              <w:rPr>
                <w:color w:val="000000" w:themeColor="text1"/>
              </w:rPr>
              <w:t>≥80</w:t>
            </w:r>
          </w:p>
        </w:tc>
        <w:tc>
          <w:tcPr>
            <w:tcW w:w="2169" w:type="pct"/>
            <w:shd w:val="clear" w:color="auto" w:fill="auto"/>
          </w:tcPr>
          <w:p w14:paraId="650D7AF7" w14:textId="77777777" w:rsidR="00852E27" w:rsidRPr="00413CBC" w:rsidRDefault="00852E27" w:rsidP="00852E2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8E5882" w:rsidRPr="009F0FCB" w14:paraId="7E39C5FD" w14:textId="77777777" w:rsidTr="00E45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tcPr>
          <w:p w14:paraId="33BA8574" w14:textId="77777777" w:rsidR="00E457F4" w:rsidRPr="00413CBC" w:rsidRDefault="00E457F4" w:rsidP="00E457F4"/>
        </w:tc>
        <w:tc>
          <w:tcPr>
            <w:tcW w:w="549" w:type="pct"/>
            <w:vMerge/>
            <w:shd w:val="clear" w:color="auto" w:fill="auto"/>
          </w:tcPr>
          <w:p w14:paraId="159E844A" w14:textId="77777777" w:rsidR="00E457F4" w:rsidRPr="00413CBC" w:rsidRDefault="00E457F4" w:rsidP="00E457F4">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254" w:type="pct"/>
            <w:shd w:val="clear" w:color="auto" w:fill="auto"/>
            <w:vAlign w:val="center"/>
          </w:tcPr>
          <w:p w14:paraId="7D45D9DB" w14:textId="77777777" w:rsidR="00E457F4" w:rsidRPr="00476AAF" w:rsidRDefault="00E457F4" w:rsidP="00E457F4">
            <w:pPr>
              <w:jc w:val="center"/>
              <w:cnfStyle w:val="000000100000" w:firstRow="0" w:lastRow="0" w:firstColumn="0" w:lastColumn="0" w:oddVBand="0" w:evenVBand="0" w:oddHBand="1" w:evenHBand="0" w:firstRowFirstColumn="0" w:firstRowLastColumn="0" w:lastRowFirstColumn="0" w:lastRowLastColumn="0"/>
              <w:rPr>
                <w:b/>
                <w:bCs/>
                <w:lang w:val="en-GB"/>
              </w:rPr>
            </w:pPr>
            <w:r w:rsidRPr="00476AAF">
              <w:rPr>
                <w:b/>
                <w:bCs/>
                <w:lang w:val="en-GB"/>
              </w:rPr>
              <w:t>3.2.3</w:t>
            </w:r>
          </w:p>
        </w:tc>
        <w:tc>
          <w:tcPr>
            <w:tcW w:w="949" w:type="pct"/>
            <w:shd w:val="clear" w:color="auto" w:fill="auto"/>
            <w:vAlign w:val="center"/>
          </w:tcPr>
          <w:p w14:paraId="7BC391A1" w14:textId="77777777" w:rsidR="00E457F4" w:rsidRPr="00476AAF" w:rsidRDefault="00E457F4" w:rsidP="00E457F4">
            <w:pPr>
              <w:cnfStyle w:val="000000100000" w:firstRow="0" w:lastRow="0" w:firstColumn="0" w:lastColumn="0" w:oddVBand="0" w:evenVBand="0" w:oddHBand="1" w:evenHBand="0" w:firstRowFirstColumn="0" w:firstRowLastColumn="0" w:lastRowFirstColumn="0" w:lastRowLastColumn="0"/>
              <w:rPr>
                <w:b/>
                <w:bCs/>
                <w:lang w:val="en-GB"/>
              </w:rPr>
            </w:pPr>
            <w:r w:rsidRPr="00476AAF">
              <w:rPr>
                <w:b/>
                <w:bCs/>
                <w:lang w:val="en-GB"/>
              </w:rPr>
              <w:t>Compliance and enforcement</w:t>
            </w:r>
          </w:p>
        </w:tc>
        <w:tc>
          <w:tcPr>
            <w:tcW w:w="361" w:type="pct"/>
            <w:shd w:val="clear" w:color="auto" w:fill="92D050"/>
            <w:vAlign w:val="center"/>
          </w:tcPr>
          <w:p w14:paraId="5967219B" w14:textId="52B13CA2" w:rsidR="00E457F4" w:rsidRPr="00413CBC" w:rsidRDefault="00E457F4" w:rsidP="00E457F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731FFB">
              <w:rPr>
                <w:color w:val="000000" w:themeColor="text1"/>
              </w:rPr>
              <w:t>≥80</w:t>
            </w:r>
          </w:p>
        </w:tc>
        <w:tc>
          <w:tcPr>
            <w:tcW w:w="343" w:type="pct"/>
            <w:shd w:val="clear" w:color="auto" w:fill="92D050"/>
            <w:vAlign w:val="center"/>
          </w:tcPr>
          <w:p w14:paraId="18B6BD0F" w14:textId="453C6CBC" w:rsidR="00E457F4" w:rsidRPr="00413CBC" w:rsidRDefault="00E457F4" w:rsidP="00E457F4">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E4053B">
              <w:rPr>
                <w:color w:val="000000" w:themeColor="text1"/>
              </w:rPr>
              <w:t>≥80</w:t>
            </w:r>
          </w:p>
        </w:tc>
        <w:tc>
          <w:tcPr>
            <w:tcW w:w="2169" w:type="pct"/>
            <w:shd w:val="clear" w:color="auto" w:fill="auto"/>
          </w:tcPr>
          <w:p w14:paraId="22531C6F" w14:textId="7F31CA67" w:rsidR="00E457F4" w:rsidRDefault="00E457F4"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This PI was scored at 60-79 in the pre-assessment due to concerns over unquantified (or les well quantified) removals from the artisanal fishery</w:t>
            </w:r>
            <w:r w:rsidR="00EE7DA0">
              <w:rPr>
                <w:color w:val="000000" w:themeColor="text1"/>
              </w:rPr>
              <w:t xml:space="preserve"> and </w:t>
            </w:r>
            <w:proofErr w:type="gramStart"/>
            <w:r w:rsidR="00EE7DA0">
              <w:rPr>
                <w:color w:val="000000" w:themeColor="text1"/>
              </w:rPr>
              <w:t>whether or not</w:t>
            </w:r>
            <w:proofErr w:type="gramEnd"/>
            <w:r w:rsidR="00EE7DA0">
              <w:rPr>
                <w:color w:val="000000" w:themeColor="text1"/>
              </w:rPr>
              <w:t xml:space="preserve"> there is an enforcement issue.</w:t>
            </w:r>
          </w:p>
          <w:p w14:paraId="6976991A" w14:textId="77777777" w:rsidR="00E457F4" w:rsidRDefault="00E457F4"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05DC5EEE" w14:textId="5C2F9D75" w:rsidR="00E457F4" w:rsidRPr="00DC295A" w:rsidRDefault="00E457F4"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C295A">
              <w:rPr>
                <w:color w:val="000000" w:themeColor="text1"/>
              </w:rPr>
              <w:lastRenderedPageBreak/>
              <w:t>Stakeholders met during the remote audit mentioned that the catch of anchovy is opportunistic and that landings from the artisanal fishery are not significant. Landings data were provided by the DPM (</w:t>
            </w:r>
            <w:r w:rsidRPr="00DC295A">
              <w:rPr>
                <w:color w:val="000000" w:themeColor="text1"/>
              </w:rPr>
              <w:fldChar w:fldCharType="begin"/>
            </w:r>
            <w:r w:rsidRPr="00DC295A">
              <w:rPr>
                <w:color w:val="000000" w:themeColor="text1"/>
              </w:rPr>
              <w:instrText xml:space="preserve"> REF _Ref108181734 \h  \* MERGEFORMAT </w:instrText>
            </w:r>
            <w:r w:rsidRPr="00DC295A">
              <w:rPr>
                <w:color w:val="000000" w:themeColor="text1"/>
              </w:rPr>
            </w:r>
            <w:r w:rsidRPr="00DC295A">
              <w:rPr>
                <w:color w:val="000000" w:themeColor="text1"/>
              </w:rPr>
              <w:fldChar w:fldCharType="separate"/>
            </w:r>
            <w:r w:rsidRPr="00DC295A">
              <w:t xml:space="preserve">Table </w:t>
            </w:r>
            <w:r w:rsidRPr="00DC295A">
              <w:rPr>
                <w:noProof/>
              </w:rPr>
              <w:t>5</w:t>
            </w:r>
            <w:r w:rsidRPr="00DC295A">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_Ref108182357 \h </w:instrText>
            </w:r>
            <w:r w:rsidR="00EE7DA0">
              <w:rPr>
                <w:color w:val="000000" w:themeColor="text1"/>
              </w:rPr>
              <w:instrText xml:space="preserve"> \* MERGEFORMAT </w:instrText>
            </w:r>
            <w:r>
              <w:rPr>
                <w:color w:val="000000" w:themeColor="text1"/>
              </w:rPr>
            </w:r>
            <w:r>
              <w:rPr>
                <w:color w:val="000000" w:themeColor="text1"/>
              </w:rPr>
              <w:fldChar w:fldCharType="separate"/>
            </w:r>
            <w:r w:rsidRPr="004F301B">
              <w:t xml:space="preserve">Figure </w:t>
            </w:r>
            <w:r w:rsidRPr="004F301B">
              <w:rPr>
                <w:noProof/>
              </w:rPr>
              <w:t>3</w:t>
            </w:r>
            <w:r>
              <w:rPr>
                <w:color w:val="000000" w:themeColor="text1"/>
              </w:rPr>
              <w:fldChar w:fldCharType="end"/>
            </w:r>
            <w:r w:rsidRPr="00DC295A">
              <w:rPr>
                <w:color w:val="000000" w:themeColor="text1"/>
              </w:rPr>
              <w:t xml:space="preserve">). </w:t>
            </w:r>
            <w:r>
              <w:rPr>
                <w:color w:val="000000" w:themeColor="text1"/>
              </w:rPr>
              <w:t>Landings from the artisanal fishery accounted for only 0.03% to 0.16% of anchovy total landings for the 2018-2021 period.</w:t>
            </w:r>
          </w:p>
          <w:p w14:paraId="6B669C99" w14:textId="77777777" w:rsidR="00E457F4" w:rsidRDefault="00E457F4"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5A9282EE" w14:textId="342ECC3A" w:rsidR="00E457F4" w:rsidRDefault="00E457F4"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Fishe</w:t>
            </w:r>
            <w:r w:rsidR="00EE7DA0">
              <w:rPr>
                <w:color w:val="000000" w:themeColor="text1"/>
              </w:rPr>
              <w:t>r</w:t>
            </w:r>
            <w:r>
              <w:rPr>
                <w:color w:val="000000" w:themeColor="text1"/>
              </w:rPr>
              <w:t xml:space="preserve">s are required to declare landings at landings sites/ports. </w:t>
            </w:r>
            <w:r w:rsidRPr="00644DF9">
              <w:rPr>
                <w:color w:val="000000" w:themeColor="text1"/>
              </w:rPr>
              <w:t xml:space="preserve">The Direction de </w:t>
            </w:r>
            <w:proofErr w:type="spellStart"/>
            <w:r w:rsidRPr="00644DF9">
              <w:rPr>
                <w:color w:val="000000" w:themeColor="text1"/>
              </w:rPr>
              <w:t>Contrôle</w:t>
            </w:r>
            <w:proofErr w:type="spellEnd"/>
            <w:r w:rsidRPr="00644DF9">
              <w:rPr>
                <w:color w:val="000000" w:themeColor="text1"/>
              </w:rPr>
              <w:t xml:space="preserve"> confirmed that monitoring, </w:t>
            </w:r>
            <w:proofErr w:type="gramStart"/>
            <w:r w:rsidRPr="00644DF9">
              <w:rPr>
                <w:color w:val="000000" w:themeColor="text1"/>
              </w:rPr>
              <w:t>co</w:t>
            </w:r>
            <w:r>
              <w:rPr>
                <w:color w:val="000000" w:themeColor="text1"/>
              </w:rPr>
              <w:t>ntrol</w:t>
            </w:r>
            <w:proofErr w:type="gramEnd"/>
            <w:r>
              <w:rPr>
                <w:color w:val="000000" w:themeColor="text1"/>
              </w:rPr>
              <w:t xml:space="preserve"> and surveillance mechanisms exist for all segments including the artisanal fishery and all species including anchovy. Enforcement activities occur as follows:</w:t>
            </w:r>
          </w:p>
          <w:p w14:paraId="41B5CD49" w14:textId="77777777" w:rsidR="00E457F4" w:rsidRDefault="00E457F4"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control in landings ports, fishing sites and “</w:t>
            </w:r>
            <w:proofErr w:type="spellStart"/>
            <w:r>
              <w:rPr>
                <w:color w:val="000000" w:themeColor="text1"/>
              </w:rPr>
              <w:t>halles</w:t>
            </w:r>
            <w:proofErr w:type="spellEnd"/>
            <w:r>
              <w:rPr>
                <w:color w:val="000000" w:themeColor="text1"/>
              </w:rPr>
              <w:t xml:space="preserve"> au </w:t>
            </w:r>
            <w:proofErr w:type="spellStart"/>
            <w:r>
              <w:rPr>
                <w:color w:val="000000" w:themeColor="text1"/>
              </w:rPr>
              <w:t>poisson</w:t>
            </w:r>
            <w:proofErr w:type="spellEnd"/>
            <w:r>
              <w:rPr>
                <w:color w:val="000000" w:themeColor="text1"/>
              </w:rPr>
              <w:t>”</w:t>
            </w:r>
          </w:p>
          <w:p w14:paraId="769147C7" w14:textId="77777777" w:rsidR="00E457F4" w:rsidRDefault="00E457F4"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at-sea control through VMS</w:t>
            </w:r>
          </w:p>
          <w:p w14:paraId="3E7B8A77" w14:textId="77777777" w:rsidR="00E457F4" w:rsidRDefault="00E457F4"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at-sea control by authorities </w:t>
            </w:r>
          </w:p>
          <w:p w14:paraId="22543F26" w14:textId="20264AA6" w:rsidR="00EE7DA0" w:rsidRPr="00741C40" w:rsidRDefault="00EE7DA0"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741C40">
              <w:rPr>
                <w:color w:val="000000" w:themeColor="text1"/>
              </w:rPr>
              <w:t xml:space="preserve">Direction de </w:t>
            </w:r>
            <w:proofErr w:type="spellStart"/>
            <w:r w:rsidRPr="00741C40">
              <w:rPr>
                <w:color w:val="000000" w:themeColor="text1"/>
              </w:rPr>
              <w:t>Contrôle</w:t>
            </w:r>
            <w:proofErr w:type="spellEnd"/>
            <w:r w:rsidRPr="00741C40">
              <w:rPr>
                <w:color w:val="000000" w:themeColor="text1"/>
              </w:rPr>
              <w:t xml:space="preserve"> confirmed that</w:t>
            </w:r>
            <w:r w:rsidR="00741C40" w:rsidRPr="00741C40">
              <w:rPr>
                <w:color w:val="000000" w:themeColor="text1"/>
              </w:rPr>
              <w:t xml:space="preserve"> no in</w:t>
            </w:r>
            <w:r w:rsidR="00741C40">
              <w:rPr>
                <w:color w:val="000000" w:themeColor="text1"/>
              </w:rPr>
              <w:t>fraction has been recorded in 2021 for the artisanal fishery for anchovy.</w:t>
            </w:r>
          </w:p>
          <w:p w14:paraId="3B10C83B" w14:textId="77777777" w:rsidR="00E457F4" w:rsidRPr="00741C40" w:rsidRDefault="00E457F4"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357FADC2" w14:textId="46A3A3A8" w:rsidR="00E457F4" w:rsidRPr="00413CBC" w:rsidRDefault="00E457F4" w:rsidP="00EE7DA0">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Based on the above evidence, it is concluded that </w:t>
            </w:r>
            <w:r w:rsidR="00C60288">
              <w:rPr>
                <w:color w:val="000000" w:themeColor="text1"/>
              </w:rPr>
              <w:t>enforcement activities</w:t>
            </w:r>
            <w:r w:rsidR="00001E49">
              <w:rPr>
                <w:color w:val="000000" w:themeColor="text1"/>
              </w:rPr>
              <w:t xml:space="preserve"> cover the artisanal fishery </w:t>
            </w:r>
            <w:r w:rsidR="0093281F">
              <w:rPr>
                <w:color w:val="000000" w:themeColor="text1"/>
              </w:rPr>
              <w:t xml:space="preserve">and </w:t>
            </w:r>
            <w:r w:rsidR="00713442">
              <w:rPr>
                <w:color w:val="000000" w:themeColor="text1"/>
              </w:rPr>
              <w:t xml:space="preserve">that </w:t>
            </w:r>
            <w:r w:rsidR="0093281F">
              <w:rPr>
                <w:color w:val="000000" w:themeColor="text1"/>
              </w:rPr>
              <w:t>there is no evidence of systematic non-compliance, SG80 is now met.</w:t>
            </w:r>
          </w:p>
        </w:tc>
      </w:tr>
      <w:tr w:rsidR="008E5882" w:rsidRPr="009F0FCB" w14:paraId="044B28A0" w14:textId="77777777" w:rsidTr="00E457F4">
        <w:trPr>
          <w:trHeight w:val="70"/>
        </w:trPr>
        <w:tc>
          <w:tcPr>
            <w:cnfStyle w:val="001000000000" w:firstRow="0" w:lastRow="0" w:firstColumn="1" w:lastColumn="0" w:oddVBand="0" w:evenVBand="0" w:oddHBand="0" w:evenHBand="0" w:firstRowFirstColumn="0" w:firstRowLastColumn="0" w:lastRowFirstColumn="0" w:lastRowLastColumn="0"/>
            <w:tcW w:w="374" w:type="pct"/>
            <w:vMerge/>
            <w:shd w:val="clear" w:color="auto" w:fill="auto"/>
          </w:tcPr>
          <w:p w14:paraId="096D64F0" w14:textId="77777777" w:rsidR="00E457F4" w:rsidRPr="00413CBC" w:rsidRDefault="00E457F4" w:rsidP="00E457F4"/>
        </w:tc>
        <w:tc>
          <w:tcPr>
            <w:tcW w:w="549" w:type="pct"/>
            <w:vMerge/>
            <w:shd w:val="clear" w:color="auto" w:fill="auto"/>
          </w:tcPr>
          <w:p w14:paraId="44C5FF90" w14:textId="77777777" w:rsidR="00E457F4" w:rsidRPr="00413CBC" w:rsidRDefault="00E457F4" w:rsidP="00E457F4">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254" w:type="pct"/>
            <w:shd w:val="clear" w:color="auto" w:fill="auto"/>
            <w:vAlign w:val="center"/>
          </w:tcPr>
          <w:p w14:paraId="7AEA0FE0" w14:textId="77777777" w:rsidR="00E457F4" w:rsidRPr="00413CBC" w:rsidRDefault="00E457F4" w:rsidP="00E457F4">
            <w:pPr>
              <w:jc w:val="cente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3.2.4</w:t>
            </w:r>
          </w:p>
        </w:tc>
        <w:tc>
          <w:tcPr>
            <w:tcW w:w="949" w:type="pct"/>
            <w:shd w:val="clear" w:color="auto" w:fill="auto"/>
            <w:vAlign w:val="center"/>
          </w:tcPr>
          <w:p w14:paraId="006FF90B" w14:textId="77777777" w:rsidR="00E457F4" w:rsidRPr="00413CBC" w:rsidRDefault="00E457F4" w:rsidP="00E457F4">
            <w:pPr>
              <w:cnfStyle w:val="000000000000" w:firstRow="0" w:lastRow="0" w:firstColumn="0" w:lastColumn="0" w:oddVBand="0" w:evenVBand="0" w:oddHBand="0" w:evenHBand="0" w:firstRowFirstColumn="0" w:firstRowLastColumn="0" w:lastRowFirstColumn="0" w:lastRowLastColumn="0"/>
              <w:rPr>
                <w:lang w:val="en-GB"/>
              </w:rPr>
            </w:pPr>
            <w:r w:rsidRPr="00413CBC">
              <w:rPr>
                <w:lang w:val="en-GB"/>
              </w:rPr>
              <w:t>Management performance evaluation</w:t>
            </w:r>
          </w:p>
        </w:tc>
        <w:tc>
          <w:tcPr>
            <w:tcW w:w="361" w:type="pct"/>
            <w:shd w:val="clear" w:color="auto" w:fill="92D050"/>
            <w:vAlign w:val="center"/>
          </w:tcPr>
          <w:p w14:paraId="4608B5A6" w14:textId="07DA7151" w:rsidR="00E457F4" w:rsidRPr="00413CBC" w:rsidRDefault="00E457F4" w:rsidP="00E457F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31FFB">
              <w:rPr>
                <w:color w:val="000000" w:themeColor="text1"/>
              </w:rPr>
              <w:t>≥80</w:t>
            </w:r>
          </w:p>
        </w:tc>
        <w:tc>
          <w:tcPr>
            <w:tcW w:w="343" w:type="pct"/>
            <w:shd w:val="clear" w:color="auto" w:fill="92D050"/>
            <w:vAlign w:val="center"/>
          </w:tcPr>
          <w:p w14:paraId="62B1C76D" w14:textId="1D183E3C" w:rsidR="00E457F4" w:rsidRPr="00413CBC" w:rsidRDefault="00E457F4" w:rsidP="00E457F4">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4053B">
              <w:rPr>
                <w:color w:val="000000" w:themeColor="text1"/>
              </w:rPr>
              <w:t>≥80</w:t>
            </w:r>
          </w:p>
        </w:tc>
        <w:tc>
          <w:tcPr>
            <w:tcW w:w="2169" w:type="pct"/>
            <w:shd w:val="clear" w:color="auto" w:fill="auto"/>
          </w:tcPr>
          <w:p w14:paraId="593C95C9" w14:textId="77777777" w:rsidR="00E457F4" w:rsidRPr="00413CBC" w:rsidRDefault="00E457F4" w:rsidP="00D349F4">
            <w:pPr>
              <w:keepNext/>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EA806E3" w14:textId="53D981CD" w:rsidR="00BE008A" w:rsidRPr="00413CBC" w:rsidRDefault="00BE008A">
      <w:r w:rsidRPr="00413CBC">
        <w:br w:type="page"/>
      </w:r>
    </w:p>
    <w:p w14:paraId="1A36C312" w14:textId="336DB846" w:rsidR="00F30C90" w:rsidRPr="00413CBC" w:rsidRDefault="004053E1" w:rsidP="00DF7FB1">
      <w:pPr>
        <w:pStyle w:val="Heading2"/>
        <w:rPr>
          <w:rFonts w:ascii="Times New Roman" w:hAnsi="Times New Roman" w:cs="Times New Roman"/>
          <w:sz w:val="32"/>
        </w:rPr>
      </w:pPr>
      <w:r>
        <w:rPr>
          <w:rFonts w:ascii="Times New Roman" w:hAnsi="Times New Roman" w:cs="Times New Roman"/>
          <w:sz w:val="32"/>
        </w:rPr>
        <w:lastRenderedPageBreak/>
        <w:t xml:space="preserve">Environmental </w:t>
      </w:r>
      <w:r w:rsidR="00F30C90" w:rsidRPr="00413CBC">
        <w:rPr>
          <w:rFonts w:ascii="Times New Roman" w:hAnsi="Times New Roman" w:cs="Times New Roman"/>
          <w:sz w:val="32"/>
        </w:rPr>
        <w:t xml:space="preserve">Workplan </w:t>
      </w:r>
      <w:r w:rsidR="0073514E">
        <w:rPr>
          <w:rFonts w:ascii="Times New Roman" w:hAnsi="Times New Roman" w:cs="Times New Roman"/>
          <w:sz w:val="32"/>
        </w:rPr>
        <w:t>R</w:t>
      </w:r>
      <w:r w:rsidR="00A17A2D" w:rsidRPr="00413CBC">
        <w:rPr>
          <w:rFonts w:ascii="Times New Roman" w:hAnsi="Times New Roman" w:cs="Times New Roman"/>
          <w:sz w:val="32"/>
        </w:rPr>
        <w:t>esults</w:t>
      </w:r>
    </w:p>
    <w:p w14:paraId="2815DABE" w14:textId="77777777" w:rsidR="00DF7FB1" w:rsidRPr="00413CBC" w:rsidRDefault="00DF7FB1" w:rsidP="00DF7FB1"/>
    <w:tbl>
      <w:tblPr>
        <w:tblStyle w:val="GridTable4-Accent11"/>
        <w:tblW w:w="5000" w:type="pct"/>
        <w:tblLayout w:type="fixed"/>
        <w:tblLook w:val="04A0" w:firstRow="1" w:lastRow="0" w:firstColumn="1" w:lastColumn="0" w:noHBand="0" w:noVBand="1"/>
      </w:tblPr>
      <w:tblGrid>
        <w:gridCol w:w="2760"/>
        <w:gridCol w:w="2856"/>
        <w:gridCol w:w="1973"/>
        <w:gridCol w:w="7799"/>
      </w:tblGrid>
      <w:tr w:rsidR="000C46FE" w:rsidRPr="009F0FCB" w14:paraId="32203848" w14:textId="77777777" w:rsidTr="00A17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vAlign w:val="center"/>
          </w:tcPr>
          <w:p w14:paraId="2419F23F" w14:textId="6758A589" w:rsidR="000C46FE" w:rsidRPr="00413CBC" w:rsidRDefault="007379B9" w:rsidP="00E96BC4">
            <w:pPr>
              <w:jc w:val="center"/>
            </w:pPr>
            <w:r w:rsidRPr="00413CBC">
              <w:t>Result</w:t>
            </w:r>
          </w:p>
        </w:tc>
        <w:tc>
          <w:tcPr>
            <w:tcW w:w="928" w:type="pct"/>
            <w:vAlign w:val="center"/>
          </w:tcPr>
          <w:p w14:paraId="126F2D29" w14:textId="3B029E05" w:rsidR="000C46FE" w:rsidRPr="00413CBC" w:rsidRDefault="000C46FE" w:rsidP="00E96BC4">
            <w:pPr>
              <w:jc w:val="center"/>
              <w:cnfStyle w:val="100000000000" w:firstRow="1" w:lastRow="0" w:firstColumn="0" w:lastColumn="0" w:oddVBand="0" w:evenVBand="0" w:oddHBand="0" w:evenHBand="0" w:firstRowFirstColumn="0" w:firstRowLastColumn="0" w:lastRowFirstColumn="0" w:lastRowLastColumn="0"/>
            </w:pPr>
            <w:r w:rsidRPr="00413CBC">
              <w:t>Related Action</w:t>
            </w:r>
            <w:r w:rsidR="00C43625" w:rsidRPr="00413CBC">
              <w:t xml:space="preserve"> on </w:t>
            </w:r>
            <w:proofErr w:type="spellStart"/>
            <w:r w:rsidR="00C43625" w:rsidRPr="00413CBC">
              <w:t>FisheryProgress</w:t>
            </w:r>
            <w:proofErr w:type="spellEnd"/>
            <w:r w:rsidR="006D5D62" w:rsidRPr="00413CBC">
              <w:t xml:space="preserve"> </w:t>
            </w:r>
          </w:p>
        </w:tc>
        <w:tc>
          <w:tcPr>
            <w:tcW w:w="641" w:type="pct"/>
            <w:vAlign w:val="center"/>
          </w:tcPr>
          <w:p w14:paraId="4E24424E" w14:textId="211422CC" w:rsidR="000C46FE" w:rsidRPr="00413CBC" w:rsidRDefault="000C46FE" w:rsidP="00E96BC4">
            <w:pPr>
              <w:jc w:val="center"/>
              <w:cnfStyle w:val="100000000000" w:firstRow="1" w:lastRow="0" w:firstColumn="0" w:lastColumn="0" w:oddVBand="0" w:evenVBand="0" w:oddHBand="0" w:evenHBand="0" w:firstRowFirstColumn="0" w:firstRowLastColumn="0" w:lastRowFirstColumn="0" w:lastRowLastColumn="0"/>
            </w:pPr>
            <w:r w:rsidRPr="00413CBC">
              <w:t xml:space="preserve">Related </w:t>
            </w:r>
            <w:r w:rsidR="00C43625" w:rsidRPr="00413CBC">
              <w:t xml:space="preserve">MSC </w:t>
            </w:r>
            <w:r w:rsidRPr="00413CBC">
              <w:t>Performance Indicator</w:t>
            </w:r>
          </w:p>
        </w:tc>
        <w:tc>
          <w:tcPr>
            <w:tcW w:w="2534" w:type="pct"/>
            <w:vAlign w:val="center"/>
          </w:tcPr>
          <w:p w14:paraId="73BCEEC0" w14:textId="4512FD26" w:rsidR="000C46FE" w:rsidRPr="00413CBC" w:rsidRDefault="000C46FE" w:rsidP="00E96BC4">
            <w:pPr>
              <w:jc w:val="center"/>
              <w:cnfStyle w:val="100000000000" w:firstRow="1" w:lastRow="0" w:firstColumn="0" w:lastColumn="0" w:oddVBand="0" w:evenVBand="0" w:oddHBand="0" w:evenHBand="0" w:firstRowFirstColumn="0" w:firstRowLastColumn="0" w:lastRowFirstColumn="0" w:lastRowLastColumn="0"/>
            </w:pPr>
            <w:r w:rsidRPr="00413CBC">
              <w:t>Explanation</w:t>
            </w:r>
          </w:p>
        </w:tc>
      </w:tr>
      <w:tr w:rsidR="00C07B66" w:rsidRPr="009F0FCB" w14:paraId="149537E4" w14:textId="77777777" w:rsidTr="00981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pct"/>
            <w:shd w:val="clear" w:color="auto" w:fill="auto"/>
            <w:vAlign w:val="center"/>
          </w:tcPr>
          <w:p w14:paraId="77A23FB6" w14:textId="42DEE489" w:rsidR="00C07B66" w:rsidRPr="00376832" w:rsidDel="009332A9" w:rsidRDefault="00B1169B" w:rsidP="00A55FC1">
            <w:pPr>
              <w:jc w:val="both"/>
              <w:rPr>
                <w:b w:val="0"/>
                <w:color w:val="000000" w:themeColor="text1"/>
              </w:rPr>
            </w:pPr>
            <w:r>
              <w:rPr>
                <w:b w:val="0"/>
                <w:color w:val="000000" w:themeColor="text1"/>
              </w:rPr>
              <w:t>Conv</w:t>
            </w:r>
            <w:r w:rsidR="00964DD8">
              <w:rPr>
                <w:b w:val="0"/>
                <w:color w:val="000000" w:themeColor="text1"/>
              </w:rPr>
              <w:t>ening a workshop</w:t>
            </w:r>
            <w:r w:rsidR="006B1C0D">
              <w:rPr>
                <w:b w:val="0"/>
                <w:color w:val="000000" w:themeColor="text1"/>
              </w:rPr>
              <w:t xml:space="preserve"> with INRH</w:t>
            </w:r>
            <w:r w:rsidR="00EE4821">
              <w:rPr>
                <w:b w:val="0"/>
                <w:color w:val="000000" w:themeColor="text1"/>
              </w:rPr>
              <w:t xml:space="preserve"> to discuss options </w:t>
            </w:r>
            <w:r w:rsidR="005C5758">
              <w:rPr>
                <w:b w:val="0"/>
                <w:color w:val="000000" w:themeColor="text1"/>
              </w:rPr>
              <w:t xml:space="preserve">for reference points </w:t>
            </w:r>
            <w:r w:rsidR="00EE4821">
              <w:rPr>
                <w:b w:val="0"/>
                <w:color w:val="000000" w:themeColor="text1"/>
              </w:rPr>
              <w:t xml:space="preserve">and </w:t>
            </w:r>
            <w:r w:rsidR="00F81DA5">
              <w:rPr>
                <w:b w:val="0"/>
                <w:color w:val="000000" w:themeColor="text1"/>
              </w:rPr>
              <w:t>the resource</w:t>
            </w:r>
            <w:r w:rsidR="009D6E71">
              <w:rPr>
                <w:b w:val="0"/>
                <w:color w:val="000000" w:themeColor="text1"/>
              </w:rPr>
              <w:t>s required to address them</w:t>
            </w:r>
          </w:p>
        </w:tc>
        <w:tc>
          <w:tcPr>
            <w:tcW w:w="928" w:type="pct"/>
            <w:shd w:val="clear" w:color="auto" w:fill="auto"/>
            <w:vAlign w:val="center"/>
          </w:tcPr>
          <w:p w14:paraId="267318FD" w14:textId="0C518173" w:rsidR="00C07B66" w:rsidRPr="00376832" w:rsidRDefault="009D6E71" w:rsidP="00A55FC1">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Action 1</w:t>
            </w:r>
            <w:r w:rsidR="00983C64">
              <w:rPr>
                <w:color w:val="000000" w:themeColor="text1"/>
              </w:rPr>
              <w:t xml:space="preserve"> - </w:t>
            </w:r>
            <w:r w:rsidR="00983C64">
              <w:t>Evaluate options for defining additional reference points for the Atlantic anchovy stock to support MSC requirements</w:t>
            </w:r>
          </w:p>
        </w:tc>
        <w:tc>
          <w:tcPr>
            <w:tcW w:w="641" w:type="pct"/>
            <w:shd w:val="clear" w:color="auto" w:fill="auto"/>
            <w:vAlign w:val="center"/>
          </w:tcPr>
          <w:p w14:paraId="409F25C2" w14:textId="77777777" w:rsidR="004B0BF4" w:rsidRDefault="004B0BF4" w:rsidP="00A55FC1">
            <w:pPr>
              <w:jc w:val="both"/>
              <w:cnfStyle w:val="000000100000" w:firstRow="0" w:lastRow="0" w:firstColumn="0" w:lastColumn="0" w:oddVBand="0" w:evenVBand="0" w:oddHBand="1" w:evenHBand="0" w:firstRowFirstColumn="0" w:firstRowLastColumn="0" w:lastRowFirstColumn="0" w:lastRowLastColumn="0"/>
            </w:pPr>
            <w:r>
              <w:t>1.1.1 Stock status</w:t>
            </w:r>
          </w:p>
          <w:p w14:paraId="34784B1C" w14:textId="77777777" w:rsidR="004B0BF4" w:rsidRDefault="004B0BF4" w:rsidP="00A55FC1">
            <w:pPr>
              <w:jc w:val="both"/>
              <w:cnfStyle w:val="000000100000" w:firstRow="0" w:lastRow="0" w:firstColumn="0" w:lastColumn="0" w:oddVBand="0" w:evenVBand="0" w:oddHBand="1" w:evenHBand="0" w:firstRowFirstColumn="0" w:firstRowLastColumn="0" w:lastRowFirstColumn="0" w:lastRowLastColumn="0"/>
            </w:pPr>
            <w:r>
              <w:t>1.2.1 Harvest strategy</w:t>
            </w:r>
          </w:p>
          <w:p w14:paraId="28925CBB" w14:textId="05E63D87" w:rsidR="00C07B66" w:rsidRPr="00376832" w:rsidRDefault="004B0BF4" w:rsidP="00A55FC1">
            <w:pPr>
              <w:jc w:val="both"/>
              <w:cnfStyle w:val="000000100000" w:firstRow="0" w:lastRow="0" w:firstColumn="0" w:lastColumn="0" w:oddVBand="0" w:evenVBand="0" w:oddHBand="1" w:evenHBand="0" w:firstRowFirstColumn="0" w:firstRowLastColumn="0" w:lastRowFirstColumn="0" w:lastRowLastColumn="0"/>
            </w:pPr>
            <w:r>
              <w:t>1.2.2 Harvest Control Rules &amp; Tools</w:t>
            </w:r>
          </w:p>
        </w:tc>
        <w:tc>
          <w:tcPr>
            <w:tcW w:w="2534" w:type="pct"/>
            <w:shd w:val="clear" w:color="auto" w:fill="auto"/>
          </w:tcPr>
          <w:p w14:paraId="6BC7F323" w14:textId="1894E10D" w:rsidR="00265B75" w:rsidRPr="00401B67" w:rsidRDefault="00320BE1" w:rsidP="00401B67">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401B67">
              <w:rPr>
                <w:color w:val="000000" w:themeColor="text1"/>
              </w:rPr>
              <w:t xml:space="preserve">The FIP </w:t>
            </w:r>
            <w:r w:rsidR="005273D4" w:rsidRPr="00401B67">
              <w:rPr>
                <w:color w:val="000000" w:themeColor="text1"/>
              </w:rPr>
              <w:t xml:space="preserve">steering group meetings were held in March 2021 and June 2022 during which </w:t>
            </w:r>
            <w:r w:rsidR="005F1E09" w:rsidRPr="00401B67">
              <w:rPr>
                <w:color w:val="000000" w:themeColor="text1"/>
              </w:rPr>
              <w:t xml:space="preserve">option for reference points and </w:t>
            </w:r>
            <w:r w:rsidR="00D43D5D" w:rsidRPr="00401B67">
              <w:rPr>
                <w:color w:val="000000" w:themeColor="text1"/>
              </w:rPr>
              <w:t xml:space="preserve">work required </w:t>
            </w:r>
            <w:r w:rsidR="00D24DA8" w:rsidRPr="00401B67">
              <w:rPr>
                <w:color w:val="000000" w:themeColor="text1"/>
              </w:rPr>
              <w:t>to improve the stock assessment model have been discussed with the INRH.</w:t>
            </w:r>
          </w:p>
          <w:p w14:paraId="228A6E71" w14:textId="77777777" w:rsidR="0093296B" w:rsidRPr="00401B67" w:rsidRDefault="0093296B" w:rsidP="00401B67">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0ABD1270" w14:textId="53857A25" w:rsidR="00D24DA8" w:rsidRPr="00401B67" w:rsidRDefault="005114E8" w:rsidP="006D79B4">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401B67">
              <w:rPr>
                <w:color w:val="000000" w:themeColor="text1"/>
              </w:rPr>
              <w:t>During th</w:t>
            </w:r>
            <w:r w:rsidR="005B4BEB" w:rsidRPr="00401B67">
              <w:rPr>
                <w:color w:val="000000" w:themeColor="text1"/>
              </w:rPr>
              <w:t xml:space="preserve">e June 2022 meeting, INRH has presented a project for developing a more sophisticated stock assessment model </w:t>
            </w:r>
            <w:r w:rsidR="006D79B4">
              <w:rPr>
                <w:color w:val="000000" w:themeColor="text1"/>
              </w:rPr>
              <w:t xml:space="preserve">to provide </w:t>
            </w:r>
            <w:r w:rsidR="005B4BEB" w:rsidRPr="00401B67">
              <w:rPr>
                <w:color w:val="000000" w:themeColor="text1"/>
              </w:rPr>
              <w:t>more robust reference points for the anchovy stoc</w:t>
            </w:r>
            <w:r w:rsidR="00542188" w:rsidRPr="00401B67">
              <w:rPr>
                <w:color w:val="000000" w:themeColor="text1"/>
              </w:rPr>
              <w:t>k</w:t>
            </w:r>
            <w:r w:rsidR="00275753" w:rsidRPr="00401B67">
              <w:rPr>
                <w:color w:val="000000" w:themeColor="text1"/>
              </w:rPr>
              <w:t>.</w:t>
            </w:r>
            <w:r w:rsidR="002E0909" w:rsidRPr="00401B67">
              <w:rPr>
                <w:color w:val="000000" w:themeColor="text1"/>
              </w:rPr>
              <w:t xml:space="preserve"> </w:t>
            </w:r>
            <w:r w:rsidR="00B63C9E" w:rsidRPr="00401B67">
              <w:rPr>
                <w:color w:val="000000" w:themeColor="text1"/>
              </w:rPr>
              <w:t>INR</w:t>
            </w:r>
            <w:r w:rsidR="00FA1598" w:rsidRPr="00401B67">
              <w:rPr>
                <w:color w:val="000000" w:themeColor="text1"/>
              </w:rPr>
              <w:t>H explained the difficulties in</w:t>
            </w:r>
            <w:r w:rsidR="001218B4" w:rsidRPr="00401B67">
              <w:rPr>
                <w:color w:val="000000" w:themeColor="text1"/>
              </w:rPr>
              <w:t xml:space="preserve"> establishing </w:t>
            </w:r>
            <w:r w:rsidR="001A6CA5" w:rsidRPr="00401B67">
              <w:rPr>
                <w:color w:val="000000" w:themeColor="text1"/>
              </w:rPr>
              <w:t>robust reference points and</w:t>
            </w:r>
            <w:r w:rsidR="00FA1598" w:rsidRPr="00401B67">
              <w:rPr>
                <w:color w:val="000000" w:themeColor="text1"/>
              </w:rPr>
              <w:t xml:space="preserve"> developing HCRs for this stock </w:t>
            </w:r>
            <w:r w:rsidR="00A44D13" w:rsidRPr="00401B67">
              <w:rPr>
                <w:color w:val="000000" w:themeColor="text1"/>
              </w:rPr>
              <w:t xml:space="preserve">due to the fact that </w:t>
            </w:r>
            <w:proofErr w:type="spellStart"/>
            <w:r w:rsidR="00A44D13" w:rsidRPr="00401B67">
              <w:rPr>
                <w:color w:val="000000" w:themeColor="text1"/>
              </w:rPr>
              <w:t>i</w:t>
            </w:r>
            <w:proofErr w:type="spellEnd"/>
            <w:r w:rsidR="00A44D13" w:rsidRPr="00401B67">
              <w:rPr>
                <w:color w:val="000000" w:themeColor="text1"/>
              </w:rPr>
              <w:t xml:space="preserve">) the </w:t>
            </w:r>
            <w:r w:rsidR="00D1006D" w:rsidRPr="00401B67">
              <w:rPr>
                <w:color w:val="000000" w:themeColor="text1"/>
              </w:rPr>
              <w:t xml:space="preserve">stock </w:t>
            </w:r>
            <w:r w:rsidR="000606B7" w:rsidRPr="00401B67">
              <w:rPr>
                <w:color w:val="000000" w:themeColor="text1"/>
              </w:rPr>
              <w:t>naturally fluctuates because of the nature of the species</w:t>
            </w:r>
            <w:r w:rsidR="00AB4C69" w:rsidRPr="00401B67">
              <w:rPr>
                <w:color w:val="000000" w:themeColor="text1"/>
              </w:rPr>
              <w:t xml:space="preserve"> and its high dependence on environ</w:t>
            </w:r>
            <w:r w:rsidR="002C69E6" w:rsidRPr="00401B67">
              <w:rPr>
                <w:color w:val="000000" w:themeColor="text1"/>
              </w:rPr>
              <w:t>mental factors; and ii)</w:t>
            </w:r>
            <w:r w:rsidR="0052646F" w:rsidRPr="00401B67">
              <w:rPr>
                <w:color w:val="000000" w:themeColor="text1"/>
              </w:rPr>
              <w:t xml:space="preserve"> the </w:t>
            </w:r>
            <w:r w:rsidR="001218B4" w:rsidRPr="00401B67">
              <w:rPr>
                <w:color w:val="000000" w:themeColor="text1"/>
              </w:rPr>
              <w:t>fishery is opportunistic</w:t>
            </w:r>
            <w:r w:rsidR="001A6CA5" w:rsidRPr="00401B67">
              <w:rPr>
                <w:color w:val="000000" w:themeColor="text1"/>
              </w:rPr>
              <w:t>.</w:t>
            </w:r>
          </w:p>
          <w:p w14:paraId="054E77BC" w14:textId="42ABC990" w:rsidR="001A6CA5" w:rsidRPr="00401B67" w:rsidRDefault="001A6CA5" w:rsidP="006D79B4">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401B67">
              <w:rPr>
                <w:color w:val="000000" w:themeColor="text1"/>
              </w:rPr>
              <w:t>The</w:t>
            </w:r>
            <w:r w:rsidR="00CE7A55" w:rsidRPr="00401B67">
              <w:rPr>
                <w:color w:val="000000" w:themeColor="text1"/>
              </w:rPr>
              <w:t xml:space="preserve"> project is to be stand-alone, </w:t>
            </w:r>
            <w:r w:rsidR="00052E78" w:rsidRPr="00401B67">
              <w:rPr>
                <w:color w:val="000000" w:themeColor="text1"/>
              </w:rPr>
              <w:t xml:space="preserve">distinct from </w:t>
            </w:r>
            <w:r w:rsidR="006D79B4" w:rsidRPr="00401B67">
              <w:rPr>
                <w:color w:val="000000" w:themeColor="text1"/>
              </w:rPr>
              <w:t>IN</w:t>
            </w:r>
            <w:r w:rsidR="006D79B4">
              <w:rPr>
                <w:color w:val="000000" w:themeColor="text1"/>
              </w:rPr>
              <w:t>RH</w:t>
            </w:r>
            <w:r w:rsidR="006D79B4" w:rsidRPr="00401B67">
              <w:rPr>
                <w:color w:val="000000" w:themeColor="text1"/>
              </w:rPr>
              <w:t xml:space="preserve">’s </w:t>
            </w:r>
            <w:r w:rsidR="00052E78" w:rsidRPr="00401B67">
              <w:rPr>
                <w:color w:val="000000" w:themeColor="text1"/>
              </w:rPr>
              <w:t xml:space="preserve">routine responsibilities and work, </w:t>
            </w:r>
            <w:r w:rsidR="00F32637" w:rsidRPr="00401B67">
              <w:rPr>
                <w:color w:val="000000" w:themeColor="text1"/>
              </w:rPr>
              <w:t>thus will require</w:t>
            </w:r>
            <w:r w:rsidR="00307CA4" w:rsidRPr="00401B67">
              <w:rPr>
                <w:color w:val="000000" w:themeColor="text1"/>
              </w:rPr>
              <w:t xml:space="preserve"> additional resources</w:t>
            </w:r>
            <w:r w:rsidR="00B90AA3" w:rsidRPr="00401B67">
              <w:rPr>
                <w:color w:val="000000" w:themeColor="text1"/>
              </w:rPr>
              <w:t>. It has 5 stages as follows</w:t>
            </w:r>
            <w:r w:rsidR="00B21615">
              <w:rPr>
                <w:color w:val="000000" w:themeColor="text1"/>
              </w:rPr>
              <w:t xml:space="preserve"> (</w:t>
            </w:r>
            <w:r w:rsidR="00B21615">
              <w:rPr>
                <w:color w:val="000000" w:themeColor="text1"/>
              </w:rPr>
              <w:fldChar w:fldCharType="begin"/>
            </w:r>
            <w:r w:rsidR="00B21615">
              <w:rPr>
                <w:color w:val="000000" w:themeColor="text1"/>
              </w:rPr>
              <w:instrText xml:space="preserve"> REF _Ref108269070 \h </w:instrText>
            </w:r>
            <w:r w:rsidR="00B21615">
              <w:rPr>
                <w:color w:val="000000" w:themeColor="text1"/>
              </w:rPr>
            </w:r>
            <w:r w:rsidR="00B21615">
              <w:rPr>
                <w:color w:val="000000" w:themeColor="text1"/>
              </w:rPr>
              <w:fldChar w:fldCharType="separate"/>
            </w:r>
            <w:r w:rsidR="00B21615" w:rsidRPr="005E4E31">
              <w:t xml:space="preserve">Figure </w:t>
            </w:r>
            <w:r w:rsidR="00B21615" w:rsidRPr="005E4E31">
              <w:rPr>
                <w:noProof/>
              </w:rPr>
              <w:t>5</w:t>
            </w:r>
            <w:r w:rsidR="00B21615">
              <w:rPr>
                <w:color w:val="000000" w:themeColor="text1"/>
              </w:rPr>
              <w:fldChar w:fldCharType="end"/>
            </w:r>
            <w:r w:rsidR="00B21615">
              <w:rPr>
                <w:color w:val="000000" w:themeColor="text1"/>
              </w:rPr>
              <w:t>)</w:t>
            </w:r>
            <w:r w:rsidR="00B90AA3" w:rsidRPr="00401B67">
              <w:rPr>
                <w:color w:val="000000" w:themeColor="text1"/>
              </w:rPr>
              <w:t>:</w:t>
            </w:r>
          </w:p>
          <w:p w14:paraId="2A921A7D" w14:textId="7255DD04" w:rsidR="00401B67" w:rsidRPr="00401B67" w:rsidRDefault="00401B67" w:rsidP="00401B67">
            <w:pPr>
              <w:pStyle w:val="ListParagraph"/>
              <w:numPr>
                <w:ilvl w:val="0"/>
                <w:numId w:val="61"/>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71EC">
              <w:rPr>
                <w:rFonts w:ascii="Times New Roman" w:hAnsi="Times New Roman" w:cs="Times New Roman"/>
                <w:u w:val="single"/>
              </w:rPr>
              <w:t>Field work</w:t>
            </w:r>
            <w:r w:rsidRPr="00401B67">
              <w:rPr>
                <w:rFonts w:ascii="Times New Roman" w:hAnsi="Times New Roman" w:cs="Times New Roman"/>
              </w:rPr>
              <w:t xml:space="preserve">: </w:t>
            </w:r>
            <w:r w:rsidR="00F5131F">
              <w:rPr>
                <w:rFonts w:ascii="Times New Roman" w:hAnsi="Times New Roman" w:cs="Times New Roman"/>
              </w:rPr>
              <w:t>s</w:t>
            </w:r>
            <w:r w:rsidRPr="00401B67">
              <w:rPr>
                <w:rFonts w:ascii="Times New Roman" w:hAnsi="Times New Roman" w:cs="Times New Roman"/>
              </w:rPr>
              <w:t xml:space="preserve">ize-sampling, biological </w:t>
            </w:r>
            <w:proofErr w:type="gramStart"/>
            <w:r w:rsidRPr="00401B67">
              <w:rPr>
                <w:rFonts w:ascii="Times New Roman" w:hAnsi="Times New Roman" w:cs="Times New Roman"/>
              </w:rPr>
              <w:t>sampling</w:t>
            </w:r>
            <w:proofErr w:type="gramEnd"/>
            <w:r w:rsidRPr="00401B67">
              <w:rPr>
                <w:rFonts w:ascii="Times New Roman" w:hAnsi="Times New Roman" w:cs="Times New Roman"/>
              </w:rPr>
              <w:t xml:space="preserve"> and other biological data collection, at </w:t>
            </w:r>
            <w:proofErr w:type="spellStart"/>
            <w:r w:rsidRPr="00401B67">
              <w:rPr>
                <w:rFonts w:ascii="Times New Roman" w:hAnsi="Times New Roman" w:cs="Times New Roman"/>
              </w:rPr>
              <w:t>Larache</w:t>
            </w:r>
            <w:proofErr w:type="spellEnd"/>
            <w:r w:rsidRPr="00401B67">
              <w:rPr>
                <w:rFonts w:ascii="Times New Roman" w:hAnsi="Times New Roman" w:cs="Times New Roman"/>
              </w:rPr>
              <w:t xml:space="preserve"> and Agadir but with the potential to be flexible depending on landing sites for anchovy, which can vary</w:t>
            </w:r>
            <w:r>
              <w:rPr>
                <w:rFonts w:ascii="Times New Roman" w:hAnsi="Times New Roman" w:cs="Times New Roman"/>
              </w:rPr>
              <w:t>.</w:t>
            </w:r>
          </w:p>
          <w:p w14:paraId="420EED79" w14:textId="6C557644" w:rsidR="00401B67" w:rsidRPr="00401B67" w:rsidRDefault="00401B67" w:rsidP="00401B67">
            <w:pPr>
              <w:pStyle w:val="ListParagraph"/>
              <w:numPr>
                <w:ilvl w:val="0"/>
                <w:numId w:val="61"/>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71EC">
              <w:rPr>
                <w:rFonts w:ascii="Times New Roman" w:hAnsi="Times New Roman" w:cs="Times New Roman"/>
                <w:u w:val="single"/>
              </w:rPr>
              <w:t xml:space="preserve">Laboratory </w:t>
            </w:r>
            <w:r w:rsidR="00C046A3" w:rsidRPr="00FB71EC">
              <w:rPr>
                <w:rFonts w:ascii="Times New Roman" w:hAnsi="Times New Roman" w:cs="Times New Roman"/>
                <w:u w:val="single"/>
              </w:rPr>
              <w:t>analys</w:t>
            </w:r>
            <w:r w:rsidR="00F5131F" w:rsidRPr="00FB71EC">
              <w:rPr>
                <w:rFonts w:ascii="Times New Roman" w:hAnsi="Times New Roman" w:cs="Times New Roman"/>
                <w:u w:val="single"/>
              </w:rPr>
              <w:t>is</w:t>
            </w:r>
            <w:r w:rsidRPr="00401B67">
              <w:rPr>
                <w:rFonts w:ascii="Times New Roman" w:hAnsi="Times New Roman" w:cs="Times New Roman"/>
              </w:rPr>
              <w:t>: preparation of otoliths and aging, with validation, data input and quality control, preparation of size/age keys</w:t>
            </w:r>
            <w:r w:rsidR="00F5131F">
              <w:rPr>
                <w:rFonts w:ascii="Times New Roman" w:hAnsi="Times New Roman" w:cs="Times New Roman"/>
              </w:rPr>
              <w:t>.</w:t>
            </w:r>
          </w:p>
          <w:p w14:paraId="51B92069" w14:textId="69C861AB" w:rsidR="00401B67" w:rsidRPr="00401B67" w:rsidRDefault="00401B67" w:rsidP="00401B67">
            <w:pPr>
              <w:pStyle w:val="ListParagraph"/>
              <w:numPr>
                <w:ilvl w:val="0"/>
                <w:numId w:val="61"/>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71EC">
              <w:rPr>
                <w:rFonts w:ascii="Times New Roman" w:hAnsi="Times New Roman" w:cs="Times New Roman"/>
                <w:u w:val="single"/>
              </w:rPr>
              <w:t>Preparatory working group</w:t>
            </w:r>
            <w:r w:rsidRPr="00401B67">
              <w:rPr>
                <w:rFonts w:ascii="Times New Roman" w:hAnsi="Times New Roman" w:cs="Times New Roman"/>
              </w:rPr>
              <w:t xml:space="preserve">: </w:t>
            </w:r>
            <w:r w:rsidR="00F5131F">
              <w:rPr>
                <w:rFonts w:ascii="Times New Roman" w:hAnsi="Times New Roman" w:cs="Times New Roman"/>
              </w:rPr>
              <w:t>r</w:t>
            </w:r>
            <w:r w:rsidRPr="00401B67">
              <w:rPr>
                <w:rFonts w:ascii="Times New Roman" w:hAnsi="Times New Roman" w:cs="Times New Roman"/>
              </w:rPr>
              <w:t>eview of all data sets (biological, fisheries, survey</w:t>
            </w:r>
            <w:r w:rsidR="00FD465C">
              <w:rPr>
                <w:rFonts w:ascii="Times New Roman" w:hAnsi="Times New Roman" w:cs="Times New Roman"/>
              </w:rPr>
              <w:t>,</w:t>
            </w:r>
            <w:r w:rsidR="00BD7FFA">
              <w:rPr>
                <w:rFonts w:ascii="Times New Roman" w:hAnsi="Times New Roman" w:cs="Times New Roman"/>
              </w:rPr>
              <w:t xml:space="preserve"> oceanographic</w:t>
            </w:r>
            <w:r w:rsidRPr="00401B67">
              <w:rPr>
                <w:rFonts w:ascii="Times New Roman" w:hAnsi="Times New Roman" w:cs="Times New Roman"/>
              </w:rPr>
              <w:t>)</w:t>
            </w:r>
            <w:r w:rsidR="00BD7FFA">
              <w:rPr>
                <w:rFonts w:ascii="Times New Roman" w:hAnsi="Times New Roman" w:cs="Times New Roman"/>
              </w:rPr>
              <w:t>.</w:t>
            </w:r>
          </w:p>
          <w:p w14:paraId="461D33BC" w14:textId="09586A33" w:rsidR="00401B67" w:rsidRPr="00401B67" w:rsidRDefault="00401B67" w:rsidP="00401B67">
            <w:pPr>
              <w:pStyle w:val="ListParagraph"/>
              <w:numPr>
                <w:ilvl w:val="0"/>
                <w:numId w:val="61"/>
              </w:num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71EC">
              <w:rPr>
                <w:rFonts w:ascii="Times New Roman" w:hAnsi="Times New Roman" w:cs="Times New Roman"/>
                <w:u w:val="single"/>
              </w:rPr>
              <w:t>Modelling</w:t>
            </w:r>
            <w:r w:rsidRPr="00401B67">
              <w:rPr>
                <w:rFonts w:ascii="Times New Roman" w:hAnsi="Times New Roman" w:cs="Times New Roman"/>
              </w:rPr>
              <w:t xml:space="preserve">: </w:t>
            </w:r>
            <w:r w:rsidR="00F5131F">
              <w:rPr>
                <w:rFonts w:ascii="Times New Roman" w:hAnsi="Times New Roman" w:cs="Times New Roman"/>
              </w:rPr>
              <w:t>d</w:t>
            </w:r>
            <w:r w:rsidRPr="00401B67">
              <w:rPr>
                <w:rFonts w:ascii="Times New Roman" w:hAnsi="Times New Roman" w:cs="Times New Roman"/>
              </w:rPr>
              <w:t>evelopment of several suitable models (VPA, JABBA and/or other), stock assessment, reference points and projections. External peer review</w:t>
            </w:r>
            <w:r w:rsidR="006D79B4">
              <w:rPr>
                <w:rFonts w:ascii="Times New Roman" w:hAnsi="Times New Roman" w:cs="Times New Roman"/>
              </w:rPr>
              <w:t xml:space="preserve"> is required</w:t>
            </w:r>
            <w:r w:rsidRPr="00401B67">
              <w:rPr>
                <w:rFonts w:ascii="Times New Roman" w:hAnsi="Times New Roman" w:cs="Times New Roman"/>
              </w:rPr>
              <w:t>.</w:t>
            </w:r>
          </w:p>
          <w:p w14:paraId="69569A19" w14:textId="27522974" w:rsidR="00401B67" w:rsidRDefault="00401B67" w:rsidP="00B21615">
            <w:pPr>
              <w:pStyle w:val="ListParagraph"/>
              <w:numPr>
                <w:ilvl w:val="0"/>
                <w:numId w:val="61"/>
              </w:numPr>
              <w:spacing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B71EC">
              <w:rPr>
                <w:rFonts w:ascii="Times New Roman" w:hAnsi="Times New Roman" w:cs="Times New Roman"/>
                <w:u w:val="single"/>
              </w:rPr>
              <w:t>Recommendation</w:t>
            </w:r>
            <w:r w:rsidRPr="00401B67">
              <w:rPr>
                <w:rFonts w:ascii="Times New Roman" w:hAnsi="Times New Roman" w:cs="Times New Roman"/>
              </w:rPr>
              <w:t xml:space="preserve">s: </w:t>
            </w:r>
            <w:r w:rsidR="00BD7FFA">
              <w:rPr>
                <w:rFonts w:ascii="Times New Roman" w:hAnsi="Times New Roman" w:cs="Times New Roman"/>
              </w:rPr>
              <w:t>i</w:t>
            </w:r>
            <w:r w:rsidRPr="00401B67">
              <w:rPr>
                <w:rFonts w:ascii="Times New Roman" w:hAnsi="Times New Roman" w:cs="Times New Roman"/>
              </w:rPr>
              <w:t xml:space="preserve">mmediate management measures, </w:t>
            </w:r>
            <w:proofErr w:type="gramStart"/>
            <w:r w:rsidRPr="00401B67">
              <w:rPr>
                <w:rFonts w:ascii="Times New Roman" w:hAnsi="Times New Roman" w:cs="Times New Roman"/>
              </w:rPr>
              <w:t>HCR</w:t>
            </w:r>
            <w:proofErr w:type="gramEnd"/>
            <w:r w:rsidRPr="00401B67">
              <w:rPr>
                <w:rFonts w:ascii="Times New Roman" w:hAnsi="Times New Roman" w:cs="Times New Roman"/>
              </w:rPr>
              <w:t xml:space="preserve"> and any other management recommendations. External peer review</w:t>
            </w:r>
            <w:r w:rsidR="006D79B4">
              <w:rPr>
                <w:rFonts w:ascii="Times New Roman" w:hAnsi="Times New Roman" w:cs="Times New Roman"/>
              </w:rPr>
              <w:t xml:space="preserve"> is required</w:t>
            </w:r>
            <w:r w:rsidRPr="00401B67">
              <w:rPr>
                <w:rFonts w:ascii="Times New Roman" w:hAnsi="Times New Roman" w:cs="Times New Roman"/>
              </w:rPr>
              <w:t>.</w:t>
            </w:r>
          </w:p>
          <w:p w14:paraId="585969F7" w14:textId="018C31F7" w:rsidR="00554D4A" w:rsidRDefault="00554D4A" w:rsidP="00B21615">
            <w:pPr>
              <w:spacing w:line="259" w:lineRule="auto"/>
              <w:jc w:val="both"/>
              <w:cnfStyle w:val="000000100000" w:firstRow="0" w:lastRow="0" w:firstColumn="0" w:lastColumn="0" w:oddVBand="0" w:evenVBand="0" w:oddHBand="1" w:evenHBand="0" w:firstRowFirstColumn="0" w:firstRowLastColumn="0" w:lastRowFirstColumn="0" w:lastRowLastColumn="0"/>
            </w:pPr>
          </w:p>
          <w:p w14:paraId="7A657478" w14:textId="53607746" w:rsidR="00554D4A" w:rsidRDefault="00934B45" w:rsidP="006D79B4">
            <w:pPr>
              <w:spacing w:line="259" w:lineRule="auto"/>
              <w:jc w:val="both"/>
              <w:cnfStyle w:val="000000100000" w:firstRow="0" w:lastRow="0" w:firstColumn="0" w:lastColumn="0" w:oddVBand="0" w:evenVBand="0" w:oddHBand="1" w:evenHBand="0" w:firstRowFirstColumn="0" w:firstRowLastColumn="0" w:lastRowFirstColumn="0" w:lastRowLastColumn="0"/>
            </w:pPr>
            <w:r>
              <w:t xml:space="preserve">During the 3-year remote audit, the INRH advised that stages 1-4 </w:t>
            </w:r>
            <w:r w:rsidR="006D79B4">
              <w:t xml:space="preserve">would </w:t>
            </w:r>
            <w:r>
              <w:t xml:space="preserve">likely </w:t>
            </w:r>
          </w:p>
          <w:p w14:paraId="18ECA9FD" w14:textId="36CC89BA" w:rsidR="00554D4A" w:rsidRDefault="004E6B28" w:rsidP="006D79B4">
            <w:pPr>
              <w:spacing w:line="259" w:lineRule="auto"/>
              <w:jc w:val="both"/>
              <w:cnfStyle w:val="000000100000" w:firstRow="0" w:lastRow="0" w:firstColumn="0" w:lastColumn="0" w:oddVBand="0" w:evenVBand="0" w:oddHBand="1" w:evenHBand="0" w:firstRowFirstColumn="0" w:firstRowLastColumn="0" w:lastRowFirstColumn="0" w:lastRowLastColumn="0"/>
            </w:pPr>
            <w:r>
              <w:t xml:space="preserve">take 1 year </w:t>
            </w:r>
            <w:r w:rsidR="006D79B4">
              <w:t xml:space="preserve">(at least) </w:t>
            </w:r>
            <w:r w:rsidR="00CF3D89">
              <w:t xml:space="preserve">and stage 5 </w:t>
            </w:r>
            <w:r w:rsidR="006D79B4">
              <w:t xml:space="preserve">would </w:t>
            </w:r>
            <w:r w:rsidR="00CF3D89">
              <w:t>require</w:t>
            </w:r>
            <w:r w:rsidR="00044FFD">
              <w:t xml:space="preserve"> </w:t>
            </w:r>
            <w:r w:rsidR="00CF3D89">
              <w:t>an additional 6 months</w:t>
            </w:r>
            <w:r w:rsidR="006D79B4">
              <w:t xml:space="preserve"> (at least)</w:t>
            </w:r>
            <w:r w:rsidR="00CF3D89">
              <w:t>.</w:t>
            </w:r>
          </w:p>
          <w:p w14:paraId="64F198A3" w14:textId="3E42FDA4" w:rsidR="00554D4A" w:rsidRDefault="00554D4A" w:rsidP="00E433AA">
            <w:pPr>
              <w:spacing w:line="259" w:lineRule="auto"/>
              <w:jc w:val="both"/>
              <w:cnfStyle w:val="000000100000" w:firstRow="0" w:lastRow="0" w:firstColumn="0" w:lastColumn="0" w:oddVBand="0" w:evenVBand="0" w:oddHBand="1" w:evenHBand="0" w:firstRowFirstColumn="0" w:firstRowLastColumn="0" w:lastRowFirstColumn="0" w:lastRowLastColumn="0"/>
            </w:pPr>
          </w:p>
          <w:p w14:paraId="2B095405" w14:textId="02D5D02D" w:rsidR="00830C25" w:rsidRDefault="00830C25" w:rsidP="00E433AA">
            <w:pPr>
              <w:spacing w:line="259" w:lineRule="auto"/>
              <w:jc w:val="both"/>
              <w:cnfStyle w:val="000000100000" w:firstRow="0" w:lastRow="0" w:firstColumn="0" w:lastColumn="0" w:oddVBand="0" w:evenVBand="0" w:oddHBand="1" w:evenHBand="0" w:firstRowFirstColumn="0" w:firstRowLastColumn="0" w:lastRowFirstColumn="0" w:lastRowLastColumn="0"/>
            </w:pPr>
            <w:r>
              <w:lastRenderedPageBreak/>
              <w:t xml:space="preserve">INRH also </w:t>
            </w:r>
            <w:r w:rsidR="00A80188">
              <w:t>presented an estimation of co</w:t>
            </w:r>
            <w:r w:rsidR="006D224A">
              <w:t>st</w:t>
            </w:r>
            <w:r w:rsidR="009E0A83">
              <w:t xml:space="preserve"> for the project.</w:t>
            </w:r>
            <w:r w:rsidR="00E433AA">
              <w:t xml:space="preserve"> </w:t>
            </w:r>
            <w:r w:rsidR="00333E70">
              <w:t>Although</w:t>
            </w:r>
            <w:r w:rsidR="00A14CC7">
              <w:t xml:space="preserve">, FENIP confirmed that they will contribute to the </w:t>
            </w:r>
            <w:r w:rsidR="00C53183">
              <w:t>costs, the to</w:t>
            </w:r>
            <w:r w:rsidR="00F2692C">
              <w:t>tal budget is yet to be available</w:t>
            </w:r>
            <w:r w:rsidR="00C53183">
              <w:t xml:space="preserve"> and the project has not started yet.</w:t>
            </w:r>
          </w:p>
          <w:p w14:paraId="0C6CEFD0" w14:textId="77777777" w:rsidR="00554D4A" w:rsidRPr="00554D4A" w:rsidRDefault="00554D4A" w:rsidP="00E433AA">
            <w:pPr>
              <w:spacing w:line="259" w:lineRule="auto"/>
              <w:jc w:val="both"/>
              <w:cnfStyle w:val="000000100000" w:firstRow="0" w:lastRow="0" w:firstColumn="0" w:lastColumn="0" w:oddVBand="0" w:evenVBand="0" w:oddHBand="1" w:evenHBand="0" w:firstRowFirstColumn="0" w:firstRowLastColumn="0" w:lastRowFirstColumn="0" w:lastRowLastColumn="0"/>
            </w:pPr>
          </w:p>
          <w:p w14:paraId="42FBC742" w14:textId="77777777" w:rsidR="00B90AA3" w:rsidRDefault="00554D4A" w:rsidP="00401B67">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554D4A">
              <w:rPr>
                <w:noProof/>
                <w:color w:val="000000" w:themeColor="text1"/>
                <w:lang w:val="fr-FR" w:eastAsia="fr-FR"/>
              </w:rPr>
              <w:drawing>
                <wp:inline distT="0" distB="0" distL="0" distR="0" wp14:anchorId="72ACC65D" wp14:editId="6942CF00">
                  <wp:extent cx="4815205" cy="2677795"/>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5205" cy="2677795"/>
                          </a:xfrm>
                          <a:prstGeom prst="rect">
                            <a:avLst/>
                          </a:prstGeom>
                        </pic:spPr>
                      </pic:pic>
                    </a:graphicData>
                  </a:graphic>
                </wp:inline>
              </w:drawing>
            </w:r>
          </w:p>
          <w:p w14:paraId="12F33E61" w14:textId="10A54B6E" w:rsidR="00554D4A" w:rsidRPr="005E4E31" w:rsidRDefault="00554D4A" w:rsidP="005E4E31">
            <w:pPr>
              <w:pStyle w:val="Caption"/>
              <w:spacing w:before="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auto"/>
                <w:sz w:val="24"/>
                <w:szCs w:val="24"/>
                <w:lang w:val="en"/>
              </w:rPr>
            </w:pPr>
            <w:bookmarkStart w:id="9" w:name="_Ref108269070"/>
            <w:r w:rsidRPr="005E4E31">
              <w:rPr>
                <w:rFonts w:ascii="Times New Roman" w:hAnsi="Times New Roman" w:cs="Times New Roman"/>
                <w:color w:val="auto"/>
                <w:sz w:val="24"/>
                <w:szCs w:val="24"/>
              </w:rPr>
              <w:t xml:space="preserve">Figure </w:t>
            </w:r>
            <w:r w:rsidRPr="005E4E31">
              <w:rPr>
                <w:rFonts w:ascii="Times New Roman" w:hAnsi="Times New Roman" w:cs="Times New Roman"/>
                <w:color w:val="auto"/>
                <w:sz w:val="24"/>
                <w:szCs w:val="24"/>
              </w:rPr>
              <w:fldChar w:fldCharType="begin"/>
            </w:r>
            <w:r w:rsidRPr="005E4E31">
              <w:rPr>
                <w:rFonts w:ascii="Times New Roman" w:hAnsi="Times New Roman" w:cs="Times New Roman"/>
                <w:color w:val="auto"/>
                <w:sz w:val="24"/>
                <w:szCs w:val="24"/>
              </w:rPr>
              <w:instrText xml:space="preserve"> SEQ Figure \* ARABIC </w:instrText>
            </w:r>
            <w:r w:rsidRPr="005E4E31">
              <w:rPr>
                <w:rFonts w:ascii="Times New Roman" w:hAnsi="Times New Roman" w:cs="Times New Roman"/>
                <w:color w:val="auto"/>
                <w:sz w:val="24"/>
                <w:szCs w:val="24"/>
              </w:rPr>
              <w:fldChar w:fldCharType="separate"/>
            </w:r>
            <w:r w:rsidRPr="005E4E31">
              <w:rPr>
                <w:rFonts w:ascii="Times New Roman" w:hAnsi="Times New Roman" w:cs="Times New Roman"/>
                <w:noProof/>
                <w:color w:val="auto"/>
                <w:sz w:val="24"/>
                <w:szCs w:val="24"/>
              </w:rPr>
              <w:t>5</w:t>
            </w:r>
            <w:r w:rsidRPr="005E4E31">
              <w:rPr>
                <w:rFonts w:ascii="Times New Roman" w:hAnsi="Times New Roman" w:cs="Times New Roman"/>
                <w:color w:val="auto"/>
                <w:sz w:val="24"/>
                <w:szCs w:val="24"/>
              </w:rPr>
              <w:fldChar w:fldCharType="end"/>
            </w:r>
            <w:bookmarkEnd w:id="9"/>
            <w:r w:rsidR="005E4E31">
              <w:rPr>
                <w:rFonts w:ascii="Times New Roman" w:hAnsi="Times New Roman" w:cs="Times New Roman"/>
                <w:color w:val="auto"/>
                <w:sz w:val="24"/>
                <w:szCs w:val="24"/>
              </w:rPr>
              <w:t>.</w:t>
            </w:r>
            <w:r w:rsidR="005E4E31">
              <w:rPr>
                <w:rFonts w:ascii="Times New Roman" w:hAnsi="Times New Roman" w:cs="Times New Roman"/>
                <w:b w:val="0"/>
                <w:bCs/>
                <w:color w:val="auto"/>
                <w:sz w:val="24"/>
                <w:szCs w:val="24"/>
              </w:rPr>
              <w:t xml:space="preserve"> INRH’s proposed </w:t>
            </w:r>
            <w:r w:rsidR="00815404">
              <w:rPr>
                <w:rFonts w:ascii="Times New Roman" w:hAnsi="Times New Roman" w:cs="Times New Roman"/>
                <w:b w:val="0"/>
                <w:bCs/>
                <w:color w:val="auto"/>
                <w:sz w:val="24"/>
                <w:szCs w:val="24"/>
              </w:rPr>
              <w:t>project for the development of a stock assessment model for the anchovy stock</w:t>
            </w:r>
            <w:r w:rsidR="00B21615">
              <w:rPr>
                <w:rFonts w:ascii="Times New Roman" w:hAnsi="Times New Roman" w:cs="Times New Roman"/>
                <w:b w:val="0"/>
                <w:bCs/>
                <w:color w:val="auto"/>
                <w:sz w:val="24"/>
                <w:szCs w:val="24"/>
              </w:rPr>
              <w:t xml:space="preserve"> and of management measures and HCR.</w:t>
            </w:r>
          </w:p>
          <w:p w14:paraId="11FC3BF7" w14:textId="5017FAE1" w:rsidR="00554D4A" w:rsidRPr="00401B67" w:rsidDel="009332A9" w:rsidRDefault="00554D4A" w:rsidP="00401B67">
            <w:pPr>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32654" w:rsidRPr="009F0FCB" w14:paraId="744C486B" w14:textId="77777777" w:rsidTr="00981670">
        <w:tc>
          <w:tcPr>
            <w:cnfStyle w:val="001000000000" w:firstRow="0" w:lastRow="0" w:firstColumn="1" w:lastColumn="0" w:oddVBand="0" w:evenVBand="0" w:oddHBand="0" w:evenHBand="0" w:firstRowFirstColumn="0" w:firstRowLastColumn="0" w:lastRowFirstColumn="0" w:lastRowLastColumn="0"/>
            <w:tcW w:w="897" w:type="pct"/>
            <w:shd w:val="clear" w:color="auto" w:fill="auto"/>
            <w:vAlign w:val="center"/>
          </w:tcPr>
          <w:p w14:paraId="02361CD1" w14:textId="3E5CAAED" w:rsidR="00A32654" w:rsidRPr="009E40DA" w:rsidRDefault="009E40DA" w:rsidP="009E40DA">
            <w:pPr>
              <w:jc w:val="both"/>
              <w:rPr>
                <w:b w:val="0"/>
                <w:bCs w:val="0"/>
                <w:color w:val="000000" w:themeColor="text1"/>
              </w:rPr>
            </w:pPr>
            <w:r w:rsidRPr="009E40DA">
              <w:rPr>
                <w:b w:val="0"/>
                <w:bCs w:val="0"/>
                <w:color w:val="000000"/>
                <w:shd w:val="clear" w:color="auto" w:fill="FFFFFF"/>
              </w:rPr>
              <w:lastRenderedPageBreak/>
              <w:t>Work</w:t>
            </w:r>
            <w:r>
              <w:rPr>
                <w:b w:val="0"/>
                <w:bCs w:val="0"/>
                <w:color w:val="000000"/>
                <w:shd w:val="clear" w:color="auto" w:fill="FFFFFF"/>
              </w:rPr>
              <w:t>ing</w:t>
            </w:r>
            <w:r w:rsidRPr="009E40DA">
              <w:rPr>
                <w:b w:val="0"/>
                <w:bCs w:val="0"/>
                <w:color w:val="000000"/>
                <w:shd w:val="clear" w:color="auto" w:fill="FFFFFF"/>
              </w:rPr>
              <w:t xml:space="preserve"> with INRH and ONP to evaluate based on existing data whether the issue of artisanal landings </w:t>
            </w:r>
            <w:r w:rsidR="00507414">
              <w:rPr>
                <w:b w:val="0"/>
                <w:bCs w:val="0"/>
                <w:color w:val="000000"/>
                <w:shd w:val="clear" w:color="auto" w:fill="FFFFFF"/>
              </w:rPr>
              <w:t>remains</w:t>
            </w:r>
            <w:r w:rsidRPr="009E40DA">
              <w:rPr>
                <w:b w:val="0"/>
                <w:bCs w:val="0"/>
                <w:color w:val="000000"/>
                <w:shd w:val="clear" w:color="auto" w:fill="FFFFFF"/>
              </w:rPr>
              <w:t xml:space="preserve">; </w:t>
            </w:r>
            <w:proofErr w:type="spellStart"/>
            <w:r w:rsidRPr="009E40DA">
              <w:rPr>
                <w:b w:val="0"/>
                <w:bCs w:val="0"/>
                <w:color w:val="000000"/>
                <w:shd w:val="clear" w:color="auto" w:fill="FFFFFF"/>
              </w:rPr>
              <w:t>i</w:t>
            </w:r>
            <w:proofErr w:type="spellEnd"/>
            <w:r w:rsidRPr="009E40DA">
              <w:rPr>
                <w:b w:val="0"/>
                <w:bCs w:val="0"/>
                <w:color w:val="000000"/>
                <w:shd w:val="clear" w:color="auto" w:fill="FFFFFF"/>
              </w:rPr>
              <w:t>) significant; and ii) unquantified.</w:t>
            </w:r>
          </w:p>
        </w:tc>
        <w:tc>
          <w:tcPr>
            <w:tcW w:w="928" w:type="pct"/>
            <w:shd w:val="clear" w:color="auto" w:fill="auto"/>
            <w:vAlign w:val="center"/>
          </w:tcPr>
          <w:p w14:paraId="70FC27A8" w14:textId="34C38480" w:rsidR="00A32654" w:rsidRPr="00376832" w:rsidRDefault="00FB71EC" w:rsidP="00FB71EC">
            <w:pPr>
              <w:jc w:val="both"/>
              <w:cnfStyle w:val="000000000000" w:firstRow="0" w:lastRow="0" w:firstColumn="0" w:lastColumn="0" w:oddVBand="0" w:evenVBand="0" w:oddHBand="0" w:evenHBand="0" w:firstRowFirstColumn="0" w:firstRowLastColumn="0" w:lastRowFirstColumn="0" w:lastRowLastColumn="0"/>
              <w:rPr>
                <w:color w:val="000000" w:themeColor="text1"/>
              </w:rPr>
            </w:pPr>
            <w:r>
              <w:t>Action 3 - Artisanal landings of anchovy – as it relates to Principle 1</w:t>
            </w:r>
          </w:p>
        </w:tc>
        <w:tc>
          <w:tcPr>
            <w:tcW w:w="641" w:type="pct"/>
            <w:shd w:val="clear" w:color="auto" w:fill="auto"/>
            <w:vAlign w:val="center"/>
          </w:tcPr>
          <w:p w14:paraId="148A5EE8" w14:textId="00178FC0" w:rsidR="00A32654" w:rsidRPr="00376832" w:rsidRDefault="00FB71EC" w:rsidP="00FB71EC">
            <w:pPr>
              <w:jc w:val="both"/>
              <w:cnfStyle w:val="000000000000" w:firstRow="0" w:lastRow="0" w:firstColumn="0" w:lastColumn="0" w:oddVBand="0" w:evenVBand="0" w:oddHBand="0" w:evenHBand="0" w:firstRowFirstColumn="0" w:firstRowLastColumn="0" w:lastRowFirstColumn="0" w:lastRowLastColumn="0"/>
            </w:pPr>
            <w:r>
              <w:t>1.2.3 Information/Monitoring</w:t>
            </w:r>
          </w:p>
        </w:tc>
        <w:tc>
          <w:tcPr>
            <w:tcW w:w="2534" w:type="pct"/>
            <w:shd w:val="clear" w:color="auto" w:fill="auto"/>
          </w:tcPr>
          <w:p w14:paraId="30DF474C" w14:textId="3EA16780" w:rsidR="000318A5" w:rsidRDefault="00AC0BD2" w:rsidP="008E164A">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This </w:t>
            </w:r>
            <w:r w:rsidR="003F19D9">
              <w:rPr>
                <w:color w:val="000000" w:themeColor="text1"/>
              </w:rPr>
              <w:t xml:space="preserve">action was extensively discussed during the </w:t>
            </w:r>
            <w:r w:rsidR="003F19D9" w:rsidRPr="00401B67">
              <w:rPr>
                <w:color w:val="000000" w:themeColor="text1"/>
              </w:rPr>
              <w:t>FIP steering group meeting held in March 2021</w:t>
            </w:r>
            <w:r w:rsidR="003F19D9">
              <w:rPr>
                <w:color w:val="000000" w:themeColor="text1"/>
              </w:rPr>
              <w:t>.</w:t>
            </w:r>
            <w:r w:rsidR="004272E1">
              <w:rPr>
                <w:color w:val="000000" w:themeColor="text1"/>
              </w:rPr>
              <w:t xml:space="preserve"> The representative</w:t>
            </w:r>
            <w:r w:rsidR="00CF7057">
              <w:rPr>
                <w:color w:val="000000" w:themeColor="text1"/>
              </w:rPr>
              <w:t>s</w:t>
            </w:r>
            <w:r w:rsidR="004272E1">
              <w:rPr>
                <w:color w:val="000000" w:themeColor="text1"/>
              </w:rPr>
              <w:t xml:space="preserve"> of the Ministry </w:t>
            </w:r>
            <w:r w:rsidR="00421EA3">
              <w:rPr>
                <w:color w:val="000000" w:themeColor="text1"/>
              </w:rPr>
              <w:t xml:space="preserve">confirmed that the artisanal </w:t>
            </w:r>
            <w:r w:rsidR="00900440">
              <w:rPr>
                <w:color w:val="000000" w:themeColor="text1"/>
              </w:rPr>
              <w:t xml:space="preserve">fishery is subject to management measures and that artisanal fishers are required to </w:t>
            </w:r>
            <w:r w:rsidR="00636070">
              <w:rPr>
                <w:color w:val="000000" w:themeColor="text1"/>
              </w:rPr>
              <w:t>report th</w:t>
            </w:r>
            <w:r w:rsidR="00677DA9">
              <w:rPr>
                <w:color w:val="000000" w:themeColor="text1"/>
              </w:rPr>
              <w:t>eir catches.</w:t>
            </w:r>
            <w:r w:rsidR="002B668B">
              <w:rPr>
                <w:color w:val="000000" w:themeColor="text1"/>
              </w:rPr>
              <w:t xml:space="preserve"> </w:t>
            </w:r>
            <w:r w:rsidR="00C83803">
              <w:rPr>
                <w:color w:val="000000" w:themeColor="text1"/>
              </w:rPr>
              <w:t>Landings data for the 2018-2020 period were provided</w:t>
            </w:r>
            <w:r w:rsidR="00AD5231">
              <w:rPr>
                <w:color w:val="000000" w:themeColor="text1"/>
              </w:rPr>
              <w:t xml:space="preserve"> and showed that the artisanal landings accounted for 0.16% of anchovy total landings in 2020.</w:t>
            </w:r>
          </w:p>
          <w:p w14:paraId="3B43DA7E" w14:textId="77777777" w:rsidR="000318A5" w:rsidRDefault="000318A5" w:rsidP="008E164A">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490D0ECA" w14:textId="675DF0F7" w:rsidR="008E164A" w:rsidRDefault="008E164A" w:rsidP="008E164A">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C295A">
              <w:rPr>
                <w:color w:val="000000" w:themeColor="text1"/>
              </w:rPr>
              <w:t xml:space="preserve">Stakeholders met during the remote </w:t>
            </w:r>
            <w:r w:rsidR="009F1591">
              <w:rPr>
                <w:color w:val="000000" w:themeColor="text1"/>
              </w:rPr>
              <w:t xml:space="preserve">3-year </w:t>
            </w:r>
            <w:r w:rsidRPr="00DC295A">
              <w:rPr>
                <w:color w:val="000000" w:themeColor="text1"/>
              </w:rPr>
              <w:t>audit mentioned that the catch of anchovy is opportunistic and that landings from the artisanal fishery are not significant. Landings data were provided by the DPM (</w:t>
            </w:r>
            <w:r w:rsidRPr="00DC295A">
              <w:rPr>
                <w:color w:val="000000" w:themeColor="text1"/>
              </w:rPr>
              <w:fldChar w:fldCharType="begin"/>
            </w:r>
            <w:r w:rsidRPr="00DC295A">
              <w:rPr>
                <w:color w:val="000000" w:themeColor="text1"/>
              </w:rPr>
              <w:instrText xml:space="preserve"> REF _Ref108181734 \h  \* MERGEFORMAT </w:instrText>
            </w:r>
            <w:r w:rsidRPr="00DC295A">
              <w:rPr>
                <w:color w:val="000000" w:themeColor="text1"/>
              </w:rPr>
            </w:r>
            <w:r w:rsidRPr="00DC295A">
              <w:rPr>
                <w:color w:val="000000" w:themeColor="text1"/>
              </w:rPr>
              <w:fldChar w:fldCharType="separate"/>
            </w:r>
            <w:r w:rsidRPr="00DC295A">
              <w:t xml:space="preserve">Table </w:t>
            </w:r>
            <w:r w:rsidRPr="00DC295A">
              <w:rPr>
                <w:noProof/>
              </w:rPr>
              <w:t>5</w:t>
            </w:r>
            <w:r w:rsidRPr="00DC295A">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_Ref108182357 \h </w:instrText>
            </w:r>
            <w:r>
              <w:rPr>
                <w:color w:val="000000" w:themeColor="text1"/>
              </w:rPr>
            </w:r>
            <w:r>
              <w:rPr>
                <w:color w:val="000000" w:themeColor="text1"/>
              </w:rPr>
              <w:fldChar w:fldCharType="separate"/>
            </w:r>
            <w:r w:rsidRPr="004F301B">
              <w:t xml:space="preserve">Figure </w:t>
            </w:r>
            <w:r w:rsidRPr="004F301B">
              <w:rPr>
                <w:noProof/>
              </w:rPr>
              <w:t>3</w:t>
            </w:r>
            <w:r>
              <w:rPr>
                <w:color w:val="000000" w:themeColor="text1"/>
              </w:rPr>
              <w:fldChar w:fldCharType="end"/>
            </w:r>
            <w:r w:rsidRPr="00DC295A">
              <w:rPr>
                <w:color w:val="000000" w:themeColor="text1"/>
              </w:rPr>
              <w:t xml:space="preserve">). </w:t>
            </w:r>
            <w:r>
              <w:rPr>
                <w:color w:val="000000" w:themeColor="text1"/>
              </w:rPr>
              <w:t>Landings from the artisanal fishery accounted for only 0.03% to 0.16% of anchovy total landings for the 2018-2021 period.</w:t>
            </w:r>
          </w:p>
          <w:p w14:paraId="4705A0B7" w14:textId="77777777" w:rsidR="008E164A" w:rsidRPr="00DC295A" w:rsidRDefault="008E164A" w:rsidP="008E164A">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14FD3FF1" w14:textId="77777777" w:rsidR="008E164A" w:rsidRDefault="008E164A" w:rsidP="008E164A">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Fishers are required to declare landings at landings sites/ports. </w:t>
            </w:r>
            <w:r w:rsidRPr="00644DF9">
              <w:rPr>
                <w:color w:val="000000" w:themeColor="text1"/>
              </w:rPr>
              <w:t xml:space="preserve">The Direction de </w:t>
            </w:r>
            <w:proofErr w:type="spellStart"/>
            <w:r w:rsidRPr="00644DF9">
              <w:rPr>
                <w:color w:val="000000" w:themeColor="text1"/>
              </w:rPr>
              <w:t>Contrôle</w:t>
            </w:r>
            <w:proofErr w:type="spellEnd"/>
            <w:r w:rsidRPr="00644DF9">
              <w:rPr>
                <w:color w:val="000000" w:themeColor="text1"/>
              </w:rPr>
              <w:t xml:space="preserve"> confirmed that monitoring, </w:t>
            </w:r>
            <w:proofErr w:type="gramStart"/>
            <w:r w:rsidRPr="00644DF9">
              <w:rPr>
                <w:color w:val="000000" w:themeColor="text1"/>
              </w:rPr>
              <w:t>co</w:t>
            </w:r>
            <w:r>
              <w:rPr>
                <w:color w:val="000000" w:themeColor="text1"/>
              </w:rPr>
              <w:t>ntrol</w:t>
            </w:r>
            <w:proofErr w:type="gramEnd"/>
            <w:r>
              <w:rPr>
                <w:color w:val="000000" w:themeColor="text1"/>
              </w:rPr>
              <w:t xml:space="preserve"> and surveillance mechanisms exist </w:t>
            </w:r>
            <w:r>
              <w:rPr>
                <w:color w:val="000000" w:themeColor="text1"/>
              </w:rPr>
              <w:lastRenderedPageBreak/>
              <w:t>for all segments including the artisanal fishery and all species including anchovy. Enforcement activities occur as follows:</w:t>
            </w:r>
          </w:p>
          <w:p w14:paraId="528AAAE2" w14:textId="77777777" w:rsidR="008E164A" w:rsidRDefault="008E164A" w:rsidP="008E164A">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control in landings ports, fishing sites and “</w:t>
            </w:r>
            <w:proofErr w:type="spellStart"/>
            <w:r>
              <w:rPr>
                <w:color w:val="000000" w:themeColor="text1"/>
              </w:rPr>
              <w:t>halles</w:t>
            </w:r>
            <w:proofErr w:type="spellEnd"/>
            <w:r>
              <w:rPr>
                <w:color w:val="000000" w:themeColor="text1"/>
              </w:rPr>
              <w:t xml:space="preserve"> au </w:t>
            </w:r>
            <w:proofErr w:type="spellStart"/>
            <w:r>
              <w:rPr>
                <w:color w:val="000000" w:themeColor="text1"/>
              </w:rPr>
              <w:t>poisson</w:t>
            </w:r>
            <w:proofErr w:type="spellEnd"/>
            <w:r>
              <w:rPr>
                <w:color w:val="000000" w:themeColor="text1"/>
              </w:rPr>
              <w:t>”</w:t>
            </w:r>
          </w:p>
          <w:p w14:paraId="2CCA91FE" w14:textId="77777777" w:rsidR="008E164A" w:rsidRDefault="008E164A" w:rsidP="008E164A">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at-sea control through VMS</w:t>
            </w:r>
          </w:p>
          <w:p w14:paraId="724F9AB5" w14:textId="337B7DD8" w:rsidR="008E164A" w:rsidRDefault="008E164A" w:rsidP="008E164A">
            <w:pPr>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 at-sea control by authorities </w:t>
            </w:r>
          </w:p>
          <w:p w14:paraId="1B67B30A" w14:textId="43902E84" w:rsidR="009E40DA" w:rsidRPr="00507414" w:rsidRDefault="009E40DA" w:rsidP="00FB71EC">
            <w:pPr>
              <w:jc w:val="both"/>
              <w:cnfStyle w:val="000000000000" w:firstRow="0" w:lastRow="0" w:firstColumn="0" w:lastColumn="0" w:oddVBand="0" w:evenVBand="0" w:oddHBand="0" w:evenHBand="0" w:firstRowFirstColumn="0" w:firstRowLastColumn="0" w:lastRowFirstColumn="0" w:lastRowLastColumn="0"/>
              <w:rPr>
                <w:i/>
                <w:iCs/>
                <w:color w:val="000000" w:themeColor="text1"/>
              </w:rPr>
            </w:pPr>
          </w:p>
        </w:tc>
      </w:tr>
      <w:tr w:rsidR="006603B1" w:rsidRPr="009F0FCB" w14:paraId="330E156D" w14:textId="77777777" w:rsidTr="007C431D">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897" w:type="pct"/>
            <w:shd w:val="clear" w:color="auto" w:fill="auto"/>
            <w:vAlign w:val="center"/>
          </w:tcPr>
          <w:p w14:paraId="146E47B3" w14:textId="6F545501" w:rsidR="006603B1" w:rsidRPr="00376832" w:rsidRDefault="006603B1" w:rsidP="006603B1">
            <w:pPr>
              <w:jc w:val="both"/>
              <w:rPr>
                <w:b w:val="0"/>
                <w:color w:val="000000" w:themeColor="text1"/>
              </w:rPr>
            </w:pPr>
            <w:r w:rsidRPr="009E40DA">
              <w:rPr>
                <w:b w:val="0"/>
                <w:bCs w:val="0"/>
                <w:color w:val="000000"/>
                <w:shd w:val="clear" w:color="auto" w:fill="FFFFFF"/>
              </w:rPr>
              <w:lastRenderedPageBreak/>
              <w:t>Work</w:t>
            </w:r>
            <w:r>
              <w:rPr>
                <w:b w:val="0"/>
                <w:bCs w:val="0"/>
                <w:color w:val="000000"/>
                <w:shd w:val="clear" w:color="auto" w:fill="FFFFFF"/>
              </w:rPr>
              <w:t>ing</w:t>
            </w:r>
            <w:r w:rsidRPr="009E40DA">
              <w:rPr>
                <w:b w:val="0"/>
                <w:bCs w:val="0"/>
                <w:color w:val="000000"/>
                <w:shd w:val="clear" w:color="auto" w:fill="FFFFFF"/>
              </w:rPr>
              <w:t xml:space="preserve"> with INRH and ONP to evaluate based on existing data whether the issue of artisanal landings </w:t>
            </w:r>
            <w:r>
              <w:rPr>
                <w:b w:val="0"/>
                <w:bCs w:val="0"/>
                <w:color w:val="000000"/>
                <w:shd w:val="clear" w:color="auto" w:fill="FFFFFF"/>
              </w:rPr>
              <w:t>remains</w:t>
            </w:r>
            <w:r w:rsidRPr="009E40DA">
              <w:rPr>
                <w:b w:val="0"/>
                <w:bCs w:val="0"/>
                <w:color w:val="000000"/>
                <w:shd w:val="clear" w:color="auto" w:fill="FFFFFF"/>
              </w:rPr>
              <w:t xml:space="preserve">; </w:t>
            </w:r>
            <w:proofErr w:type="spellStart"/>
            <w:r w:rsidRPr="009E40DA">
              <w:rPr>
                <w:b w:val="0"/>
                <w:bCs w:val="0"/>
                <w:color w:val="000000"/>
                <w:shd w:val="clear" w:color="auto" w:fill="FFFFFF"/>
              </w:rPr>
              <w:t>i</w:t>
            </w:r>
            <w:proofErr w:type="spellEnd"/>
            <w:r w:rsidRPr="009E40DA">
              <w:rPr>
                <w:b w:val="0"/>
                <w:bCs w:val="0"/>
                <w:color w:val="000000"/>
                <w:shd w:val="clear" w:color="auto" w:fill="FFFFFF"/>
              </w:rPr>
              <w:t>) significant; and ii) unquantified.</w:t>
            </w:r>
          </w:p>
        </w:tc>
        <w:tc>
          <w:tcPr>
            <w:tcW w:w="928" w:type="pct"/>
            <w:vMerge w:val="restart"/>
            <w:shd w:val="clear" w:color="auto" w:fill="auto"/>
            <w:vAlign w:val="center"/>
          </w:tcPr>
          <w:p w14:paraId="65C1497C" w14:textId="685137AD" w:rsidR="006603B1" w:rsidRPr="00376832"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Action 4 - </w:t>
            </w:r>
            <w:r>
              <w:t>Artisanal landings of anchovy – as it relates to Principle 3</w:t>
            </w:r>
          </w:p>
        </w:tc>
        <w:tc>
          <w:tcPr>
            <w:tcW w:w="641" w:type="pct"/>
            <w:vMerge w:val="restart"/>
            <w:shd w:val="clear" w:color="auto" w:fill="auto"/>
            <w:vAlign w:val="center"/>
          </w:tcPr>
          <w:p w14:paraId="7D2C0F0E" w14:textId="77777777" w:rsidR="006603B1" w:rsidRDefault="006603B1" w:rsidP="006603B1">
            <w:pPr>
              <w:jc w:val="both"/>
              <w:cnfStyle w:val="000000100000" w:firstRow="0" w:lastRow="0" w:firstColumn="0" w:lastColumn="0" w:oddVBand="0" w:evenVBand="0" w:oddHBand="1" w:evenHBand="0" w:firstRowFirstColumn="0" w:firstRowLastColumn="0" w:lastRowFirstColumn="0" w:lastRowLastColumn="0"/>
            </w:pPr>
            <w:r>
              <w:t>3.1.1 Legal and/or customary framework</w:t>
            </w:r>
          </w:p>
          <w:p w14:paraId="432D0160" w14:textId="1E4A7450" w:rsidR="006603B1" w:rsidRPr="00376832" w:rsidRDefault="006603B1" w:rsidP="006603B1">
            <w:pPr>
              <w:jc w:val="both"/>
              <w:cnfStyle w:val="000000100000" w:firstRow="0" w:lastRow="0" w:firstColumn="0" w:lastColumn="0" w:oddVBand="0" w:evenVBand="0" w:oddHBand="1" w:evenHBand="0" w:firstRowFirstColumn="0" w:firstRowLastColumn="0" w:lastRowFirstColumn="0" w:lastRowLastColumn="0"/>
            </w:pPr>
            <w:r>
              <w:t>3.2.3 Compliance &amp; Enforcement</w:t>
            </w:r>
          </w:p>
        </w:tc>
        <w:tc>
          <w:tcPr>
            <w:tcW w:w="2534" w:type="pct"/>
            <w:vMerge w:val="restart"/>
            <w:shd w:val="clear" w:color="auto" w:fill="auto"/>
          </w:tcPr>
          <w:p w14:paraId="495953DE" w14:textId="77777777" w:rsidR="006603B1"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This action was extensively discussed during the </w:t>
            </w:r>
            <w:r w:rsidRPr="00401B67">
              <w:rPr>
                <w:color w:val="000000" w:themeColor="text1"/>
              </w:rPr>
              <w:t>FIP steering group meeting held in March 2021</w:t>
            </w:r>
            <w:r>
              <w:rPr>
                <w:color w:val="000000" w:themeColor="text1"/>
              </w:rPr>
              <w:t>. The representatives of the Ministry confirmed that the artisanal fishery is subject to management measures and that artisanal fishers are required to report their catches. Landings data for the 2018-2020 period were provided and showed that the artisanal landings accounted for 0.16% of anchovy total landings in 2020.</w:t>
            </w:r>
          </w:p>
          <w:p w14:paraId="02F33A2D" w14:textId="77777777" w:rsidR="006603B1"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480B919C" w14:textId="77777777" w:rsidR="006603B1"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DC295A">
              <w:rPr>
                <w:color w:val="000000" w:themeColor="text1"/>
              </w:rPr>
              <w:t xml:space="preserve">Stakeholders met during the remote </w:t>
            </w:r>
            <w:r>
              <w:rPr>
                <w:color w:val="000000" w:themeColor="text1"/>
              </w:rPr>
              <w:t xml:space="preserve">3-year </w:t>
            </w:r>
            <w:r w:rsidRPr="00DC295A">
              <w:rPr>
                <w:color w:val="000000" w:themeColor="text1"/>
              </w:rPr>
              <w:t>audit mentioned that the catch of anchovy is opportunistic and that landings from the artisanal fishery are not significant. Landings data were provided by the DPM (</w:t>
            </w:r>
            <w:r w:rsidRPr="00DC295A">
              <w:rPr>
                <w:color w:val="000000" w:themeColor="text1"/>
              </w:rPr>
              <w:fldChar w:fldCharType="begin"/>
            </w:r>
            <w:r w:rsidRPr="00DC295A">
              <w:rPr>
                <w:color w:val="000000" w:themeColor="text1"/>
              </w:rPr>
              <w:instrText xml:space="preserve"> REF _Ref108181734 \h  \* MERGEFORMAT </w:instrText>
            </w:r>
            <w:r w:rsidRPr="00DC295A">
              <w:rPr>
                <w:color w:val="000000" w:themeColor="text1"/>
              </w:rPr>
            </w:r>
            <w:r w:rsidRPr="00DC295A">
              <w:rPr>
                <w:color w:val="000000" w:themeColor="text1"/>
              </w:rPr>
              <w:fldChar w:fldCharType="separate"/>
            </w:r>
            <w:r w:rsidRPr="00DC295A">
              <w:t xml:space="preserve">Table </w:t>
            </w:r>
            <w:r w:rsidRPr="00DC295A">
              <w:rPr>
                <w:noProof/>
              </w:rPr>
              <w:t>5</w:t>
            </w:r>
            <w:r w:rsidRPr="00DC295A">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_Ref108182357 \h </w:instrText>
            </w:r>
            <w:r>
              <w:rPr>
                <w:color w:val="000000" w:themeColor="text1"/>
              </w:rPr>
            </w:r>
            <w:r>
              <w:rPr>
                <w:color w:val="000000" w:themeColor="text1"/>
              </w:rPr>
              <w:fldChar w:fldCharType="separate"/>
            </w:r>
            <w:r w:rsidRPr="004F301B">
              <w:t xml:space="preserve">Figure </w:t>
            </w:r>
            <w:r w:rsidRPr="004F301B">
              <w:rPr>
                <w:noProof/>
              </w:rPr>
              <w:t>3</w:t>
            </w:r>
            <w:r>
              <w:rPr>
                <w:color w:val="000000" w:themeColor="text1"/>
              </w:rPr>
              <w:fldChar w:fldCharType="end"/>
            </w:r>
            <w:r w:rsidRPr="00DC295A">
              <w:rPr>
                <w:color w:val="000000" w:themeColor="text1"/>
              </w:rPr>
              <w:t xml:space="preserve">). </w:t>
            </w:r>
            <w:r>
              <w:rPr>
                <w:color w:val="000000" w:themeColor="text1"/>
              </w:rPr>
              <w:t>Landings from the artisanal fishery accounted for only 0.03% to 0.16% of anchovy total landings for the 2018-2021 period.</w:t>
            </w:r>
          </w:p>
          <w:p w14:paraId="7EDDEF87" w14:textId="77777777" w:rsidR="006603B1" w:rsidRPr="00DC295A"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p>
          <w:p w14:paraId="233B076E" w14:textId="77777777" w:rsidR="006603B1"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Fishers are required to declare landings at landings sites/ports. </w:t>
            </w:r>
            <w:r w:rsidRPr="00644DF9">
              <w:rPr>
                <w:color w:val="000000" w:themeColor="text1"/>
              </w:rPr>
              <w:t xml:space="preserve">The Direction de </w:t>
            </w:r>
            <w:proofErr w:type="spellStart"/>
            <w:r w:rsidRPr="00644DF9">
              <w:rPr>
                <w:color w:val="000000" w:themeColor="text1"/>
              </w:rPr>
              <w:t>Contrôle</w:t>
            </w:r>
            <w:proofErr w:type="spellEnd"/>
            <w:r w:rsidRPr="00644DF9">
              <w:rPr>
                <w:color w:val="000000" w:themeColor="text1"/>
              </w:rPr>
              <w:t xml:space="preserve"> confirmed that monitoring, </w:t>
            </w:r>
            <w:proofErr w:type="gramStart"/>
            <w:r w:rsidRPr="00644DF9">
              <w:rPr>
                <w:color w:val="000000" w:themeColor="text1"/>
              </w:rPr>
              <w:t>co</w:t>
            </w:r>
            <w:r>
              <w:rPr>
                <w:color w:val="000000" w:themeColor="text1"/>
              </w:rPr>
              <w:t>ntrol</w:t>
            </w:r>
            <w:proofErr w:type="gramEnd"/>
            <w:r>
              <w:rPr>
                <w:color w:val="000000" w:themeColor="text1"/>
              </w:rPr>
              <w:t xml:space="preserve"> and surveillance mechanisms exist for all segments including the artisanal fishery and all species including anchovy. Enforcement activities occur as follows:</w:t>
            </w:r>
          </w:p>
          <w:p w14:paraId="2A98C454" w14:textId="77777777" w:rsidR="006603B1"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control in landings ports, fishing sites and “</w:t>
            </w:r>
            <w:proofErr w:type="spellStart"/>
            <w:r>
              <w:rPr>
                <w:color w:val="000000" w:themeColor="text1"/>
              </w:rPr>
              <w:t>halles</w:t>
            </w:r>
            <w:proofErr w:type="spellEnd"/>
            <w:r>
              <w:rPr>
                <w:color w:val="000000" w:themeColor="text1"/>
              </w:rPr>
              <w:t xml:space="preserve"> au </w:t>
            </w:r>
            <w:proofErr w:type="spellStart"/>
            <w:r>
              <w:rPr>
                <w:color w:val="000000" w:themeColor="text1"/>
              </w:rPr>
              <w:t>poisson</w:t>
            </w:r>
            <w:proofErr w:type="spellEnd"/>
            <w:r>
              <w:rPr>
                <w:color w:val="000000" w:themeColor="text1"/>
              </w:rPr>
              <w:t>”</w:t>
            </w:r>
          </w:p>
          <w:p w14:paraId="41B09B4A" w14:textId="77777777" w:rsidR="006603B1"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at-sea control through VMS</w:t>
            </w:r>
          </w:p>
          <w:p w14:paraId="2F423861" w14:textId="77777777" w:rsidR="006603B1"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at-sea control by authorities </w:t>
            </w:r>
          </w:p>
          <w:p w14:paraId="35B89619" w14:textId="77777777" w:rsidR="006603B1" w:rsidRDefault="006603B1" w:rsidP="006603B1">
            <w:pPr>
              <w:jc w:val="both"/>
              <w:cnfStyle w:val="000000100000" w:firstRow="0" w:lastRow="0" w:firstColumn="0" w:lastColumn="0" w:oddVBand="0" w:evenVBand="0" w:oddHBand="1" w:evenHBand="0" w:firstRowFirstColumn="0" w:firstRowLastColumn="0" w:lastRowFirstColumn="0" w:lastRowLastColumn="0"/>
              <w:rPr>
                <w:i/>
                <w:iCs/>
                <w:color w:val="000000" w:themeColor="text1"/>
              </w:rPr>
            </w:pPr>
          </w:p>
          <w:p w14:paraId="056318A6" w14:textId="77777777" w:rsidR="006603B1" w:rsidRPr="00741C40"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741C40">
              <w:rPr>
                <w:color w:val="000000" w:themeColor="text1"/>
              </w:rPr>
              <w:t xml:space="preserve">Direction de </w:t>
            </w:r>
            <w:proofErr w:type="spellStart"/>
            <w:r w:rsidRPr="00741C40">
              <w:rPr>
                <w:color w:val="000000" w:themeColor="text1"/>
              </w:rPr>
              <w:t>Contrôle</w:t>
            </w:r>
            <w:proofErr w:type="spellEnd"/>
            <w:r w:rsidRPr="00741C40">
              <w:rPr>
                <w:color w:val="000000" w:themeColor="text1"/>
              </w:rPr>
              <w:t xml:space="preserve"> confirmed that no in</w:t>
            </w:r>
            <w:r>
              <w:rPr>
                <w:color w:val="000000" w:themeColor="text1"/>
              </w:rPr>
              <w:t>fraction has been recorded in 2021 for the artisanal fishery for anchovy.</w:t>
            </w:r>
          </w:p>
          <w:p w14:paraId="309A85DC" w14:textId="45826063" w:rsidR="006603B1" w:rsidRPr="00376832" w:rsidRDefault="006603B1" w:rsidP="006603B1">
            <w:pPr>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603B1" w:rsidRPr="009F0FCB" w14:paraId="1EEB0843" w14:textId="77777777" w:rsidTr="00981670">
        <w:tc>
          <w:tcPr>
            <w:cnfStyle w:val="001000000000" w:firstRow="0" w:lastRow="0" w:firstColumn="1" w:lastColumn="0" w:oddVBand="0" w:evenVBand="0" w:oddHBand="0" w:evenHBand="0" w:firstRowFirstColumn="0" w:firstRowLastColumn="0" w:lastRowFirstColumn="0" w:lastRowLastColumn="0"/>
            <w:tcW w:w="897" w:type="pct"/>
            <w:shd w:val="clear" w:color="auto" w:fill="auto"/>
            <w:vAlign w:val="center"/>
          </w:tcPr>
          <w:p w14:paraId="31D8C237" w14:textId="6F45939D" w:rsidR="006603B1" w:rsidRPr="00376832" w:rsidDel="009332A9" w:rsidRDefault="006603B1" w:rsidP="006603B1">
            <w:pPr>
              <w:jc w:val="both"/>
              <w:rPr>
                <w:b w:val="0"/>
                <w:color w:val="000000" w:themeColor="text1"/>
              </w:rPr>
            </w:pPr>
            <w:r>
              <w:rPr>
                <w:b w:val="0"/>
                <w:color w:val="000000" w:themeColor="text1"/>
              </w:rPr>
              <w:t>Evaluating whether the lack of data relates to non-compliance</w:t>
            </w:r>
          </w:p>
        </w:tc>
        <w:tc>
          <w:tcPr>
            <w:tcW w:w="928" w:type="pct"/>
            <w:vMerge/>
            <w:shd w:val="clear" w:color="auto" w:fill="auto"/>
            <w:vAlign w:val="center"/>
          </w:tcPr>
          <w:p w14:paraId="639F7592" w14:textId="71109B21" w:rsidR="006603B1" w:rsidRPr="00376832" w:rsidRDefault="006603B1" w:rsidP="006603B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41" w:type="pct"/>
            <w:vMerge/>
            <w:shd w:val="clear" w:color="auto" w:fill="auto"/>
            <w:vAlign w:val="center"/>
          </w:tcPr>
          <w:p w14:paraId="776E47B7" w14:textId="1673BC6F" w:rsidR="006603B1" w:rsidRPr="00376832" w:rsidRDefault="006603B1" w:rsidP="006603B1">
            <w:pPr>
              <w:cnfStyle w:val="000000000000" w:firstRow="0" w:lastRow="0" w:firstColumn="0" w:lastColumn="0" w:oddVBand="0" w:evenVBand="0" w:oddHBand="0" w:evenHBand="0" w:firstRowFirstColumn="0" w:firstRowLastColumn="0" w:lastRowFirstColumn="0" w:lastRowLastColumn="0"/>
            </w:pPr>
          </w:p>
        </w:tc>
        <w:tc>
          <w:tcPr>
            <w:tcW w:w="2534" w:type="pct"/>
            <w:vMerge/>
            <w:shd w:val="clear" w:color="auto" w:fill="auto"/>
          </w:tcPr>
          <w:p w14:paraId="5CC223FA" w14:textId="4611082F" w:rsidR="006603B1" w:rsidRPr="00376832" w:rsidDel="009332A9" w:rsidRDefault="006603B1" w:rsidP="006603B1">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5D6823E" w14:textId="77777777" w:rsidR="00554D4A" w:rsidRDefault="00554D4A" w:rsidP="00554D4A"/>
    <w:p w14:paraId="17ADE035" w14:textId="18ACBCDF" w:rsidR="004C7527" w:rsidRPr="00413CBC" w:rsidRDefault="006B7D31" w:rsidP="00413CBC">
      <w:pPr>
        <w:pStyle w:val="Heading2"/>
        <w:rPr>
          <w:rFonts w:ascii="Times New Roman" w:hAnsi="Times New Roman" w:cs="Times New Roman"/>
          <w:sz w:val="32"/>
        </w:rPr>
      </w:pPr>
      <w:r w:rsidRPr="00241463">
        <w:rPr>
          <w:rFonts w:ascii="Times New Roman" w:hAnsi="Times New Roman" w:cs="Times New Roman"/>
          <w:sz w:val="32"/>
        </w:rPr>
        <w:t>Su</w:t>
      </w:r>
      <w:r>
        <w:rPr>
          <w:rFonts w:ascii="Times New Roman" w:hAnsi="Times New Roman" w:cs="Times New Roman"/>
          <w:sz w:val="32"/>
        </w:rPr>
        <w:t>pporting References</w:t>
      </w:r>
    </w:p>
    <w:p w14:paraId="2CA72E99" w14:textId="02841833" w:rsidR="004664E7" w:rsidRDefault="008C25E5" w:rsidP="006B7D31">
      <w:bookmarkStart w:id="10" w:name="_Eligibility_Date"/>
      <w:bookmarkEnd w:id="10"/>
      <w:r>
        <w:t xml:space="preserve">FAO. 2018. Report of the FAO Working Group on the Assessment of Small Pelagic Fish off Northwest Africa. </w:t>
      </w:r>
      <w:r w:rsidRPr="008C25E5">
        <w:rPr>
          <w:lang w:val="fr-FR"/>
        </w:rPr>
        <w:t xml:space="preserve">Nouadhibou, </w:t>
      </w:r>
      <w:proofErr w:type="spellStart"/>
      <w:r w:rsidRPr="008C25E5">
        <w:rPr>
          <w:lang w:val="fr-FR"/>
        </w:rPr>
        <w:t>Mauritania</w:t>
      </w:r>
      <w:proofErr w:type="spellEnd"/>
      <w:r w:rsidRPr="008C25E5">
        <w:rPr>
          <w:lang w:val="fr-FR"/>
        </w:rPr>
        <w:t xml:space="preserve">, 22–27 May 2017. Rapport du Groupe de travail de la FAO sur l’évaluation des petits pélagiques au large de l’Afrique nord-occidentale. Nouadhibou, Mauritanie, 22-27 mai 2017. FAO Fisheries and Aquaculture Report/FAO Rapport sur les pêches et l’aquaculture No. 1221. </w:t>
      </w:r>
      <w:r>
        <w:t>Rome.</w:t>
      </w:r>
    </w:p>
    <w:p w14:paraId="20A1019E" w14:textId="5BC7E0DE" w:rsidR="00585E54" w:rsidRDefault="00585E54" w:rsidP="006B7D31"/>
    <w:p w14:paraId="1E0A86A8" w14:textId="0D05F195" w:rsidR="00585E54" w:rsidRDefault="00585E54" w:rsidP="006B7D31">
      <w:pPr>
        <w:rPr>
          <w:lang w:val="fr-FR"/>
        </w:rPr>
      </w:pPr>
      <w:r w:rsidRPr="00585E54">
        <w:rPr>
          <w:lang w:val="fr-FR"/>
        </w:rPr>
        <w:lastRenderedPageBreak/>
        <w:t>Rapport annuel de l’état des s</w:t>
      </w:r>
      <w:r>
        <w:rPr>
          <w:lang w:val="fr-FR"/>
        </w:rPr>
        <w:t>tocks et des pêcheries marocaines</w:t>
      </w:r>
      <w:r w:rsidR="00732ABF">
        <w:rPr>
          <w:lang w:val="fr-FR"/>
        </w:rPr>
        <w:t xml:space="preserve"> au Maroc 2019 ; </w:t>
      </w:r>
      <w:proofErr w:type="spellStart"/>
      <w:r w:rsidR="00732ABF">
        <w:rPr>
          <w:lang w:val="fr-FR"/>
        </w:rPr>
        <w:t>Depmt</w:t>
      </w:r>
      <w:proofErr w:type="spellEnd"/>
      <w:r w:rsidR="00732ABF">
        <w:rPr>
          <w:lang w:val="fr-FR"/>
        </w:rPr>
        <w:t>. Des Pêches, Institut National de Recherche Halieutique</w:t>
      </w:r>
      <w:r w:rsidR="00217CA5">
        <w:rPr>
          <w:lang w:val="fr-FR"/>
        </w:rPr>
        <w:t>, INRH, Casablanca (Morocco). 2019. – ISSN : 2509-1727</w:t>
      </w:r>
      <w:r w:rsidR="00D61DBC">
        <w:rPr>
          <w:lang w:val="fr-FR"/>
        </w:rPr>
        <w:t>.</w:t>
      </w:r>
    </w:p>
    <w:p w14:paraId="3811A4CA" w14:textId="17EBB40C" w:rsidR="00D61DBC" w:rsidRDefault="00D61DBC" w:rsidP="006B7D31">
      <w:pPr>
        <w:rPr>
          <w:lang w:val="fr-FR"/>
        </w:rPr>
      </w:pPr>
    </w:p>
    <w:p w14:paraId="486701F5" w14:textId="4BF29EFB" w:rsidR="00D61DBC" w:rsidRDefault="00D61DBC" w:rsidP="006B7D31">
      <w:pPr>
        <w:rPr>
          <w:color w:val="000000" w:themeColor="text1"/>
          <w:lang w:val="fr-FR"/>
        </w:rPr>
      </w:pPr>
      <w:r>
        <w:rPr>
          <w:lang w:val="fr-FR"/>
        </w:rPr>
        <w:t xml:space="preserve">Statistiques de débarquements de l’anchois par segment et port (2018-2021) </w:t>
      </w:r>
      <w:proofErr w:type="spellStart"/>
      <w:r>
        <w:rPr>
          <w:lang w:val="fr-FR"/>
        </w:rPr>
        <w:t>provided</w:t>
      </w:r>
      <w:proofErr w:type="spellEnd"/>
      <w:r>
        <w:rPr>
          <w:lang w:val="fr-FR"/>
        </w:rPr>
        <w:t xml:space="preserve"> by the </w:t>
      </w:r>
      <w:r w:rsidRPr="00C526A4">
        <w:rPr>
          <w:color w:val="000000" w:themeColor="text1"/>
          <w:lang w:val="fr-FR"/>
        </w:rPr>
        <w:t>Ministère de l’Agriculture, de l</w:t>
      </w:r>
      <w:r>
        <w:rPr>
          <w:color w:val="000000" w:themeColor="text1"/>
          <w:lang w:val="fr-FR"/>
        </w:rPr>
        <w:t>a Pêche Maritime, du Développement Rural et des Eaux et Forêts</w:t>
      </w:r>
      <w:r w:rsidR="00E73649">
        <w:rPr>
          <w:color w:val="000000" w:themeColor="text1"/>
          <w:lang w:val="fr-FR"/>
        </w:rPr>
        <w:t>.</w:t>
      </w:r>
    </w:p>
    <w:p w14:paraId="35C9D95A" w14:textId="6A21E2C8" w:rsidR="00DD558D" w:rsidRDefault="00DD558D" w:rsidP="006B7D31">
      <w:pPr>
        <w:rPr>
          <w:color w:val="000000" w:themeColor="text1"/>
          <w:lang w:val="fr-FR"/>
        </w:rPr>
      </w:pPr>
    </w:p>
    <w:p w14:paraId="3105F184" w14:textId="7943F16D" w:rsidR="00DD558D" w:rsidRDefault="00DD558D" w:rsidP="00DD558D">
      <w:pPr>
        <w:rPr>
          <w:lang w:val="fr-FR"/>
        </w:rPr>
      </w:pPr>
      <w:r w:rsidRPr="006F6D5D">
        <w:rPr>
          <w:lang w:val="fr-FR"/>
        </w:rPr>
        <w:t xml:space="preserve">Power Point </w:t>
      </w:r>
      <w:proofErr w:type="spellStart"/>
      <w:r w:rsidRPr="006F6D5D">
        <w:rPr>
          <w:lang w:val="fr-FR"/>
        </w:rPr>
        <w:t>presentation</w:t>
      </w:r>
      <w:proofErr w:type="spellEnd"/>
      <w:r w:rsidRPr="006F6D5D">
        <w:rPr>
          <w:lang w:val="fr-FR"/>
        </w:rPr>
        <w:t xml:space="preserve"> made by the Institut National de Recherche Halieutique (INRH) </w:t>
      </w:r>
      <w:proofErr w:type="spellStart"/>
      <w:r w:rsidRPr="006F6D5D">
        <w:rPr>
          <w:lang w:val="fr-FR"/>
        </w:rPr>
        <w:t>during</w:t>
      </w:r>
      <w:proofErr w:type="spellEnd"/>
      <w:r w:rsidRPr="006F6D5D">
        <w:rPr>
          <w:lang w:val="fr-FR"/>
        </w:rPr>
        <w:t xml:space="preserve"> a FIP meeting </w:t>
      </w:r>
      <w:proofErr w:type="spellStart"/>
      <w:r w:rsidRPr="006F6D5D">
        <w:rPr>
          <w:lang w:val="fr-FR"/>
        </w:rPr>
        <w:t>held</w:t>
      </w:r>
      <w:proofErr w:type="spellEnd"/>
      <w:r w:rsidRPr="006F6D5D">
        <w:rPr>
          <w:lang w:val="fr-FR"/>
        </w:rPr>
        <w:t xml:space="preserve"> on 17 June 2022</w:t>
      </w:r>
      <w:r w:rsidR="006F6D5D" w:rsidRPr="006F6D5D">
        <w:rPr>
          <w:lang w:val="fr-FR"/>
        </w:rPr>
        <w:t xml:space="preserve"> – Financement du Proj</w:t>
      </w:r>
      <w:r w:rsidR="006F6D5D">
        <w:rPr>
          <w:lang w:val="fr-FR"/>
        </w:rPr>
        <w:t>et Modélisation de l’anchois et proposition d’HCR adapté.</w:t>
      </w:r>
    </w:p>
    <w:p w14:paraId="3E91DAC8" w14:textId="7C8311FB" w:rsidR="00453121" w:rsidRDefault="00453121" w:rsidP="00DD558D">
      <w:pPr>
        <w:rPr>
          <w:lang w:val="fr-FR"/>
        </w:rPr>
      </w:pPr>
    </w:p>
    <w:p w14:paraId="4B55B688" w14:textId="3D68066B" w:rsidR="00453121" w:rsidRDefault="00453121" w:rsidP="00DD558D">
      <w:r w:rsidRPr="00821EA5">
        <w:t xml:space="preserve">Carte </w:t>
      </w:r>
      <w:proofErr w:type="spellStart"/>
      <w:r w:rsidRPr="00821EA5">
        <w:t>Réseau</w:t>
      </w:r>
      <w:proofErr w:type="spellEnd"/>
      <w:r w:rsidRPr="00821EA5">
        <w:t xml:space="preserve"> ONP</w:t>
      </w:r>
    </w:p>
    <w:p w14:paraId="5ACB101C" w14:textId="3B35E8D3" w:rsidR="00835FB3" w:rsidRDefault="00835FB3" w:rsidP="00DD558D"/>
    <w:p w14:paraId="1E31BAA6" w14:textId="74F20553" w:rsidR="00835FB3" w:rsidRPr="00821EA5" w:rsidRDefault="00835FB3" w:rsidP="00DD558D">
      <w:r>
        <w:t>Key Traceability</w:t>
      </w:r>
      <w:r w:rsidR="00697D05">
        <w:t xml:space="preserve"> – Morocco anchovy FIP – Annual Review – March 2021</w:t>
      </w:r>
    </w:p>
    <w:p w14:paraId="0A88033C" w14:textId="1EF0C74D" w:rsidR="00322365" w:rsidRPr="00821EA5" w:rsidRDefault="00322365" w:rsidP="00DD558D"/>
    <w:p w14:paraId="161AA72A" w14:textId="7E951A8E" w:rsidR="00322365" w:rsidRDefault="00002444" w:rsidP="00DD558D">
      <w:r>
        <w:t xml:space="preserve">Minutes of the 12 March 2021 meeting of the </w:t>
      </w:r>
      <w:r w:rsidR="008E0DCE" w:rsidRPr="008E0DCE">
        <w:t xml:space="preserve">Morocco anchovy FIP Steering Committee </w:t>
      </w:r>
    </w:p>
    <w:p w14:paraId="3928AFD3" w14:textId="68EDFD67" w:rsidR="00F31F0D" w:rsidRDefault="00F31F0D" w:rsidP="00DD558D"/>
    <w:p w14:paraId="0D1F4AC3" w14:textId="2B40B442" w:rsidR="00F31F0D" w:rsidRDefault="00F31F0D" w:rsidP="00DD558D">
      <w:r>
        <w:t xml:space="preserve">Minutes of </w:t>
      </w:r>
      <w:r w:rsidR="00486E92">
        <w:t xml:space="preserve">FIP meeting held on </w:t>
      </w:r>
      <w:r>
        <w:t xml:space="preserve">the </w:t>
      </w:r>
      <w:r w:rsidR="007A1265">
        <w:t xml:space="preserve">17 June 2022 </w:t>
      </w:r>
    </w:p>
    <w:p w14:paraId="77057BF7" w14:textId="2871BAE0" w:rsidR="00A01A7A" w:rsidRDefault="00A01A7A" w:rsidP="00DD558D"/>
    <w:p w14:paraId="2E1AFEDD" w14:textId="77777777" w:rsidR="00A01A7A" w:rsidRPr="008E0DCE" w:rsidRDefault="00A01A7A" w:rsidP="00DD558D">
      <w:pPr>
        <w:rPr>
          <w:color w:val="000000"/>
          <w:sz w:val="21"/>
          <w:szCs w:val="21"/>
          <w:shd w:val="clear" w:color="auto" w:fill="FFFFFF"/>
        </w:rPr>
      </w:pPr>
    </w:p>
    <w:sectPr w:rsidR="00A01A7A" w:rsidRPr="008E0DCE" w:rsidSect="00413CBC">
      <w:headerReference w:type="even" r:id="rId15"/>
      <w:headerReference w:type="first" r:id="rId16"/>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50ABD" w14:textId="77777777" w:rsidR="00EA68AC" w:rsidRDefault="00EA68AC" w:rsidP="00465ABC">
      <w:r>
        <w:separator/>
      </w:r>
    </w:p>
  </w:endnote>
  <w:endnote w:type="continuationSeparator" w:id="0">
    <w:p w14:paraId="4C0B175A" w14:textId="77777777" w:rsidR="00EA68AC" w:rsidRDefault="00EA68AC" w:rsidP="00465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MetaSerifPro-Book">
    <w:altName w:val="Calibri"/>
    <w:panose1 w:val="00000000000000000000"/>
    <w:charset w:val="00"/>
    <w:family w:val="modern"/>
    <w:notTrueType/>
    <w:pitch w:val="variable"/>
    <w:sig w:usb0="A00002FF" w:usb1="5000207B" w:usb2="00000008" w:usb3="00000000" w:csb0="0000009F" w:csb1="00000000"/>
  </w:font>
  <w:font w:name="Meta Offc Pro">
    <w:charset w:val="00"/>
    <w:family w:val="swiss"/>
    <w:pitch w:val="variable"/>
    <w:sig w:usb0="A00002FF" w:usb1="5000207B"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F96D3" w14:textId="77777777" w:rsidR="00EA68AC" w:rsidRDefault="00EA68AC" w:rsidP="00465ABC">
      <w:r>
        <w:separator/>
      </w:r>
    </w:p>
  </w:footnote>
  <w:footnote w:type="continuationSeparator" w:id="0">
    <w:p w14:paraId="166D5F45" w14:textId="77777777" w:rsidR="00EA68AC" w:rsidRDefault="00EA68AC" w:rsidP="00465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0075E" w14:textId="77777777" w:rsidR="00447F5A" w:rsidRDefault="00447F5A">
    <w:pPr>
      <w:pStyle w:val="Header"/>
    </w:pPr>
    <w:r>
      <w:rPr>
        <w:noProof/>
        <w:lang w:val="fr-FR" w:eastAsia="fr-FR"/>
      </w:rPr>
      <w:drawing>
        <wp:anchor distT="0" distB="0" distL="114300" distR="114300" simplePos="0" relativeHeight="251659264" behindDoc="1" locked="0" layoutInCell="1" allowOverlap="1" wp14:anchorId="38DBD07B" wp14:editId="63D9D05B">
          <wp:simplePos x="0" y="0"/>
          <wp:positionH relativeFrom="page">
            <wp:posOffset>-304800</wp:posOffset>
          </wp:positionH>
          <wp:positionV relativeFrom="page">
            <wp:posOffset>-392234</wp:posOffset>
          </wp:positionV>
          <wp:extent cx="8305603" cy="10688124"/>
          <wp:effectExtent l="0" t="0" r="63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tterhead_option1_2ndpage-01.png"/>
                  <pic:cNvPicPr/>
                </pic:nvPicPr>
                <pic:blipFill>
                  <a:blip r:embed="rId1">
                    <a:extLst>
                      <a:ext uri="{28A0092B-C50C-407E-A947-70E740481C1C}">
                        <a14:useLocalDpi xmlns:a14="http://schemas.microsoft.com/office/drawing/2010/main" val="0"/>
                      </a:ext>
                    </a:extLst>
                  </a:blip>
                  <a:stretch>
                    <a:fillRect/>
                  </a:stretch>
                </pic:blipFill>
                <pic:spPr>
                  <a:xfrm>
                    <a:off x="0" y="0"/>
                    <a:ext cx="8310022" cy="1069381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B01E8" w14:textId="61238CD6" w:rsidR="00447F5A" w:rsidRDefault="00447F5A">
    <w:pPr>
      <w:pStyle w:val="Header"/>
    </w:pPr>
    <w:r>
      <w:rPr>
        <w:noProof/>
        <w:lang w:val="fr-FR" w:eastAsia="fr-FR"/>
      </w:rPr>
      <w:drawing>
        <wp:anchor distT="0" distB="0" distL="114300" distR="114300" simplePos="0" relativeHeight="251661312" behindDoc="1" locked="0" layoutInCell="1" allowOverlap="1" wp14:anchorId="2BDED419" wp14:editId="39FF63EB">
          <wp:simplePos x="0" y="0"/>
          <wp:positionH relativeFrom="page">
            <wp:posOffset>34925</wp:posOffset>
          </wp:positionH>
          <wp:positionV relativeFrom="page">
            <wp:posOffset>-200856</wp:posOffset>
          </wp:positionV>
          <wp:extent cx="10169718" cy="10383520"/>
          <wp:effectExtent l="0" t="0" r="317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c_letterhead-01.png"/>
                  <pic:cNvPicPr/>
                </pic:nvPicPr>
                <pic:blipFill>
                  <a:blip r:embed="rId1">
                    <a:extLst>
                      <a:ext uri="{28A0092B-C50C-407E-A947-70E740481C1C}">
                        <a14:useLocalDpi xmlns:a14="http://schemas.microsoft.com/office/drawing/2010/main" val="0"/>
                      </a:ext>
                    </a:extLst>
                  </a:blip>
                  <a:stretch>
                    <a:fillRect/>
                  </a:stretch>
                </pic:blipFill>
                <pic:spPr>
                  <a:xfrm>
                    <a:off x="0" y="0"/>
                    <a:ext cx="10169718" cy="10383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36FA"/>
    <w:multiLevelType w:val="multilevel"/>
    <w:tmpl w:val="588667B2"/>
    <w:numStyleLink w:val="BulletList"/>
  </w:abstractNum>
  <w:abstractNum w:abstractNumId="1" w15:restartNumberingAfterBreak="0">
    <w:nsid w:val="065B1208"/>
    <w:multiLevelType w:val="hybridMultilevel"/>
    <w:tmpl w:val="CAA477B4"/>
    <w:lvl w:ilvl="0" w:tplc="3C781A3C">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54898"/>
    <w:multiLevelType w:val="hybridMultilevel"/>
    <w:tmpl w:val="8D8CB47C"/>
    <w:lvl w:ilvl="0" w:tplc="6FDCD84E">
      <w:start w:val="5"/>
      <w:numFmt w:val="bullet"/>
      <w:lvlText w:val="-"/>
      <w:lvlJc w:val="left"/>
      <w:pPr>
        <w:ind w:left="720" w:hanging="360"/>
      </w:pPr>
      <w:rPr>
        <w:rFonts w:ascii="Arial" w:eastAsia="MS Mincho" w:hAnsi="Arial" w:cs="Arial" w:hint="default"/>
        <w:b/>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92D34"/>
    <w:multiLevelType w:val="multilevel"/>
    <w:tmpl w:val="6C101862"/>
    <w:numStyleLink w:val="AlphabetList"/>
  </w:abstractNum>
  <w:abstractNum w:abstractNumId="4" w15:restartNumberingAfterBreak="0">
    <w:nsid w:val="0B020E97"/>
    <w:multiLevelType w:val="hybridMultilevel"/>
    <w:tmpl w:val="CE1CA34E"/>
    <w:lvl w:ilvl="0" w:tplc="B33A3394">
      <w:start w:val="5"/>
      <w:numFmt w:val="bullet"/>
      <w:lvlText w:val="-"/>
      <w:lvlJc w:val="left"/>
      <w:pPr>
        <w:ind w:left="720" w:hanging="360"/>
      </w:pPr>
      <w:rPr>
        <w:rFonts w:ascii="Arial" w:eastAsia="MS Mincho" w:hAnsi="Arial" w:cs="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662D2"/>
    <w:multiLevelType w:val="hybridMultilevel"/>
    <w:tmpl w:val="A348AD30"/>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20A2E"/>
    <w:multiLevelType w:val="hybridMultilevel"/>
    <w:tmpl w:val="90F22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B2779"/>
    <w:multiLevelType w:val="hybridMultilevel"/>
    <w:tmpl w:val="6C182F68"/>
    <w:lvl w:ilvl="0" w:tplc="0D548DD2">
      <w:start w:val="1"/>
      <w:numFmt w:val="bullet"/>
      <w:lvlText w:val="-"/>
      <w:lvlJc w:val="left"/>
      <w:pPr>
        <w:ind w:left="720"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206F6"/>
    <w:multiLevelType w:val="hybridMultilevel"/>
    <w:tmpl w:val="477254B0"/>
    <w:lvl w:ilvl="0" w:tplc="44A28F38">
      <w:start w:val="5"/>
      <w:numFmt w:val="bullet"/>
      <w:lvlText w:val="-"/>
      <w:lvlJc w:val="left"/>
      <w:pPr>
        <w:ind w:left="720" w:hanging="360"/>
      </w:pPr>
      <w:rPr>
        <w:rFonts w:ascii="Arial" w:eastAsia="MS Mincho" w:hAnsi="Arial" w:cs="Arial" w:hint="default"/>
        <w:b/>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74D21"/>
    <w:multiLevelType w:val="multilevel"/>
    <w:tmpl w:val="FC32C362"/>
    <w:lvl w:ilvl="0">
      <w:start w:val="1"/>
      <w:numFmt w:val="decimal"/>
      <w:pStyle w:val="Level1"/>
      <w:lvlText w:val="%1"/>
      <w:lvlJc w:val="left"/>
      <w:pPr>
        <w:tabs>
          <w:tab w:val="num" w:pos="1021"/>
        </w:tabs>
        <w:ind w:left="1021" w:hanging="1021"/>
      </w:pPr>
      <w:rPr>
        <w:rFonts w:hint="default"/>
      </w:rPr>
    </w:lvl>
    <w:lvl w:ilvl="1">
      <w:start w:val="1"/>
      <w:numFmt w:val="decimal"/>
      <w:pStyle w:val="Level2"/>
      <w:lvlText w:val="%1.%2"/>
      <w:lvlJc w:val="left"/>
      <w:pPr>
        <w:tabs>
          <w:tab w:val="num" w:pos="1021"/>
        </w:tabs>
        <w:ind w:left="1021" w:hanging="1021"/>
      </w:pPr>
      <w:rPr>
        <w:rFonts w:hint="default"/>
      </w:rPr>
    </w:lvl>
    <w:lvl w:ilvl="2">
      <w:start w:val="1"/>
      <w:numFmt w:val="decimal"/>
      <w:pStyle w:val="Level3"/>
      <w:lvlText w:val="%1.%2.%3"/>
      <w:lvlJc w:val="left"/>
      <w:pPr>
        <w:tabs>
          <w:tab w:val="num" w:pos="1021"/>
        </w:tabs>
        <w:ind w:left="1021" w:hanging="1021"/>
      </w:pPr>
      <w:rPr>
        <w:rFonts w:hint="default"/>
      </w:rPr>
    </w:lvl>
    <w:lvl w:ilvl="3">
      <w:start w:val="1"/>
      <w:numFmt w:val="lowerLetter"/>
      <w:pStyle w:val="Level4"/>
      <w:lvlText w:val="%4."/>
      <w:lvlJc w:val="left"/>
      <w:pPr>
        <w:tabs>
          <w:tab w:val="num" w:pos="1378"/>
        </w:tabs>
        <w:ind w:left="1378" w:hanging="357"/>
      </w:pPr>
      <w:rPr>
        <w:rFonts w:hint="default"/>
      </w:rPr>
    </w:lvl>
    <w:lvl w:ilvl="4">
      <w:start w:val="1"/>
      <w:numFmt w:val="lowerRoman"/>
      <w:pStyle w:val="Level5"/>
      <w:lvlText w:val="%5."/>
      <w:lvlJc w:val="left"/>
      <w:pPr>
        <w:tabs>
          <w:tab w:val="num" w:pos="1735"/>
        </w:tabs>
        <w:ind w:left="1735" w:hanging="357"/>
      </w:pPr>
      <w:rPr>
        <w:rFonts w:hint="default"/>
      </w:rPr>
    </w:lvl>
    <w:lvl w:ilvl="5">
      <w:start w:val="1"/>
      <w:numFmt w:val="upperLetter"/>
      <w:lvlRestart w:val="3"/>
      <w:pStyle w:val="Level6"/>
      <w:lvlText w:val="%6."/>
      <w:lvlJc w:val="left"/>
      <w:pPr>
        <w:tabs>
          <w:tab w:val="num" w:pos="2115"/>
        </w:tabs>
        <w:ind w:left="2115" w:hanging="357"/>
      </w:pPr>
      <w:rPr>
        <w:rFonts w:hint="default"/>
      </w:rPr>
    </w:lvl>
    <w:lvl w:ilvl="6">
      <w:start w:val="1"/>
      <w:numFmt w:val="decimal"/>
      <w:lvlRestart w:val="3"/>
      <w:pStyle w:val="Level7"/>
      <w:lvlText w:val="%1.%2.%3.%7"/>
      <w:lvlJc w:val="left"/>
      <w:pPr>
        <w:tabs>
          <w:tab w:val="num" w:pos="1735"/>
        </w:tabs>
        <w:ind w:left="1735" w:hanging="1168"/>
      </w:pPr>
      <w:rPr>
        <w:rFonts w:hint="default"/>
      </w:rPr>
    </w:lvl>
    <w:lvl w:ilvl="7">
      <w:start w:val="1"/>
      <w:numFmt w:val="lowerLetter"/>
      <w:pStyle w:val="Level8"/>
      <w:lvlText w:val="%8."/>
      <w:lvlJc w:val="left"/>
      <w:pPr>
        <w:tabs>
          <w:tab w:val="num" w:pos="2115"/>
        </w:tabs>
        <w:ind w:left="2115" w:hanging="357"/>
      </w:pPr>
      <w:rPr>
        <w:rFonts w:hint="default"/>
      </w:rPr>
    </w:lvl>
    <w:lvl w:ilvl="8">
      <w:start w:val="1"/>
      <w:numFmt w:val="lowerRoman"/>
      <w:pStyle w:val="Level9"/>
      <w:lvlText w:val="%9."/>
      <w:lvlJc w:val="left"/>
      <w:pPr>
        <w:tabs>
          <w:tab w:val="num" w:pos="2512"/>
        </w:tabs>
        <w:ind w:left="2512" w:hanging="357"/>
      </w:pPr>
      <w:rPr>
        <w:rFonts w:hint="default"/>
      </w:rPr>
    </w:lvl>
  </w:abstractNum>
  <w:abstractNum w:abstractNumId="10" w15:restartNumberingAfterBreak="0">
    <w:nsid w:val="185E7285"/>
    <w:multiLevelType w:val="hybridMultilevel"/>
    <w:tmpl w:val="2CE6EB70"/>
    <w:lvl w:ilvl="0" w:tplc="C6E4D4A2">
      <w:start w:val="1"/>
      <w:numFmt w:val="bullet"/>
      <w:pStyle w:val="MSCReport-BulletedTableTextGrey"/>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06F00"/>
    <w:multiLevelType w:val="hybridMultilevel"/>
    <w:tmpl w:val="3DF680E8"/>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361299"/>
    <w:multiLevelType w:val="hybridMultilevel"/>
    <w:tmpl w:val="563A6618"/>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4C4E57"/>
    <w:multiLevelType w:val="hybridMultilevel"/>
    <w:tmpl w:val="29B8D8E8"/>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95EA04"/>
    <w:multiLevelType w:val="hybridMultilevel"/>
    <w:tmpl w:val="71DD11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3B22BE0"/>
    <w:multiLevelType w:val="multilevel"/>
    <w:tmpl w:val="CFDE27F8"/>
    <w:styleLink w:val="List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1418" w:hanging="284"/>
      </w:pPr>
      <w:rPr>
        <w:rFonts w:ascii="Symbol" w:hAnsi="Symbol" w:hint="default"/>
        <w:color w:val="auto"/>
      </w:rPr>
    </w:lvl>
    <w:lvl w:ilvl="2">
      <w:start w:val="1"/>
      <w:numFmt w:val="bullet"/>
      <w:lvlRestart w:val="0"/>
      <w:lvlText w:val=""/>
      <w:lvlJc w:val="left"/>
      <w:pPr>
        <w:ind w:left="357" w:hanging="357"/>
      </w:pPr>
      <w:rPr>
        <w:rFonts w:ascii="Symbol" w:hAnsi="Symbol" w:hint="default"/>
        <w:color w:val="auto"/>
      </w:rPr>
    </w:lvl>
    <w:lvl w:ilvl="3">
      <w:start w:val="1"/>
      <w:numFmt w:val="bullet"/>
      <w:lvlRestart w:val="0"/>
      <w:lvlText w:val=""/>
      <w:lvlJc w:val="left"/>
      <w:pPr>
        <w:ind w:left="1418" w:hanging="284"/>
      </w:pPr>
      <w:rPr>
        <w:rFonts w:ascii="Symbol" w:hAnsi="Symbol" w:hint="default"/>
        <w:color w:val="auto"/>
      </w:rPr>
    </w:lvl>
    <w:lvl w:ilvl="4">
      <w:start w:val="1"/>
      <w:numFmt w:val="bullet"/>
      <w:lvlRestart w:val="0"/>
      <w:lvlText w:val=""/>
      <w:lvlJc w:val="left"/>
      <w:pPr>
        <w:ind w:left="144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5764FDB"/>
    <w:multiLevelType w:val="hybridMultilevel"/>
    <w:tmpl w:val="AEDCCEC4"/>
    <w:lvl w:ilvl="0" w:tplc="B33A3394">
      <w:start w:val="5"/>
      <w:numFmt w:val="bullet"/>
      <w:lvlText w:val="-"/>
      <w:lvlJc w:val="left"/>
      <w:pPr>
        <w:ind w:left="720" w:hanging="360"/>
      </w:pPr>
      <w:rPr>
        <w:rFonts w:ascii="Arial" w:eastAsia="MS Mincho" w:hAnsi="Arial" w:cs="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1478E4"/>
    <w:multiLevelType w:val="hybridMultilevel"/>
    <w:tmpl w:val="1542EB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8E1EA8"/>
    <w:multiLevelType w:val="hybridMultilevel"/>
    <w:tmpl w:val="92D0D2FC"/>
    <w:lvl w:ilvl="0" w:tplc="9A6C94C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1A5429"/>
    <w:multiLevelType w:val="hybridMultilevel"/>
    <w:tmpl w:val="C4F6AA4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302843"/>
    <w:multiLevelType w:val="hybridMultilevel"/>
    <w:tmpl w:val="BCBE54A8"/>
    <w:lvl w:ilvl="0" w:tplc="9A6C94CE">
      <w:start w:val="1"/>
      <w:numFmt w:val="bullet"/>
      <w:lvlText w:val="-"/>
      <w:lvlJc w:val="left"/>
      <w:pPr>
        <w:ind w:left="720" w:hanging="360"/>
      </w:pPr>
      <w:rPr>
        <w:rFonts w:ascii="Arial" w:hAnsi="Arial" w:hint="default"/>
      </w:rPr>
    </w:lvl>
    <w:lvl w:ilvl="1" w:tplc="9A6C94C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5B55A9"/>
    <w:multiLevelType w:val="multilevel"/>
    <w:tmpl w:val="588667B2"/>
    <w:styleLink w:val="BulletList"/>
    <w:lvl w:ilvl="0">
      <w:start w:val="1"/>
      <w:numFmt w:val="bullet"/>
      <w:pStyle w:val="ListBullet"/>
      <w:lvlText w:val=""/>
      <w:lvlJc w:val="left"/>
      <w:pPr>
        <w:tabs>
          <w:tab w:val="num" w:pos="714"/>
        </w:tabs>
        <w:ind w:left="714" w:hanging="357"/>
      </w:pPr>
      <w:rPr>
        <w:rFonts w:ascii="Symbol" w:hAnsi="Symbol" w:hint="default"/>
      </w:rPr>
    </w:lvl>
    <w:lvl w:ilvl="1">
      <w:start w:val="1"/>
      <w:numFmt w:val="bullet"/>
      <w:pStyle w:val="ListBullet2"/>
      <w:lvlText w:val="o"/>
      <w:lvlJc w:val="left"/>
      <w:pPr>
        <w:tabs>
          <w:tab w:val="num" w:pos="1072"/>
        </w:tabs>
        <w:ind w:left="1072" w:hanging="358"/>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C904342"/>
    <w:multiLevelType w:val="hybridMultilevel"/>
    <w:tmpl w:val="D8CE1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4C06A5"/>
    <w:multiLevelType w:val="hybridMultilevel"/>
    <w:tmpl w:val="11008708"/>
    <w:lvl w:ilvl="0" w:tplc="0D548DD2">
      <w:start w:val="1"/>
      <w:numFmt w:val="bullet"/>
      <w:lvlText w:val="-"/>
      <w:lvlJc w:val="left"/>
      <w:pPr>
        <w:ind w:left="720" w:hanging="360"/>
      </w:pPr>
      <w:rPr>
        <w:rFonts w:ascii="Arial" w:hAnsi="Arial" w:hint="default"/>
        <w:color w:val="7F7F7F" w:themeColor="text1" w:themeTint="80"/>
      </w:rPr>
    </w:lvl>
    <w:lvl w:ilvl="1" w:tplc="B33A3394">
      <w:start w:val="5"/>
      <w:numFmt w:val="bullet"/>
      <w:lvlText w:val="-"/>
      <w:lvlJc w:val="left"/>
      <w:pPr>
        <w:ind w:left="1440" w:hanging="360"/>
      </w:pPr>
      <w:rPr>
        <w:rFonts w:ascii="Arial" w:eastAsia="MS Mincho" w:hAnsi="Arial" w:cs="Arial" w:hint="default"/>
        <w:color w:val="7F7F7F" w:themeColor="text1" w:themeTint="8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34688B"/>
    <w:multiLevelType w:val="hybridMultilevel"/>
    <w:tmpl w:val="29EA51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5770D8"/>
    <w:multiLevelType w:val="hybridMultilevel"/>
    <w:tmpl w:val="13D2E1F8"/>
    <w:lvl w:ilvl="0" w:tplc="A216C722">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000B77"/>
    <w:multiLevelType w:val="hybridMultilevel"/>
    <w:tmpl w:val="19402846"/>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706D34"/>
    <w:multiLevelType w:val="hybridMultilevel"/>
    <w:tmpl w:val="F6A937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61F0EC5"/>
    <w:multiLevelType w:val="hybridMultilevel"/>
    <w:tmpl w:val="F356F566"/>
    <w:lvl w:ilvl="0" w:tplc="645212AE">
      <w:start w:val="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337047"/>
    <w:multiLevelType w:val="hybridMultilevel"/>
    <w:tmpl w:val="4C72175A"/>
    <w:lvl w:ilvl="0" w:tplc="4176A30E">
      <w:start w:val="5"/>
      <w:numFmt w:val="bullet"/>
      <w:lvlText w:val="-"/>
      <w:lvlJc w:val="left"/>
      <w:pPr>
        <w:ind w:left="720" w:hanging="360"/>
      </w:pPr>
      <w:rPr>
        <w:rFonts w:ascii="Arial" w:eastAsia="MS Mincho" w:hAnsi="Arial" w:cs="Arial" w:hint="default"/>
        <w:b/>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1566FD"/>
    <w:multiLevelType w:val="hybridMultilevel"/>
    <w:tmpl w:val="7898D03C"/>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1B4DC6"/>
    <w:multiLevelType w:val="hybridMultilevel"/>
    <w:tmpl w:val="D5D628B4"/>
    <w:lvl w:ilvl="0" w:tplc="B75CB6A8">
      <w:start w:val="5"/>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FD6F09"/>
    <w:multiLevelType w:val="hybridMultilevel"/>
    <w:tmpl w:val="DBA84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948330F"/>
    <w:multiLevelType w:val="hybridMultilevel"/>
    <w:tmpl w:val="270C59F4"/>
    <w:lvl w:ilvl="0" w:tplc="B75CB6A8">
      <w:start w:val="5"/>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A50FAA"/>
    <w:multiLevelType w:val="hybridMultilevel"/>
    <w:tmpl w:val="344235B8"/>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523539"/>
    <w:multiLevelType w:val="hybridMultilevel"/>
    <w:tmpl w:val="3BEA03D8"/>
    <w:lvl w:ilvl="0" w:tplc="CFACB78A">
      <w:start w:val="1"/>
      <w:numFmt w:val="lowerLetter"/>
      <w:lvlText w:val="%1."/>
      <w:lvlJc w:val="left"/>
      <w:pPr>
        <w:ind w:left="720" w:hanging="360"/>
      </w:pPr>
      <w:rPr>
        <w:rFonts w:ascii="Arial" w:hAnsi="Arial" w:cs="Arial" w:hint="default"/>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0651D76"/>
    <w:multiLevelType w:val="hybridMultilevel"/>
    <w:tmpl w:val="D0328EA2"/>
    <w:lvl w:ilvl="0" w:tplc="89227978">
      <w:start w:val="1"/>
      <w:numFmt w:val="decimal"/>
      <w:pStyle w:val="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0D1AD4B"/>
    <w:multiLevelType w:val="hybridMultilevel"/>
    <w:tmpl w:val="9D56785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43B36125"/>
    <w:multiLevelType w:val="hybridMultilevel"/>
    <w:tmpl w:val="09D6CCB6"/>
    <w:lvl w:ilvl="0" w:tplc="B75CB6A8">
      <w:start w:val="5"/>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EB47C5"/>
    <w:multiLevelType w:val="multilevel"/>
    <w:tmpl w:val="A8BCD686"/>
    <w:styleLink w:val="Style1"/>
    <w:lvl w:ilvl="0">
      <w:start w:val="1"/>
      <w:numFmt w:val="upperLetter"/>
      <w:lvlText w:val="Annex P%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7FC43EC"/>
    <w:multiLevelType w:val="hybridMultilevel"/>
    <w:tmpl w:val="1452D760"/>
    <w:lvl w:ilvl="0" w:tplc="B33A3394">
      <w:start w:val="5"/>
      <w:numFmt w:val="bullet"/>
      <w:lvlText w:val="-"/>
      <w:lvlJc w:val="left"/>
      <w:pPr>
        <w:ind w:left="720" w:hanging="360"/>
      </w:pPr>
      <w:rPr>
        <w:rFonts w:ascii="Arial" w:eastAsia="MS Mincho" w:hAnsi="Arial" w:cs="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2004BA"/>
    <w:multiLevelType w:val="hybridMultilevel"/>
    <w:tmpl w:val="F69AFD26"/>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4173E3"/>
    <w:multiLevelType w:val="multilevel"/>
    <w:tmpl w:val="B6AEE294"/>
    <w:styleLink w:val="ListNumbers"/>
    <w:lvl w:ilvl="0">
      <w:start w:val="1"/>
      <w:numFmt w:val="lowerLetter"/>
      <w:lvlText w:val="%1."/>
      <w:lvlJc w:val="left"/>
      <w:pPr>
        <w:ind w:left="360" w:hanging="360"/>
      </w:pPr>
      <w:rPr>
        <w:rFonts w:ascii="Arial" w:hAnsi="Arial" w:hint="default"/>
        <w:b w:val="0"/>
        <w:i w:val="0"/>
        <w:sz w:val="22"/>
      </w:rPr>
    </w:lvl>
    <w:lvl w:ilvl="1">
      <w:start w:val="1"/>
      <w:numFmt w:val="lowerRoman"/>
      <w:lvlText w:val="%2."/>
      <w:lvlJc w:val="left"/>
      <w:pPr>
        <w:ind w:left="737" w:hanging="380"/>
      </w:pPr>
      <w:rPr>
        <w:rFonts w:ascii="Arial" w:hAnsi="Arial" w:hint="default"/>
        <w:b w:val="0"/>
        <w:i w:val="0"/>
        <w:sz w:val="22"/>
      </w:rPr>
    </w:lvl>
    <w:lvl w:ilvl="2">
      <w:start w:val="1"/>
      <w:numFmt w:val="decimal"/>
      <w:lvlRestart w:val="0"/>
      <w:lvlText w:val="%3."/>
      <w:lvlJc w:val="left"/>
      <w:pPr>
        <w:tabs>
          <w:tab w:val="num" w:pos="1134"/>
        </w:tabs>
        <w:ind w:left="357" w:hanging="357"/>
      </w:pPr>
      <w:rPr>
        <w:rFonts w:ascii="Arial" w:hAnsi="Arial" w:hint="default"/>
        <w:b w:val="0"/>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4AC65BD0"/>
    <w:multiLevelType w:val="hybridMultilevel"/>
    <w:tmpl w:val="29C02518"/>
    <w:lvl w:ilvl="0" w:tplc="B33A3394">
      <w:start w:val="5"/>
      <w:numFmt w:val="bullet"/>
      <w:lvlText w:val="-"/>
      <w:lvlJc w:val="left"/>
      <w:pPr>
        <w:ind w:left="720" w:hanging="360"/>
      </w:pPr>
      <w:rPr>
        <w:rFonts w:ascii="Arial" w:eastAsia="MS Mincho" w:hAnsi="Arial" w:cs="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A7982D"/>
    <w:multiLevelType w:val="hybridMultilevel"/>
    <w:tmpl w:val="AB6A0C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4F0A6CC8"/>
    <w:multiLevelType w:val="hybridMultilevel"/>
    <w:tmpl w:val="E0ACB296"/>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8841C5"/>
    <w:multiLevelType w:val="hybridMultilevel"/>
    <w:tmpl w:val="E260F8A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5338553A"/>
    <w:multiLevelType w:val="hybridMultilevel"/>
    <w:tmpl w:val="BC546AF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5744081A"/>
    <w:multiLevelType w:val="hybridMultilevel"/>
    <w:tmpl w:val="BF129F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9B95C4F"/>
    <w:multiLevelType w:val="hybridMultilevel"/>
    <w:tmpl w:val="15E69558"/>
    <w:lvl w:ilvl="0" w:tplc="4C84C20A">
      <w:start w:val="1"/>
      <w:numFmt w:val="bullet"/>
      <w:lvlText w:val="-"/>
      <w:lvlJc w:val="left"/>
      <w:pPr>
        <w:ind w:left="720" w:hanging="360"/>
      </w:pPr>
      <w:rPr>
        <w:rFonts w:ascii="Arial" w:hAnsi="Aria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193B9B"/>
    <w:multiLevelType w:val="hybridMultilevel"/>
    <w:tmpl w:val="AC84C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EA522D2"/>
    <w:multiLevelType w:val="multilevel"/>
    <w:tmpl w:val="38C6746E"/>
    <w:lvl w:ilvl="0">
      <w:start w:val="1"/>
      <w:numFmt w:val="decimal"/>
      <w:pStyle w:val="List"/>
      <w:lvlText w:val="%1."/>
      <w:lvlJc w:val="left"/>
      <w:pPr>
        <w:tabs>
          <w:tab w:val="num" w:pos="357"/>
        </w:tabs>
        <w:ind w:left="357" w:hanging="35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2701FC5"/>
    <w:multiLevelType w:val="hybridMultilevel"/>
    <w:tmpl w:val="0E680970"/>
    <w:lvl w:ilvl="0" w:tplc="FA60B816">
      <w:start w:val="1"/>
      <w:numFmt w:val="bullet"/>
      <w:pStyle w:val="Critic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7D3597E"/>
    <w:multiLevelType w:val="hybridMultilevel"/>
    <w:tmpl w:val="00749C08"/>
    <w:lvl w:ilvl="0" w:tplc="B33A3394">
      <w:start w:val="5"/>
      <w:numFmt w:val="bullet"/>
      <w:lvlText w:val="-"/>
      <w:lvlJc w:val="left"/>
      <w:pPr>
        <w:ind w:left="1440" w:hanging="360"/>
      </w:pPr>
      <w:rPr>
        <w:rFonts w:ascii="Arial" w:eastAsia="MS Mincho" w:hAnsi="Arial" w:cs="Arial" w:hint="default"/>
        <w:color w:val="7F7F7F" w:themeColor="text1" w:themeTint="8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86072FC"/>
    <w:multiLevelType w:val="multilevel"/>
    <w:tmpl w:val="07CEC3E2"/>
    <w:styleLink w:val="Requirements"/>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lowerLetter"/>
      <w:lvlText w:val="%4."/>
      <w:lvlJc w:val="left"/>
      <w:pPr>
        <w:tabs>
          <w:tab w:val="num" w:pos="1378"/>
        </w:tabs>
        <w:ind w:left="1378" w:hanging="357"/>
      </w:pPr>
      <w:rPr>
        <w:rFonts w:hint="default"/>
      </w:rPr>
    </w:lvl>
    <w:lvl w:ilvl="4">
      <w:start w:val="1"/>
      <w:numFmt w:val="lowerRoman"/>
      <w:lvlText w:val="%5."/>
      <w:lvlJc w:val="left"/>
      <w:pPr>
        <w:tabs>
          <w:tab w:val="num" w:pos="1735"/>
        </w:tabs>
        <w:ind w:left="1735" w:hanging="357"/>
      </w:pPr>
      <w:rPr>
        <w:rFonts w:hint="default"/>
      </w:rPr>
    </w:lvl>
    <w:lvl w:ilvl="5">
      <w:start w:val="1"/>
      <w:numFmt w:val="upperLetter"/>
      <w:lvlRestart w:val="3"/>
      <w:lvlText w:val="%6."/>
      <w:lvlJc w:val="left"/>
      <w:pPr>
        <w:tabs>
          <w:tab w:val="num" w:pos="2115"/>
        </w:tabs>
        <w:ind w:left="2115" w:hanging="357"/>
      </w:pPr>
      <w:rPr>
        <w:rFonts w:hint="default"/>
      </w:rPr>
    </w:lvl>
    <w:lvl w:ilvl="6">
      <w:start w:val="1"/>
      <w:numFmt w:val="decimal"/>
      <w:lvlRestart w:val="3"/>
      <w:lvlText w:val="%1.%2.%3.%7"/>
      <w:lvlJc w:val="left"/>
      <w:pPr>
        <w:tabs>
          <w:tab w:val="num" w:pos="1735"/>
        </w:tabs>
        <w:ind w:left="1735" w:hanging="1168"/>
      </w:pPr>
      <w:rPr>
        <w:rFonts w:hint="default"/>
      </w:rPr>
    </w:lvl>
    <w:lvl w:ilvl="7">
      <w:start w:val="1"/>
      <w:numFmt w:val="lowerLetter"/>
      <w:lvlText w:val="%8."/>
      <w:lvlJc w:val="left"/>
      <w:pPr>
        <w:tabs>
          <w:tab w:val="num" w:pos="2115"/>
        </w:tabs>
        <w:ind w:left="2115" w:hanging="357"/>
      </w:pPr>
      <w:rPr>
        <w:rFonts w:hint="default"/>
      </w:rPr>
    </w:lvl>
    <w:lvl w:ilvl="8">
      <w:start w:val="1"/>
      <w:numFmt w:val="lowerRoman"/>
      <w:lvlText w:val="%9."/>
      <w:lvlJc w:val="left"/>
      <w:pPr>
        <w:tabs>
          <w:tab w:val="num" w:pos="2512"/>
        </w:tabs>
        <w:ind w:left="2512" w:hanging="357"/>
      </w:pPr>
      <w:rPr>
        <w:rFonts w:hint="default"/>
      </w:rPr>
    </w:lvl>
  </w:abstractNum>
  <w:abstractNum w:abstractNumId="55" w15:restartNumberingAfterBreak="0">
    <w:nsid w:val="68972675"/>
    <w:multiLevelType w:val="hybridMultilevel"/>
    <w:tmpl w:val="3C18BBFE"/>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AF04B5"/>
    <w:multiLevelType w:val="hybridMultilevel"/>
    <w:tmpl w:val="8C169686"/>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2749BF"/>
    <w:multiLevelType w:val="hybridMultilevel"/>
    <w:tmpl w:val="AFA6EDD0"/>
    <w:lvl w:ilvl="0" w:tplc="9A6C94C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B876BA"/>
    <w:multiLevelType w:val="hybridMultilevel"/>
    <w:tmpl w:val="77321E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94570C"/>
    <w:multiLevelType w:val="hybridMultilevel"/>
    <w:tmpl w:val="61F8F54C"/>
    <w:lvl w:ilvl="0" w:tplc="B33A3394">
      <w:start w:val="5"/>
      <w:numFmt w:val="bullet"/>
      <w:lvlText w:val="-"/>
      <w:lvlJc w:val="left"/>
      <w:pPr>
        <w:ind w:left="1440" w:hanging="360"/>
      </w:pPr>
      <w:rPr>
        <w:rFonts w:ascii="Arial" w:eastAsia="MS Mincho" w:hAnsi="Arial" w:cs="Arial" w:hint="default"/>
        <w:color w:val="7F7F7F" w:themeColor="text1" w:themeTint="8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76F90CFC"/>
    <w:multiLevelType w:val="hybridMultilevel"/>
    <w:tmpl w:val="A198ABDE"/>
    <w:lvl w:ilvl="0" w:tplc="B33A3394">
      <w:start w:val="5"/>
      <w:numFmt w:val="bullet"/>
      <w:lvlText w:val="-"/>
      <w:lvlJc w:val="left"/>
      <w:pPr>
        <w:ind w:left="720" w:hanging="360"/>
      </w:pPr>
      <w:rPr>
        <w:rFonts w:ascii="Arial" w:eastAsia="MS Mincho" w:hAnsi="Arial" w:cs="Arial" w:hint="default"/>
        <w:b/>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2C30A9"/>
    <w:multiLevelType w:val="multilevel"/>
    <w:tmpl w:val="6C101862"/>
    <w:styleLink w:val="AlphabetList"/>
    <w:lvl w:ilvl="0">
      <w:start w:val="1"/>
      <w:numFmt w:val="lowerLetter"/>
      <w:pStyle w:val="ListNumber"/>
      <w:lvlText w:val="%1."/>
      <w:lvlJc w:val="left"/>
      <w:pPr>
        <w:tabs>
          <w:tab w:val="num" w:pos="357"/>
        </w:tabs>
        <w:ind w:left="357" w:hanging="357"/>
      </w:pPr>
      <w:rPr>
        <w:rFonts w:hint="default"/>
      </w:rPr>
    </w:lvl>
    <w:lvl w:ilvl="1">
      <w:start w:val="1"/>
      <w:numFmt w:val="lowerRoman"/>
      <w:pStyle w:val="ListNumber2"/>
      <w:lvlText w:val="%2."/>
      <w:lvlJc w:val="left"/>
      <w:pPr>
        <w:tabs>
          <w:tab w:val="num" w:pos="714"/>
        </w:tabs>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935322B"/>
    <w:multiLevelType w:val="hybridMultilevel"/>
    <w:tmpl w:val="9E943F40"/>
    <w:lvl w:ilvl="0" w:tplc="04090017">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63" w15:restartNumberingAfterBreak="0">
    <w:nsid w:val="7DF27A6C"/>
    <w:multiLevelType w:val="hybridMultilevel"/>
    <w:tmpl w:val="8B12A6FC"/>
    <w:lvl w:ilvl="0" w:tplc="B33A3394">
      <w:start w:val="5"/>
      <w:numFmt w:val="bullet"/>
      <w:lvlText w:val="-"/>
      <w:lvlJc w:val="left"/>
      <w:pPr>
        <w:ind w:left="720" w:hanging="360"/>
      </w:pPr>
      <w:rPr>
        <w:rFonts w:ascii="Arial" w:eastAsia="MS Mincho" w:hAnsi="Arial" w:cs="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50"/>
  </w:num>
  <w:num w:numId="3">
    <w:abstractNumId w:val="14"/>
  </w:num>
  <w:num w:numId="4">
    <w:abstractNumId w:val="37"/>
  </w:num>
  <w:num w:numId="5">
    <w:abstractNumId w:val="27"/>
  </w:num>
  <w:num w:numId="6">
    <w:abstractNumId w:val="44"/>
  </w:num>
  <w:num w:numId="7">
    <w:abstractNumId w:val="6"/>
  </w:num>
  <w:num w:numId="8">
    <w:abstractNumId w:val="48"/>
  </w:num>
  <w:num w:numId="9">
    <w:abstractNumId w:val="61"/>
  </w:num>
  <w:num w:numId="10">
    <w:abstractNumId w:val="21"/>
  </w:num>
  <w:num w:numId="11">
    <w:abstractNumId w:val="52"/>
  </w:num>
  <w:num w:numId="12">
    <w:abstractNumId w:val="9"/>
  </w:num>
  <w:num w:numId="13">
    <w:abstractNumId w:val="51"/>
  </w:num>
  <w:num w:numId="14">
    <w:abstractNumId w:val="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42"/>
  </w:num>
  <w:num w:numId="18">
    <w:abstractNumId w:val="36"/>
  </w:num>
  <w:num w:numId="19">
    <w:abstractNumId w:val="54"/>
  </w:num>
  <w:num w:numId="20">
    <w:abstractNumId w:val="39"/>
  </w:num>
  <w:num w:numId="21">
    <w:abstractNumId w:val="8"/>
  </w:num>
  <w:num w:numId="22">
    <w:abstractNumId w:val="31"/>
  </w:num>
  <w:num w:numId="23">
    <w:abstractNumId w:val="33"/>
  </w:num>
  <w:num w:numId="24">
    <w:abstractNumId w:val="38"/>
  </w:num>
  <w:num w:numId="25">
    <w:abstractNumId w:val="17"/>
  </w:num>
  <w:num w:numId="26">
    <w:abstractNumId w:val="24"/>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45"/>
  </w:num>
  <w:num w:numId="31">
    <w:abstractNumId w:val="11"/>
  </w:num>
  <w:num w:numId="32">
    <w:abstractNumId w:val="18"/>
  </w:num>
  <w:num w:numId="33">
    <w:abstractNumId w:val="20"/>
  </w:num>
  <w:num w:numId="34">
    <w:abstractNumId w:val="56"/>
  </w:num>
  <w:num w:numId="35">
    <w:abstractNumId w:val="7"/>
  </w:num>
  <w:num w:numId="36">
    <w:abstractNumId w:val="12"/>
  </w:num>
  <w:num w:numId="37">
    <w:abstractNumId w:val="13"/>
  </w:num>
  <w:num w:numId="38">
    <w:abstractNumId w:val="34"/>
  </w:num>
  <w:num w:numId="39">
    <w:abstractNumId w:val="55"/>
  </w:num>
  <w:num w:numId="40">
    <w:abstractNumId w:val="26"/>
  </w:num>
  <w:num w:numId="41">
    <w:abstractNumId w:val="57"/>
  </w:num>
  <w:num w:numId="42">
    <w:abstractNumId w:val="10"/>
  </w:num>
  <w:num w:numId="43">
    <w:abstractNumId w:val="5"/>
  </w:num>
  <w:num w:numId="44">
    <w:abstractNumId w:val="41"/>
  </w:num>
  <w:num w:numId="45">
    <w:abstractNumId w:val="30"/>
  </w:num>
  <w:num w:numId="46">
    <w:abstractNumId w:val="53"/>
  </w:num>
  <w:num w:numId="47">
    <w:abstractNumId w:val="59"/>
  </w:num>
  <w:num w:numId="48">
    <w:abstractNumId w:val="16"/>
  </w:num>
  <w:num w:numId="49">
    <w:abstractNumId w:val="43"/>
  </w:num>
  <w:num w:numId="50">
    <w:abstractNumId w:val="4"/>
  </w:num>
  <w:num w:numId="51">
    <w:abstractNumId w:val="40"/>
  </w:num>
  <w:num w:numId="52">
    <w:abstractNumId w:val="23"/>
  </w:num>
  <w:num w:numId="53">
    <w:abstractNumId w:val="2"/>
  </w:num>
  <w:num w:numId="54">
    <w:abstractNumId w:val="29"/>
  </w:num>
  <w:num w:numId="55">
    <w:abstractNumId w:val="49"/>
  </w:num>
  <w:num w:numId="56">
    <w:abstractNumId w:val="60"/>
  </w:num>
  <w:num w:numId="57">
    <w:abstractNumId w:val="63"/>
  </w:num>
  <w:num w:numId="58">
    <w:abstractNumId w:val="22"/>
  </w:num>
  <w:num w:numId="59">
    <w:abstractNumId w:val="62"/>
  </w:num>
  <w:num w:numId="60">
    <w:abstractNumId w:val="58"/>
  </w:num>
  <w:num w:numId="61">
    <w:abstractNumId w:val="19"/>
  </w:num>
  <w:num w:numId="62">
    <w:abstractNumId w:val="28"/>
  </w:num>
  <w:num w:numId="63">
    <w:abstractNumId w:val="25"/>
  </w:num>
  <w:num w:numId="64">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oNotTrackFormatting/>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0MTE2MTQ0MjG3NDRX0lEKTi0uzszPAykwrQUAjrPfnywAAAA="/>
  </w:docVars>
  <w:rsids>
    <w:rsidRoot w:val="00804A84"/>
    <w:rsid w:val="00001E49"/>
    <w:rsid w:val="00002444"/>
    <w:rsid w:val="00002AA5"/>
    <w:rsid w:val="000116CD"/>
    <w:rsid w:val="000173AA"/>
    <w:rsid w:val="00020D13"/>
    <w:rsid w:val="00025231"/>
    <w:rsid w:val="00025357"/>
    <w:rsid w:val="000309D4"/>
    <w:rsid w:val="000318A5"/>
    <w:rsid w:val="0003359D"/>
    <w:rsid w:val="000337EB"/>
    <w:rsid w:val="00044FFD"/>
    <w:rsid w:val="000466AC"/>
    <w:rsid w:val="0005118B"/>
    <w:rsid w:val="00051543"/>
    <w:rsid w:val="00052E78"/>
    <w:rsid w:val="00053A33"/>
    <w:rsid w:val="00054C26"/>
    <w:rsid w:val="00055872"/>
    <w:rsid w:val="00055AC1"/>
    <w:rsid w:val="000568C4"/>
    <w:rsid w:val="000606B7"/>
    <w:rsid w:val="00062F45"/>
    <w:rsid w:val="000679A2"/>
    <w:rsid w:val="00067A2C"/>
    <w:rsid w:val="00074D8D"/>
    <w:rsid w:val="00080298"/>
    <w:rsid w:val="00080851"/>
    <w:rsid w:val="000A416B"/>
    <w:rsid w:val="000A7C00"/>
    <w:rsid w:val="000A7FDB"/>
    <w:rsid w:val="000B1D52"/>
    <w:rsid w:val="000B27CB"/>
    <w:rsid w:val="000B7AA8"/>
    <w:rsid w:val="000C0AEA"/>
    <w:rsid w:val="000C1361"/>
    <w:rsid w:val="000C1BDE"/>
    <w:rsid w:val="000C46FE"/>
    <w:rsid w:val="000C7ED6"/>
    <w:rsid w:val="000E4AAF"/>
    <w:rsid w:val="000E6BA2"/>
    <w:rsid w:val="000E7347"/>
    <w:rsid w:val="00100D48"/>
    <w:rsid w:val="00101167"/>
    <w:rsid w:val="00101433"/>
    <w:rsid w:val="001032CB"/>
    <w:rsid w:val="0010688A"/>
    <w:rsid w:val="001130B3"/>
    <w:rsid w:val="001213D3"/>
    <w:rsid w:val="001218B4"/>
    <w:rsid w:val="001247FE"/>
    <w:rsid w:val="00130DFC"/>
    <w:rsid w:val="001314BA"/>
    <w:rsid w:val="001356DC"/>
    <w:rsid w:val="00144334"/>
    <w:rsid w:val="0015170D"/>
    <w:rsid w:val="00166ABC"/>
    <w:rsid w:val="0017307D"/>
    <w:rsid w:val="001739AC"/>
    <w:rsid w:val="00174E30"/>
    <w:rsid w:val="001901B5"/>
    <w:rsid w:val="00190D2E"/>
    <w:rsid w:val="001A1784"/>
    <w:rsid w:val="001A1BF0"/>
    <w:rsid w:val="001A3439"/>
    <w:rsid w:val="001A6372"/>
    <w:rsid w:val="001A6CA5"/>
    <w:rsid w:val="001C398A"/>
    <w:rsid w:val="001C66DB"/>
    <w:rsid w:val="001D4089"/>
    <w:rsid w:val="001D4579"/>
    <w:rsid w:val="001D58E1"/>
    <w:rsid w:val="001E2026"/>
    <w:rsid w:val="001E2F40"/>
    <w:rsid w:val="001E358C"/>
    <w:rsid w:val="001E5558"/>
    <w:rsid w:val="001E60DC"/>
    <w:rsid w:val="002035D1"/>
    <w:rsid w:val="00205318"/>
    <w:rsid w:val="00205328"/>
    <w:rsid w:val="00210303"/>
    <w:rsid w:val="00217CA5"/>
    <w:rsid w:val="00217F2A"/>
    <w:rsid w:val="00220E67"/>
    <w:rsid w:val="0022113F"/>
    <w:rsid w:val="0022325E"/>
    <w:rsid w:val="002240C7"/>
    <w:rsid w:val="00225710"/>
    <w:rsid w:val="002275C3"/>
    <w:rsid w:val="00230750"/>
    <w:rsid w:val="002364AE"/>
    <w:rsid w:val="00236D6B"/>
    <w:rsid w:val="002435E6"/>
    <w:rsid w:val="002439DC"/>
    <w:rsid w:val="00243D4B"/>
    <w:rsid w:val="00251134"/>
    <w:rsid w:val="0025495F"/>
    <w:rsid w:val="0026030C"/>
    <w:rsid w:val="00264CC7"/>
    <w:rsid w:val="00265B75"/>
    <w:rsid w:val="00265D5E"/>
    <w:rsid w:val="0027220E"/>
    <w:rsid w:val="00275753"/>
    <w:rsid w:val="00276B8D"/>
    <w:rsid w:val="00290EA4"/>
    <w:rsid w:val="002927F9"/>
    <w:rsid w:val="00293C49"/>
    <w:rsid w:val="00295647"/>
    <w:rsid w:val="00297B33"/>
    <w:rsid w:val="002A1159"/>
    <w:rsid w:val="002A28BD"/>
    <w:rsid w:val="002A6462"/>
    <w:rsid w:val="002A68B0"/>
    <w:rsid w:val="002B3E19"/>
    <w:rsid w:val="002B4CEA"/>
    <w:rsid w:val="002B668B"/>
    <w:rsid w:val="002C0842"/>
    <w:rsid w:val="002C087B"/>
    <w:rsid w:val="002C1889"/>
    <w:rsid w:val="002C207B"/>
    <w:rsid w:val="002C3CB3"/>
    <w:rsid w:val="002C42FF"/>
    <w:rsid w:val="002C48DF"/>
    <w:rsid w:val="002C630C"/>
    <w:rsid w:val="002C69E6"/>
    <w:rsid w:val="002C7338"/>
    <w:rsid w:val="002D2EAA"/>
    <w:rsid w:val="002D4351"/>
    <w:rsid w:val="002E0797"/>
    <w:rsid w:val="002E0909"/>
    <w:rsid w:val="002E0E02"/>
    <w:rsid w:val="002E62E2"/>
    <w:rsid w:val="002E6B9E"/>
    <w:rsid w:val="00304F07"/>
    <w:rsid w:val="0030771E"/>
    <w:rsid w:val="00307CA4"/>
    <w:rsid w:val="00310E2E"/>
    <w:rsid w:val="00310F95"/>
    <w:rsid w:val="00314D3C"/>
    <w:rsid w:val="00315054"/>
    <w:rsid w:val="0032028C"/>
    <w:rsid w:val="00320BE1"/>
    <w:rsid w:val="0032226C"/>
    <w:rsid w:val="00322365"/>
    <w:rsid w:val="00330E58"/>
    <w:rsid w:val="003323A1"/>
    <w:rsid w:val="003327A6"/>
    <w:rsid w:val="00333084"/>
    <w:rsid w:val="00333E70"/>
    <w:rsid w:val="0033433A"/>
    <w:rsid w:val="003358CA"/>
    <w:rsid w:val="00335B91"/>
    <w:rsid w:val="00336A63"/>
    <w:rsid w:val="00340AB4"/>
    <w:rsid w:val="00340BF2"/>
    <w:rsid w:val="0034115E"/>
    <w:rsid w:val="00341FF8"/>
    <w:rsid w:val="00342D35"/>
    <w:rsid w:val="00345270"/>
    <w:rsid w:val="00347384"/>
    <w:rsid w:val="00357951"/>
    <w:rsid w:val="00363FCD"/>
    <w:rsid w:val="00365975"/>
    <w:rsid w:val="00365AAE"/>
    <w:rsid w:val="0037321A"/>
    <w:rsid w:val="00375C56"/>
    <w:rsid w:val="003763F3"/>
    <w:rsid w:val="00376832"/>
    <w:rsid w:val="00377872"/>
    <w:rsid w:val="00377C8E"/>
    <w:rsid w:val="00377CEE"/>
    <w:rsid w:val="00381EA4"/>
    <w:rsid w:val="00385110"/>
    <w:rsid w:val="003868F8"/>
    <w:rsid w:val="003A17A7"/>
    <w:rsid w:val="003C2184"/>
    <w:rsid w:val="003C5559"/>
    <w:rsid w:val="003C5CA7"/>
    <w:rsid w:val="003D29F7"/>
    <w:rsid w:val="003D535E"/>
    <w:rsid w:val="003E2DBC"/>
    <w:rsid w:val="003E2E10"/>
    <w:rsid w:val="003E3C74"/>
    <w:rsid w:val="003E611B"/>
    <w:rsid w:val="003E7D51"/>
    <w:rsid w:val="003F19D9"/>
    <w:rsid w:val="003F7ACB"/>
    <w:rsid w:val="00401B67"/>
    <w:rsid w:val="004053E1"/>
    <w:rsid w:val="004060D3"/>
    <w:rsid w:val="00413CBC"/>
    <w:rsid w:val="00421EA3"/>
    <w:rsid w:val="00423697"/>
    <w:rsid w:val="00424DBF"/>
    <w:rsid w:val="004272E1"/>
    <w:rsid w:val="0043041B"/>
    <w:rsid w:val="004331B1"/>
    <w:rsid w:val="00433BD1"/>
    <w:rsid w:val="00435FA3"/>
    <w:rsid w:val="00441993"/>
    <w:rsid w:val="00447F5A"/>
    <w:rsid w:val="00450FB8"/>
    <w:rsid w:val="00453121"/>
    <w:rsid w:val="0045582C"/>
    <w:rsid w:val="0045674E"/>
    <w:rsid w:val="004579FB"/>
    <w:rsid w:val="004603A0"/>
    <w:rsid w:val="00465ABC"/>
    <w:rsid w:val="004664E7"/>
    <w:rsid w:val="0047041A"/>
    <w:rsid w:val="004707A0"/>
    <w:rsid w:val="00471368"/>
    <w:rsid w:val="00474D64"/>
    <w:rsid w:val="00474E54"/>
    <w:rsid w:val="00476AAF"/>
    <w:rsid w:val="0047755E"/>
    <w:rsid w:val="00481543"/>
    <w:rsid w:val="004849A8"/>
    <w:rsid w:val="00486E92"/>
    <w:rsid w:val="004A3FB9"/>
    <w:rsid w:val="004B0BF4"/>
    <w:rsid w:val="004C2828"/>
    <w:rsid w:val="004C4E71"/>
    <w:rsid w:val="004C5A43"/>
    <w:rsid w:val="004C7527"/>
    <w:rsid w:val="004D16D1"/>
    <w:rsid w:val="004D2E3A"/>
    <w:rsid w:val="004E363D"/>
    <w:rsid w:val="004E6B28"/>
    <w:rsid w:val="004F0FE3"/>
    <w:rsid w:val="004F301B"/>
    <w:rsid w:val="004F3788"/>
    <w:rsid w:val="00504A5E"/>
    <w:rsid w:val="00506A61"/>
    <w:rsid w:val="00507414"/>
    <w:rsid w:val="005114E8"/>
    <w:rsid w:val="005155F1"/>
    <w:rsid w:val="0051636D"/>
    <w:rsid w:val="00522898"/>
    <w:rsid w:val="00522F33"/>
    <w:rsid w:val="005239D0"/>
    <w:rsid w:val="0052474D"/>
    <w:rsid w:val="0052501D"/>
    <w:rsid w:val="0052646F"/>
    <w:rsid w:val="005273D4"/>
    <w:rsid w:val="005339B4"/>
    <w:rsid w:val="0053513B"/>
    <w:rsid w:val="00542188"/>
    <w:rsid w:val="005435D5"/>
    <w:rsid w:val="00546DD5"/>
    <w:rsid w:val="00552156"/>
    <w:rsid w:val="00554D4A"/>
    <w:rsid w:val="005610FD"/>
    <w:rsid w:val="00561779"/>
    <w:rsid w:val="00562EE5"/>
    <w:rsid w:val="005633BC"/>
    <w:rsid w:val="0056363A"/>
    <w:rsid w:val="005645C0"/>
    <w:rsid w:val="005663CC"/>
    <w:rsid w:val="00567D0E"/>
    <w:rsid w:val="00571122"/>
    <w:rsid w:val="00573946"/>
    <w:rsid w:val="00580DA7"/>
    <w:rsid w:val="0058334D"/>
    <w:rsid w:val="00585E54"/>
    <w:rsid w:val="00587067"/>
    <w:rsid w:val="005870AA"/>
    <w:rsid w:val="00591B37"/>
    <w:rsid w:val="005966EC"/>
    <w:rsid w:val="005A1DD7"/>
    <w:rsid w:val="005A2705"/>
    <w:rsid w:val="005B3A32"/>
    <w:rsid w:val="005B4BEB"/>
    <w:rsid w:val="005B4BFA"/>
    <w:rsid w:val="005C5758"/>
    <w:rsid w:val="005D007E"/>
    <w:rsid w:val="005E4E31"/>
    <w:rsid w:val="005F1E09"/>
    <w:rsid w:val="005F30FA"/>
    <w:rsid w:val="005F7EBB"/>
    <w:rsid w:val="00606928"/>
    <w:rsid w:val="00606A5C"/>
    <w:rsid w:val="006141D1"/>
    <w:rsid w:val="00614D4B"/>
    <w:rsid w:val="00615BD1"/>
    <w:rsid w:val="0062350C"/>
    <w:rsid w:val="00631D08"/>
    <w:rsid w:val="00634D3E"/>
    <w:rsid w:val="00636070"/>
    <w:rsid w:val="006363F1"/>
    <w:rsid w:val="006404D3"/>
    <w:rsid w:val="00640DE9"/>
    <w:rsid w:val="00642C92"/>
    <w:rsid w:val="00644DF9"/>
    <w:rsid w:val="006466D6"/>
    <w:rsid w:val="00651C1C"/>
    <w:rsid w:val="006561CA"/>
    <w:rsid w:val="00656E38"/>
    <w:rsid w:val="006603B1"/>
    <w:rsid w:val="00662883"/>
    <w:rsid w:val="00662965"/>
    <w:rsid w:val="006629FF"/>
    <w:rsid w:val="00664108"/>
    <w:rsid w:val="00667943"/>
    <w:rsid w:val="00674F17"/>
    <w:rsid w:val="00675232"/>
    <w:rsid w:val="00677913"/>
    <w:rsid w:val="00677DA9"/>
    <w:rsid w:val="00684A08"/>
    <w:rsid w:val="00687A71"/>
    <w:rsid w:val="00693A1E"/>
    <w:rsid w:val="00693B7F"/>
    <w:rsid w:val="00694EA1"/>
    <w:rsid w:val="00695B28"/>
    <w:rsid w:val="006972E8"/>
    <w:rsid w:val="00697D05"/>
    <w:rsid w:val="006A0BFF"/>
    <w:rsid w:val="006A785D"/>
    <w:rsid w:val="006B1C0D"/>
    <w:rsid w:val="006B7D31"/>
    <w:rsid w:val="006D08F4"/>
    <w:rsid w:val="006D224A"/>
    <w:rsid w:val="006D2B1A"/>
    <w:rsid w:val="006D3E4E"/>
    <w:rsid w:val="006D5D62"/>
    <w:rsid w:val="006D79B4"/>
    <w:rsid w:val="006E085F"/>
    <w:rsid w:val="006E19AC"/>
    <w:rsid w:val="006E433C"/>
    <w:rsid w:val="006E48AA"/>
    <w:rsid w:val="006E7C5A"/>
    <w:rsid w:val="006F053E"/>
    <w:rsid w:val="006F07AF"/>
    <w:rsid w:val="006F41CD"/>
    <w:rsid w:val="006F4DC9"/>
    <w:rsid w:val="006F6D5D"/>
    <w:rsid w:val="00701309"/>
    <w:rsid w:val="007018FA"/>
    <w:rsid w:val="00703AB3"/>
    <w:rsid w:val="00705E21"/>
    <w:rsid w:val="0070688B"/>
    <w:rsid w:val="00712EE4"/>
    <w:rsid w:val="00713442"/>
    <w:rsid w:val="0072229C"/>
    <w:rsid w:val="0072281E"/>
    <w:rsid w:val="00724B51"/>
    <w:rsid w:val="0072655C"/>
    <w:rsid w:val="007265D2"/>
    <w:rsid w:val="007276A6"/>
    <w:rsid w:val="00732ABF"/>
    <w:rsid w:val="0073514E"/>
    <w:rsid w:val="007379B9"/>
    <w:rsid w:val="00741C40"/>
    <w:rsid w:val="007428AD"/>
    <w:rsid w:val="00743C68"/>
    <w:rsid w:val="00746E62"/>
    <w:rsid w:val="0074749E"/>
    <w:rsid w:val="007507D7"/>
    <w:rsid w:val="00753701"/>
    <w:rsid w:val="00754D92"/>
    <w:rsid w:val="007558DB"/>
    <w:rsid w:val="0075625C"/>
    <w:rsid w:val="00763B07"/>
    <w:rsid w:val="007643AB"/>
    <w:rsid w:val="00771CC9"/>
    <w:rsid w:val="00775467"/>
    <w:rsid w:val="00776A1A"/>
    <w:rsid w:val="0078043E"/>
    <w:rsid w:val="0078165B"/>
    <w:rsid w:val="00791D55"/>
    <w:rsid w:val="0079365B"/>
    <w:rsid w:val="007948D6"/>
    <w:rsid w:val="007A05DE"/>
    <w:rsid w:val="007A116F"/>
    <w:rsid w:val="007A1265"/>
    <w:rsid w:val="007A59DA"/>
    <w:rsid w:val="007B0357"/>
    <w:rsid w:val="007B23D0"/>
    <w:rsid w:val="007B23E2"/>
    <w:rsid w:val="007B2A01"/>
    <w:rsid w:val="007B380E"/>
    <w:rsid w:val="007B4196"/>
    <w:rsid w:val="007B7022"/>
    <w:rsid w:val="007B7D66"/>
    <w:rsid w:val="007C431D"/>
    <w:rsid w:val="007C73EF"/>
    <w:rsid w:val="007D2026"/>
    <w:rsid w:val="007D237D"/>
    <w:rsid w:val="007D4EAA"/>
    <w:rsid w:val="007E43AF"/>
    <w:rsid w:val="007E4945"/>
    <w:rsid w:val="007E6AF8"/>
    <w:rsid w:val="007F432C"/>
    <w:rsid w:val="007F7380"/>
    <w:rsid w:val="00804A84"/>
    <w:rsid w:val="008052A4"/>
    <w:rsid w:val="00813EB0"/>
    <w:rsid w:val="00815404"/>
    <w:rsid w:val="008160B4"/>
    <w:rsid w:val="00816F7A"/>
    <w:rsid w:val="00821EA5"/>
    <w:rsid w:val="00824040"/>
    <w:rsid w:val="00824D2F"/>
    <w:rsid w:val="00826F3C"/>
    <w:rsid w:val="00827F6B"/>
    <w:rsid w:val="00830C25"/>
    <w:rsid w:val="00835FB3"/>
    <w:rsid w:val="00836315"/>
    <w:rsid w:val="0084013F"/>
    <w:rsid w:val="008417B9"/>
    <w:rsid w:val="00842EE0"/>
    <w:rsid w:val="008430C3"/>
    <w:rsid w:val="00845634"/>
    <w:rsid w:val="00846298"/>
    <w:rsid w:val="00846559"/>
    <w:rsid w:val="00852E27"/>
    <w:rsid w:val="00853288"/>
    <w:rsid w:val="00855FED"/>
    <w:rsid w:val="00857DD4"/>
    <w:rsid w:val="008603D3"/>
    <w:rsid w:val="00862124"/>
    <w:rsid w:val="00872699"/>
    <w:rsid w:val="00874DE3"/>
    <w:rsid w:val="008801E5"/>
    <w:rsid w:val="008914F0"/>
    <w:rsid w:val="00895A7E"/>
    <w:rsid w:val="00896389"/>
    <w:rsid w:val="008A6983"/>
    <w:rsid w:val="008A703A"/>
    <w:rsid w:val="008B462A"/>
    <w:rsid w:val="008B4E96"/>
    <w:rsid w:val="008B5F04"/>
    <w:rsid w:val="008C25E5"/>
    <w:rsid w:val="008C549D"/>
    <w:rsid w:val="008D714F"/>
    <w:rsid w:val="008E0DCE"/>
    <w:rsid w:val="008E164A"/>
    <w:rsid w:val="008E1DC6"/>
    <w:rsid w:val="008E2742"/>
    <w:rsid w:val="008E3674"/>
    <w:rsid w:val="008E40E5"/>
    <w:rsid w:val="008E4C3E"/>
    <w:rsid w:val="008E5882"/>
    <w:rsid w:val="008F37D1"/>
    <w:rsid w:val="008F674F"/>
    <w:rsid w:val="00900440"/>
    <w:rsid w:val="00900779"/>
    <w:rsid w:val="00901998"/>
    <w:rsid w:val="00903CD4"/>
    <w:rsid w:val="009054C9"/>
    <w:rsid w:val="00905FCE"/>
    <w:rsid w:val="00910D2F"/>
    <w:rsid w:val="00911613"/>
    <w:rsid w:val="00912010"/>
    <w:rsid w:val="00913587"/>
    <w:rsid w:val="009154A7"/>
    <w:rsid w:val="00915715"/>
    <w:rsid w:val="00921817"/>
    <w:rsid w:val="00923B2B"/>
    <w:rsid w:val="00926DFD"/>
    <w:rsid w:val="0093103D"/>
    <w:rsid w:val="0093281F"/>
    <w:rsid w:val="0093296B"/>
    <w:rsid w:val="009332A9"/>
    <w:rsid w:val="00933E1C"/>
    <w:rsid w:val="00934B45"/>
    <w:rsid w:val="00936957"/>
    <w:rsid w:val="0094340A"/>
    <w:rsid w:val="009438AD"/>
    <w:rsid w:val="00944D3F"/>
    <w:rsid w:val="00953F55"/>
    <w:rsid w:val="00954431"/>
    <w:rsid w:val="00955DB7"/>
    <w:rsid w:val="00964DD8"/>
    <w:rsid w:val="009650C6"/>
    <w:rsid w:val="00967F83"/>
    <w:rsid w:val="00980AA3"/>
    <w:rsid w:val="009811FC"/>
    <w:rsid w:val="00981670"/>
    <w:rsid w:val="00983C64"/>
    <w:rsid w:val="009857E4"/>
    <w:rsid w:val="00987E3A"/>
    <w:rsid w:val="00991C85"/>
    <w:rsid w:val="00994655"/>
    <w:rsid w:val="00996CBC"/>
    <w:rsid w:val="00997670"/>
    <w:rsid w:val="009A725D"/>
    <w:rsid w:val="009B566C"/>
    <w:rsid w:val="009B69BD"/>
    <w:rsid w:val="009C2B8B"/>
    <w:rsid w:val="009C3EFA"/>
    <w:rsid w:val="009D6E71"/>
    <w:rsid w:val="009E0A83"/>
    <w:rsid w:val="009E34C6"/>
    <w:rsid w:val="009E40DA"/>
    <w:rsid w:val="009E5B80"/>
    <w:rsid w:val="009E6CC4"/>
    <w:rsid w:val="009E7B10"/>
    <w:rsid w:val="009F0FCB"/>
    <w:rsid w:val="009F1591"/>
    <w:rsid w:val="009F1609"/>
    <w:rsid w:val="009F4813"/>
    <w:rsid w:val="009F77ED"/>
    <w:rsid w:val="00A01A7A"/>
    <w:rsid w:val="00A10BD3"/>
    <w:rsid w:val="00A14CC7"/>
    <w:rsid w:val="00A150DA"/>
    <w:rsid w:val="00A15196"/>
    <w:rsid w:val="00A16ACA"/>
    <w:rsid w:val="00A17A2D"/>
    <w:rsid w:val="00A20342"/>
    <w:rsid w:val="00A22347"/>
    <w:rsid w:val="00A25646"/>
    <w:rsid w:val="00A3160F"/>
    <w:rsid w:val="00A32654"/>
    <w:rsid w:val="00A35049"/>
    <w:rsid w:val="00A405C0"/>
    <w:rsid w:val="00A41C96"/>
    <w:rsid w:val="00A44347"/>
    <w:rsid w:val="00A44621"/>
    <w:rsid w:val="00A448FE"/>
    <w:rsid w:val="00A44D13"/>
    <w:rsid w:val="00A47BBA"/>
    <w:rsid w:val="00A55FC1"/>
    <w:rsid w:val="00A60122"/>
    <w:rsid w:val="00A60AD0"/>
    <w:rsid w:val="00A633BF"/>
    <w:rsid w:val="00A65406"/>
    <w:rsid w:val="00A7064B"/>
    <w:rsid w:val="00A775CA"/>
    <w:rsid w:val="00A80188"/>
    <w:rsid w:val="00A807FA"/>
    <w:rsid w:val="00A8563A"/>
    <w:rsid w:val="00A92343"/>
    <w:rsid w:val="00AA119A"/>
    <w:rsid w:val="00AA24B9"/>
    <w:rsid w:val="00AA2ECF"/>
    <w:rsid w:val="00AB25F1"/>
    <w:rsid w:val="00AB2CA6"/>
    <w:rsid w:val="00AB3670"/>
    <w:rsid w:val="00AB4C69"/>
    <w:rsid w:val="00AB7754"/>
    <w:rsid w:val="00AC0BD2"/>
    <w:rsid w:val="00AC3072"/>
    <w:rsid w:val="00AC3722"/>
    <w:rsid w:val="00AC5A99"/>
    <w:rsid w:val="00AC7FAE"/>
    <w:rsid w:val="00AD0C57"/>
    <w:rsid w:val="00AD43B6"/>
    <w:rsid w:val="00AD5231"/>
    <w:rsid w:val="00AD709C"/>
    <w:rsid w:val="00AD7E13"/>
    <w:rsid w:val="00AE5131"/>
    <w:rsid w:val="00B1169B"/>
    <w:rsid w:val="00B12D2C"/>
    <w:rsid w:val="00B17049"/>
    <w:rsid w:val="00B20451"/>
    <w:rsid w:val="00B204CF"/>
    <w:rsid w:val="00B21615"/>
    <w:rsid w:val="00B22968"/>
    <w:rsid w:val="00B23A3F"/>
    <w:rsid w:val="00B30642"/>
    <w:rsid w:val="00B30A54"/>
    <w:rsid w:val="00B405C6"/>
    <w:rsid w:val="00B41A0E"/>
    <w:rsid w:val="00B41C57"/>
    <w:rsid w:val="00B511E1"/>
    <w:rsid w:val="00B525D5"/>
    <w:rsid w:val="00B62D86"/>
    <w:rsid w:val="00B63C9E"/>
    <w:rsid w:val="00B65766"/>
    <w:rsid w:val="00B74EBB"/>
    <w:rsid w:val="00B75783"/>
    <w:rsid w:val="00B80F1D"/>
    <w:rsid w:val="00B81FB8"/>
    <w:rsid w:val="00B87A0C"/>
    <w:rsid w:val="00B90AA3"/>
    <w:rsid w:val="00B92F6F"/>
    <w:rsid w:val="00B93C6F"/>
    <w:rsid w:val="00B93E1F"/>
    <w:rsid w:val="00B95D8C"/>
    <w:rsid w:val="00BA61E3"/>
    <w:rsid w:val="00BA6547"/>
    <w:rsid w:val="00BB36F2"/>
    <w:rsid w:val="00BB5ECA"/>
    <w:rsid w:val="00BC121E"/>
    <w:rsid w:val="00BC3085"/>
    <w:rsid w:val="00BC61C7"/>
    <w:rsid w:val="00BC71EE"/>
    <w:rsid w:val="00BD13F7"/>
    <w:rsid w:val="00BD543E"/>
    <w:rsid w:val="00BD7FFA"/>
    <w:rsid w:val="00BE008A"/>
    <w:rsid w:val="00BE16EA"/>
    <w:rsid w:val="00BF173E"/>
    <w:rsid w:val="00BF5890"/>
    <w:rsid w:val="00BF7DB4"/>
    <w:rsid w:val="00C035A9"/>
    <w:rsid w:val="00C046A3"/>
    <w:rsid w:val="00C07B66"/>
    <w:rsid w:val="00C115BB"/>
    <w:rsid w:val="00C15D80"/>
    <w:rsid w:val="00C242BF"/>
    <w:rsid w:val="00C259E2"/>
    <w:rsid w:val="00C26BFD"/>
    <w:rsid w:val="00C379C2"/>
    <w:rsid w:val="00C40BB8"/>
    <w:rsid w:val="00C43625"/>
    <w:rsid w:val="00C450F9"/>
    <w:rsid w:val="00C476C5"/>
    <w:rsid w:val="00C50D78"/>
    <w:rsid w:val="00C526A4"/>
    <w:rsid w:val="00C53183"/>
    <w:rsid w:val="00C54CEF"/>
    <w:rsid w:val="00C57778"/>
    <w:rsid w:val="00C60288"/>
    <w:rsid w:val="00C622EB"/>
    <w:rsid w:val="00C83803"/>
    <w:rsid w:val="00C83F8B"/>
    <w:rsid w:val="00C861EC"/>
    <w:rsid w:val="00C94ACF"/>
    <w:rsid w:val="00C9741E"/>
    <w:rsid w:val="00CA00A6"/>
    <w:rsid w:val="00CA069D"/>
    <w:rsid w:val="00CA3142"/>
    <w:rsid w:val="00CB599D"/>
    <w:rsid w:val="00CB6647"/>
    <w:rsid w:val="00CC1F3C"/>
    <w:rsid w:val="00CD1F21"/>
    <w:rsid w:val="00CD6CC5"/>
    <w:rsid w:val="00CE0151"/>
    <w:rsid w:val="00CE0BF4"/>
    <w:rsid w:val="00CE2640"/>
    <w:rsid w:val="00CE7A55"/>
    <w:rsid w:val="00CF2ACB"/>
    <w:rsid w:val="00CF3CE7"/>
    <w:rsid w:val="00CF3D89"/>
    <w:rsid w:val="00CF5F76"/>
    <w:rsid w:val="00CF7057"/>
    <w:rsid w:val="00D031C0"/>
    <w:rsid w:val="00D03E72"/>
    <w:rsid w:val="00D04A21"/>
    <w:rsid w:val="00D1006D"/>
    <w:rsid w:val="00D11159"/>
    <w:rsid w:val="00D1308A"/>
    <w:rsid w:val="00D14287"/>
    <w:rsid w:val="00D24DA8"/>
    <w:rsid w:val="00D32DAE"/>
    <w:rsid w:val="00D349F4"/>
    <w:rsid w:val="00D407EA"/>
    <w:rsid w:val="00D43D5D"/>
    <w:rsid w:val="00D50B1B"/>
    <w:rsid w:val="00D564FA"/>
    <w:rsid w:val="00D61DBC"/>
    <w:rsid w:val="00D62809"/>
    <w:rsid w:val="00D645F1"/>
    <w:rsid w:val="00D64B77"/>
    <w:rsid w:val="00D70287"/>
    <w:rsid w:val="00D849C7"/>
    <w:rsid w:val="00D85020"/>
    <w:rsid w:val="00D85FEF"/>
    <w:rsid w:val="00DA2731"/>
    <w:rsid w:val="00DB3362"/>
    <w:rsid w:val="00DB426C"/>
    <w:rsid w:val="00DB50B1"/>
    <w:rsid w:val="00DC1ECB"/>
    <w:rsid w:val="00DC295A"/>
    <w:rsid w:val="00DC3319"/>
    <w:rsid w:val="00DC5B7F"/>
    <w:rsid w:val="00DD2127"/>
    <w:rsid w:val="00DD3D3B"/>
    <w:rsid w:val="00DD4D7B"/>
    <w:rsid w:val="00DD53EA"/>
    <w:rsid w:val="00DD558D"/>
    <w:rsid w:val="00DD6E53"/>
    <w:rsid w:val="00DE0859"/>
    <w:rsid w:val="00DE0ED1"/>
    <w:rsid w:val="00DE14FB"/>
    <w:rsid w:val="00DE2129"/>
    <w:rsid w:val="00DE7510"/>
    <w:rsid w:val="00DF2061"/>
    <w:rsid w:val="00DF5705"/>
    <w:rsid w:val="00DF6F15"/>
    <w:rsid w:val="00DF7FB1"/>
    <w:rsid w:val="00E04D09"/>
    <w:rsid w:val="00E07FC3"/>
    <w:rsid w:val="00E111FE"/>
    <w:rsid w:val="00E16191"/>
    <w:rsid w:val="00E17BE1"/>
    <w:rsid w:val="00E204BA"/>
    <w:rsid w:val="00E278E9"/>
    <w:rsid w:val="00E279BA"/>
    <w:rsid w:val="00E279D7"/>
    <w:rsid w:val="00E32D6A"/>
    <w:rsid w:val="00E404F2"/>
    <w:rsid w:val="00E40947"/>
    <w:rsid w:val="00E42E9B"/>
    <w:rsid w:val="00E433AA"/>
    <w:rsid w:val="00E44C37"/>
    <w:rsid w:val="00E457F4"/>
    <w:rsid w:val="00E46548"/>
    <w:rsid w:val="00E46C71"/>
    <w:rsid w:val="00E472D0"/>
    <w:rsid w:val="00E52C07"/>
    <w:rsid w:val="00E54EE3"/>
    <w:rsid w:val="00E55B55"/>
    <w:rsid w:val="00E63B12"/>
    <w:rsid w:val="00E63F0B"/>
    <w:rsid w:val="00E65EC8"/>
    <w:rsid w:val="00E72898"/>
    <w:rsid w:val="00E73649"/>
    <w:rsid w:val="00E814D5"/>
    <w:rsid w:val="00E93BDE"/>
    <w:rsid w:val="00E96BC4"/>
    <w:rsid w:val="00EA164A"/>
    <w:rsid w:val="00EA3F2E"/>
    <w:rsid w:val="00EA68AC"/>
    <w:rsid w:val="00EB3AC5"/>
    <w:rsid w:val="00EC1A56"/>
    <w:rsid w:val="00EC3679"/>
    <w:rsid w:val="00ED2047"/>
    <w:rsid w:val="00EE4800"/>
    <w:rsid w:val="00EE4821"/>
    <w:rsid w:val="00EE57A8"/>
    <w:rsid w:val="00EE7DA0"/>
    <w:rsid w:val="00EF00B1"/>
    <w:rsid w:val="00EF78E4"/>
    <w:rsid w:val="00F04066"/>
    <w:rsid w:val="00F11765"/>
    <w:rsid w:val="00F119AF"/>
    <w:rsid w:val="00F12B03"/>
    <w:rsid w:val="00F15FC1"/>
    <w:rsid w:val="00F2153A"/>
    <w:rsid w:val="00F236EC"/>
    <w:rsid w:val="00F24A75"/>
    <w:rsid w:val="00F262F5"/>
    <w:rsid w:val="00F2692C"/>
    <w:rsid w:val="00F30C90"/>
    <w:rsid w:val="00F31F0D"/>
    <w:rsid w:val="00F32637"/>
    <w:rsid w:val="00F37B66"/>
    <w:rsid w:val="00F40E21"/>
    <w:rsid w:val="00F41FA5"/>
    <w:rsid w:val="00F44D7D"/>
    <w:rsid w:val="00F46A55"/>
    <w:rsid w:val="00F46AA7"/>
    <w:rsid w:val="00F5131F"/>
    <w:rsid w:val="00F549BF"/>
    <w:rsid w:val="00F611D4"/>
    <w:rsid w:val="00F61286"/>
    <w:rsid w:val="00F61FC6"/>
    <w:rsid w:val="00F73EA6"/>
    <w:rsid w:val="00F81DA5"/>
    <w:rsid w:val="00F869D5"/>
    <w:rsid w:val="00F9378B"/>
    <w:rsid w:val="00F94A88"/>
    <w:rsid w:val="00F94E4A"/>
    <w:rsid w:val="00F97DEA"/>
    <w:rsid w:val="00FA1241"/>
    <w:rsid w:val="00FA157C"/>
    <w:rsid w:val="00FA1598"/>
    <w:rsid w:val="00FA2266"/>
    <w:rsid w:val="00FA4AE1"/>
    <w:rsid w:val="00FA6972"/>
    <w:rsid w:val="00FB5F78"/>
    <w:rsid w:val="00FB71EC"/>
    <w:rsid w:val="00FC09CF"/>
    <w:rsid w:val="00FC4935"/>
    <w:rsid w:val="00FC4BD8"/>
    <w:rsid w:val="00FD465C"/>
    <w:rsid w:val="00FE5B26"/>
    <w:rsid w:val="00FE6556"/>
    <w:rsid w:val="00FF36E6"/>
    <w:rsid w:val="00FF3E87"/>
    <w:rsid w:val="00FF6C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8B001D"/>
  <w14:defaultImageDpi w14:val="32767"/>
  <w15:docId w15:val="{5D9927D2-605B-498C-B0F6-D382F1F9D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5"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A0E"/>
    <w:rPr>
      <w:rFonts w:ascii="Times New Roman" w:eastAsia="Times New Roman" w:hAnsi="Times New Roman" w:cs="Times New Roman"/>
    </w:rPr>
  </w:style>
  <w:style w:type="paragraph" w:styleId="Heading1">
    <w:name w:val="heading 1"/>
    <w:aliases w:val="Main,no number"/>
    <w:basedOn w:val="Normal"/>
    <w:next w:val="Normal"/>
    <w:link w:val="Heading1Char"/>
    <w:uiPriority w:val="1"/>
    <w:qFormat/>
    <w:rsid w:val="00433B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non ToC,Clause Heading 2"/>
    <w:basedOn w:val="Normal"/>
    <w:next w:val="Normal"/>
    <w:link w:val="Heading2Char"/>
    <w:uiPriority w:val="2"/>
    <w:unhideWhenUsed/>
    <w:qFormat/>
    <w:rsid w:val="00F30C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P Annexes,Clause Heading 3"/>
    <w:basedOn w:val="Heading1"/>
    <w:next w:val="BodyText"/>
    <w:link w:val="Heading3Char"/>
    <w:uiPriority w:val="9"/>
    <w:semiHidden/>
    <w:qFormat/>
    <w:rsid w:val="00B93E1F"/>
    <w:pPr>
      <w:spacing w:before="0" w:after="120"/>
      <w:ind w:left="1985" w:hanging="1985"/>
      <w:outlineLvl w:val="2"/>
    </w:pPr>
    <w:rPr>
      <w:rFonts w:ascii="Arial" w:hAnsi="Arial"/>
      <w:b/>
      <w:color w:val="005DAA"/>
      <w:sz w:val="30"/>
      <w:lang w:val="en-GB"/>
    </w:rPr>
  </w:style>
  <w:style w:type="paragraph" w:styleId="Heading4">
    <w:name w:val="heading 4"/>
    <w:aliases w:val="Guidance Heading"/>
    <w:basedOn w:val="Heading1"/>
    <w:next w:val="BodyText"/>
    <w:link w:val="Heading4Char"/>
    <w:uiPriority w:val="9"/>
    <w:semiHidden/>
    <w:qFormat/>
    <w:rsid w:val="00B93E1F"/>
    <w:pPr>
      <w:keepLines w:val="0"/>
      <w:spacing w:before="0" w:after="120"/>
      <w:ind w:left="1701" w:hanging="1701"/>
      <w:outlineLvl w:val="3"/>
    </w:pPr>
    <w:rPr>
      <w:rFonts w:ascii="Arial" w:hAnsi="Arial"/>
      <w:b/>
      <w:color w:val="005DAA"/>
      <w:sz w:val="30"/>
      <w:lang w:val="en-GB"/>
    </w:rPr>
  </w:style>
  <w:style w:type="paragraph" w:styleId="Heading5">
    <w:name w:val="heading 5"/>
    <w:aliases w:val="Guidance Sub-heading"/>
    <w:basedOn w:val="Sub-heading"/>
    <w:next w:val="BodyText"/>
    <w:link w:val="Heading5Char"/>
    <w:uiPriority w:val="9"/>
    <w:semiHidden/>
    <w:qFormat/>
    <w:rsid w:val="00B93E1F"/>
    <w:pPr>
      <w:ind w:left="1701" w:hanging="1701"/>
      <w:outlineLvl w:val="4"/>
    </w:pPr>
  </w:style>
  <w:style w:type="paragraph" w:styleId="Heading6">
    <w:name w:val="heading 6"/>
    <w:aliases w:val="Heading 6. Annex GP"/>
    <w:basedOn w:val="Heading4"/>
    <w:next w:val="BodyText"/>
    <w:link w:val="Heading6Char"/>
    <w:uiPriority w:val="9"/>
    <w:semiHidden/>
    <w:qFormat/>
    <w:rsid w:val="00B93E1F"/>
    <w:pPr>
      <w:ind w:left="1928" w:hanging="1928"/>
      <w:outlineLvl w:val="5"/>
    </w:pPr>
  </w:style>
  <w:style w:type="paragraph" w:styleId="Heading7">
    <w:name w:val="heading 7"/>
    <w:aliases w:val="G second heading"/>
    <w:basedOn w:val="Heading6"/>
    <w:next w:val="Normal"/>
    <w:link w:val="Heading7Char"/>
    <w:uiPriority w:val="9"/>
    <w:semiHidden/>
    <w:qFormat/>
    <w:rsid w:val="00B93E1F"/>
    <w:pPr>
      <w:outlineLvl w:val="6"/>
    </w:pPr>
  </w:style>
  <w:style w:type="paragraph" w:styleId="Heading8">
    <w:name w:val="heading 8"/>
    <w:basedOn w:val="Normal"/>
    <w:next w:val="Normal"/>
    <w:link w:val="Heading8Char"/>
    <w:uiPriority w:val="9"/>
    <w:semiHidden/>
    <w:unhideWhenUsed/>
    <w:qFormat/>
    <w:rsid w:val="00B93E1F"/>
    <w:pPr>
      <w:keepNext/>
      <w:keepLines/>
      <w:spacing w:before="40"/>
      <w:outlineLvl w:val="7"/>
    </w:pPr>
    <w:rPr>
      <w:rFonts w:asciiTheme="majorHAnsi" w:eastAsiaTheme="majorEastAsia" w:hAnsiTheme="majorHAnsi" w:cstheme="majorBidi"/>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ooter"/>
    <w:basedOn w:val="Normal"/>
    <w:link w:val="HeaderChar"/>
    <w:uiPriority w:val="99"/>
    <w:unhideWhenUsed/>
    <w:rsid w:val="00465ABC"/>
    <w:pPr>
      <w:tabs>
        <w:tab w:val="center" w:pos="4680"/>
        <w:tab w:val="right" w:pos="9360"/>
      </w:tabs>
    </w:pPr>
    <w:rPr>
      <w:rFonts w:asciiTheme="minorHAnsi" w:eastAsiaTheme="minorHAnsi" w:hAnsiTheme="minorHAnsi" w:cstheme="minorBidi"/>
    </w:rPr>
  </w:style>
  <w:style w:type="character" w:customStyle="1" w:styleId="HeaderChar">
    <w:name w:val="Header Char"/>
    <w:aliases w:val="footer Char"/>
    <w:basedOn w:val="DefaultParagraphFont"/>
    <w:link w:val="Header"/>
    <w:uiPriority w:val="99"/>
    <w:rsid w:val="00465ABC"/>
  </w:style>
  <w:style w:type="paragraph" w:styleId="Footer">
    <w:name w:val="footer"/>
    <w:basedOn w:val="Normal"/>
    <w:link w:val="FooterChar"/>
    <w:uiPriority w:val="5"/>
    <w:unhideWhenUsed/>
    <w:rsid w:val="00465AB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5"/>
    <w:rsid w:val="00465ABC"/>
  </w:style>
  <w:style w:type="character" w:customStyle="1" w:styleId="Heading2Char">
    <w:name w:val="Heading 2 Char"/>
    <w:aliases w:val="non ToC Char,Clause Heading 2 Char"/>
    <w:basedOn w:val="DefaultParagraphFont"/>
    <w:link w:val="Heading2"/>
    <w:uiPriority w:val="2"/>
    <w:rsid w:val="00F30C90"/>
    <w:rPr>
      <w:rFonts w:asciiTheme="majorHAnsi" w:eastAsiaTheme="majorEastAsia" w:hAnsiTheme="majorHAnsi" w:cstheme="majorBidi"/>
      <w:color w:val="2F5496" w:themeColor="accent1" w:themeShade="BF"/>
      <w:sz w:val="26"/>
      <w:szCs w:val="26"/>
    </w:rPr>
  </w:style>
  <w:style w:type="table" w:customStyle="1" w:styleId="GridTable4-Accent11">
    <w:name w:val="Grid Table 4 - Accent 11"/>
    <w:basedOn w:val="TableNormal"/>
    <w:uiPriority w:val="49"/>
    <w:rsid w:val="00F30C9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itle">
    <w:name w:val="Title"/>
    <w:basedOn w:val="Normal"/>
    <w:next w:val="Normal"/>
    <w:link w:val="TitleChar"/>
    <w:uiPriority w:val="10"/>
    <w:qFormat/>
    <w:rsid w:val="00F30C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0C90"/>
    <w:rPr>
      <w:rFonts w:asciiTheme="majorHAnsi" w:eastAsiaTheme="majorEastAsia" w:hAnsiTheme="majorHAnsi" w:cstheme="majorBidi"/>
      <w:spacing w:val="-10"/>
      <w:kern w:val="28"/>
      <w:sz w:val="56"/>
      <w:szCs w:val="56"/>
    </w:rPr>
  </w:style>
  <w:style w:type="character" w:styleId="Hyperlink">
    <w:name w:val="Hyperlink"/>
    <w:aliases w:val="Clause Ref Hyperlink"/>
    <w:basedOn w:val="DefaultParagraphFont"/>
    <w:uiPriority w:val="99"/>
    <w:unhideWhenUsed/>
    <w:rsid w:val="00F30C90"/>
    <w:rPr>
      <w:color w:val="0563C1" w:themeColor="hyperlink"/>
      <w:u w:val="single"/>
    </w:rPr>
  </w:style>
  <w:style w:type="paragraph" w:styleId="ListParagraph">
    <w:name w:val="List Paragraph"/>
    <w:aliases w:val="List Numbered Multi,Medium Grid 1 - Accent 22"/>
    <w:basedOn w:val="Normal"/>
    <w:link w:val="ListParagraphChar"/>
    <w:uiPriority w:val="34"/>
    <w:qFormat/>
    <w:rsid w:val="00F30C90"/>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F30C90"/>
    <w:rPr>
      <w:sz w:val="16"/>
      <w:szCs w:val="16"/>
    </w:rPr>
  </w:style>
  <w:style w:type="paragraph" w:styleId="CommentText">
    <w:name w:val="annotation text"/>
    <w:basedOn w:val="Normal"/>
    <w:link w:val="CommentTextChar"/>
    <w:uiPriority w:val="99"/>
    <w:semiHidden/>
    <w:unhideWhenUsed/>
    <w:rsid w:val="00F30C9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30C90"/>
    <w:rPr>
      <w:sz w:val="20"/>
      <w:szCs w:val="20"/>
    </w:rPr>
  </w:style>
  <w:style w:type="table" w:customStyle="1" w:styleId="GridTable1Light-Accent11">
    <w:name w:val="Grid Table 1 Light - Accent 11"/>
    <w:basedOn w:val="TableNormal"/>
    <w:uiPriority w:val="46"/>
    <w:rsid w:val="00F30C9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semiHidden/>
    <w:unhideWhenUsed/>
    <w:rsid w:val="00F30C90"/>
    <w:rPr>
      <w:rFonts w:eastAsiaTheme="minorHAnsi"/>
      <w:sz w:val="18"/>
      <w:szCs w:val="18"/>
    </w:rPr>
  </w:style>
  <w:style w:type="character" w:customStyle="1" w:styleId="BalloonTextChar">
    <w:name w:val="Balloon Text Char"/>
    <w:basedOn w:val="DefaultParagraphFont"/>
    <w:link w:val="BalloonText"/>
    <w:uiPriority w:val="99"/>
    <w:semiHidden/>
    <w:rsid w:val="00F30C90"/>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DE0859"/>
    <w:rPr>
      <w:b/>
      <w:bCs/>
    </w:rPr>
  </w:style>
  <w:style w:type="character" w:customStyle="1" w:styleId="CommentSubjectChar">
    <w:name w:val="Comment Subject Char"/>
    <w:basedOn w:val="CommentTextChar"/>
    <w:link w:val="CommentSubject"/>
    <w:uiPriority w:val="99"/>
    <w:semiHidden/>
    <w:rsid w:val="00DE0859"/>
    <w:rPr>
      <w:b/>
      <w:bCs/>
      <w:sz w:val="20"/>
      <w:szCs w:val="20"/>
    </w:rPr>
  </w:style>
  <w:style w:type="character" w:customStyle="1" w:styleId="UnresolvedMention1">
    <w:name w:val="Unresolved Mention1"/>
    <w:basedOn w:val="DefaultParagraphFont"/>
    <w:uiPriority w:val="99"/>
    <w:semiHidden/>
    <w:unhideWhenUsed/>
    <w:rsid w:val="00BA61E3"/>
    <w:rPr>
      <w:color w:val="605E5C"/>
      <w:shd w:val="clear" w:color="auto" w:fill="E1DFDD"/>
    </w:rPr>
  </w:style>
  <w:style w:type="character" w:customStyle="1" w:styleId="Heading1Char">
    <w:name w:val="Heading 1 Char"/>
    <w:aliases w:val="Main Char,no number Char"/>
    <w:basedOn w:val="DefaultParagraphFont"/>
    <w:link w:val="Heading1"/>
    <w:uiPriority w:val="1"/>
    <w:rsid w:val="00433BD1"/>
    <w:rPr>
      <w:rFonts w:asciiTheme="majorHAnsi" w:eastAsiaTheme="majorEastAsia" w:hAnsiTheme="majorHAnsi" w:cstheme="majorBidi"/>
      <w:color w:val="2F5496" w:themeColor="accent1" w:themeShade="BF"/>
      <w:sz w:val="32"/>
      <w:szCs w:val="32"/>
    </w:rPr>
  </w:style>
  <w:style w:type="character" w:customStyle="1" w:styleId="UnresolvedMention2">
    <w:name w:val="Unresolved Mention2"/>
    <w:basedOn w:val="DefaultParagraphFont"/>
    <w:uiPriority w:val="99"/>
    <w:rsid w:val="00225710"/>
    <w:rPr>
      <w:color w:val="605E5C"/>
      <w:shd w:val="clear" w:color="auto" w:fill="E1DFDD"/>
    </w:rPr>
  </w:style>
  <w:style w:type="paragraph" w:styleId="Subtitle">
    <w:name w:val="Subtitle"/>
    <w:basedOn w:val="Normal"/>
    <w:next w:val="Normal"/>
    <w:link w:val="SubtitleChar"/>
    <w:uiPriority w:val="11"/>
    <w:rsid w:val="007018FA"/>
    <w:pPr>
      <w:keepNext/>
      <w:keepLines/>
      <w:pBdr>
        <w:top w:val="nil"/>
        <w:left w:val="nil"/>
        <w:bottom w:val="nil"/>
        <w:right w:val="nil"/>
        <w:between w:val="nil"/>
      </w:pBdr>
      <w:spacing w:after="200" w:line="276" w:lineRule="auto"/>
    </w:pPr>
    <w:rPr>
      <w:rFonts w:ascii="Trebuchet MS" w:eastAsia="Trebuchet MS" w:hAnsi="Trebuchet MS" w:cs="Trebuchet MS"/>
      <w:i/>
      <w:color w:val="666666"/>
      <w:sz w:val="26"/>
      <w:szCs w:val="26"/>
      <w:lang w:val="en" w:eastAsia="zh-CN"/>
    </w:rPr>
  </w:style>
  <w:style w:type="character" w:customStyle="1" w:styleId="SubtitleChar">
    <w:name w:val="Subtitle Char"/>
    <w:basedOn w:val="DefaultParagraphFont"/>
    <w:link w:val="Subtitle"/>
    <w:uiPriority w:val="11"/>
    <w:rsid w:val="007018FA"/>
    <w:rPr>
      <w:rFonts w:ascii="Trebuchet MS" w:eastAsia="Trebuchet MS" w:hAnsi="Trebuchet MS" w:cs="Trebuchet MS"/>
      <w:i/>
      <w:color w:val="666666"/>
      <w:sz w:val="26"/>
      <w:szCs w:val="26"/>
      <w:lang w:val="en" w:eastAsia="zh-CN"/>
    </w:rPr>
  </w:style>
  <w:style w:type="paragraph" w:styleId="Revision">
    <w:name w:val="Revision"/>
    <w:hidden/>
    <w:uiPriority w:val="99"/>
    <w:semiHidden/>
    <w:rsid w:val="007018FA"/>
    <w:rPr>
      <w:rFonts w:ascii="Times New Roman" w:eastAsia="Times New Roman" w:hAnsi="Times New Roman" w:cs="Times New Roman"/>
    </w:rPr>
  </w:style>
  <w:style w:type="character" w:customStyle="1" w:styleId="Heading3Char">
    <w:name w:val="Heading 3 Char"/>
    <w:aliases w:val="P Annexes Char,Clause Heading 3 Char"/>
    <w:basedOn w:val="DefaultParagraphFont"/>
    <w:link w:val="Heading3"/>
    <w:uiPriority w:val="9"/>
    <w:semiHidden/>
    <w:rsid w:val="00B93E1F"/>
    <w:rPr>
      <w:rFonts w:ascii="Arial" w:eastAsiaTheme="majorEastAsia" w:hAnsi="Arial" w:cstheme="majorBidi"/>
      <w:b/>
      <w:color w:val="005DAA"/>
      <w:sz w:val="30"/>
      <w:szCs w:val="32"/>
      <w:lang w:val="en-GB"/>
    </w:rPr>
  </w:style>
  <w:style w:type="character" w:customStyle="1" w:styleId="Heading4Char">
    <w:name w:val="Heading 4 Char"/>
    <w:aliases w:val="Guidance Heading Char"/>
    <w:basedOn w:val="DefaultParagraphFont"/>
    <w:link w:val="Heading4"/>
    <w:uiPriority w:val="9"/>
    <w:semiHidden/>
    <w:rsid w:val="00B93E1F"/>
    <w:rPr>
      <w:rFonts w:ascii="Arial" w:eastAsiaTheme="majorEastAsia" w:hAnsi="Arial" w:cstheme="majorBidi"/>
      <w:b/>
      <w:color w:val="005DAA"/>
      <w:sz w:val="30"/>
      <w:szCs w:val="32"/>
      <w:lang w:val="en-GB"/>
    </w:rPr>
  </w:style>
  <w:style w:type="character" w:customStyle="1" w:styleId="Heading5Char">
    <w:name w:val="Heading 5 Char"/>
    <w:aliases w:val="Guidance Sub-heading Char"/>
    <w:basedOn w:val="DefaultParagraphFont"/>
    <w:link w:val="Heading5"/>
    <w:uiPriority w:val="9"/>
    <w:semiHidden/>
    <w:rsid w:val="00B93E1F"/>
    <w:rPr>
      <w:rFonts w:ascii="Arial" w:hAnsi="Arial"/>
      <w:color w:val="005DAA"/>
      <w:lang w:val="en-GB"/>
    </w:rPr>
  </w:style>
  <w:style w:type="character" w:customStyle="1" w:styleId="Heading6Char">
    <w:name w:val="Heading 6 Char"/>
    <w:aliases w:val="Heading 6. Annex GP Char"/>
    <w:basedOn w:val="DefaultParagraphFont"/>
    <w:link w:val="Heading6"/>
    <w:uiPriority w:val="9"/>
    <w:semiHidden/>
    <w:rsid w:val="00B93E1F"/>
    <w:rPr>
      <w:rFonts w:ascii="Arial" w:eastAsiaTheme="majorEastAsia" w:hAnsi="Arial" w:cstheme="majorBidi"/>
      <w:b/>
      <w:color w:val="005DAA"/>
      <w:sz w:val="30"/>
      <w:szCs w:val="32"/>
      <w:lang w:val="en-GB"/>
    </w:rPr>
  </w:style>
  <w:style w:type="character" w:customStyle="1" w:styleId="Heading7Char">
    <w:name w:val="Heading 7 Char"/>
    <w:aliases w:val="G second heading Char"/>
    <w:basedOn w:val="DefaultParagraphFont"/>
    <w:link w:val="Heading7"/>
    <w:uiPriority w:val="9"/>
    <w:semiHidden/>
    <w:rsid w:val="00B93E1F"/>
    <w:rPr>
      <w:rFonts w:ascii="Arial" w:eastAsiaTheme="majorEastAsia" w:hAnsi="Arial" w:cstheme="majorBidi"/>
      <w:b/>
      <w:color w:val="005DAA"/>
      <w:sz w:val="30"/>
      <w:szCs w:val="32"/>
      <w:lang w:val="en-GB"/>
    </w:rPr>
  </w:style>
  <w:style w:type="character" w:customStyle="1" w:styleId="Heading8Char">
    <w:name w:val="Heading 8 Char"/>
    <w:basedOn w:val="DefaultParagraphFont"/>
    <w:link w:val="Heading8"/>
    <w:uiPriority w:val="9"/>
    <w:semiHidden/>
    <w:rsid w:val="00B93E1F"/>
    <w:rPr>
      <w:rFonts w:asciiTheme="majorHAnsi" w:eastAsiaTheme="majorEastAsia" w:hAnsiTheme="majorHAnsi" w:cstheme="majorBidi"/>
      <w:color w:val="272727" w:themeColor="text1" w:themeTint="D8"/>
      <w:sz w:val="21"/>
      <w:szCs w:val="21"/>
      <w:lang w:val="en-GB"/>
    </w:rPr>
  </w:style>
  <w:style w:type="table" w:styleId="TableGrid">
    <w:name w:val="Table Grid"/>
    <w:aliases w:val="Texttabelle"/>
    <w:basedOn w:val="TableNormal"/>
    <w:uiPriority w:val="59"/>
    <w:rsid w:val="00B93E1F"/>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phabetList">
    <w:name w:val="Alphabet List"/>
    <w:uiPriority w:val="99"/>
    <w:rsid w:val="00B93E1F"/>
    <w:pPr>
      <w:numPr>
        <w:numId w:val="9"/>
      </w:numPr>
    </w:pPr>
  </w:style>
  <w:style w:type="paragraph" w:customStyle="1" w:styleId="MSCReport-AssessmentStage">
    <w:name w:val="MSC Report - Assessment Stage"/>
    <w:basedOn w:val="Normal"/>
    <w:autoRedefine/>
    <w:qFormat/>
    <w:rsid w:val="00B93E1F"/>
    <w:pPr>
      <w:spacing w:after="40"/>
    </w:pPr>
    <w:rPr>
      <w:rFonts w:ascii="Arial" w:eastAsiaTheme="minorEastAsia" w:hAnsi="Arial"/>
      <w:b/>
      <w:color w:val="D9D9D9" w:themeColor="background1" w:themeShade="D9"/>
      <w:sz w:val="20"/>
      <w:lang w:val="en-GB" w:eastAsia="ja-JP"/>
      <w14:cntxtAlts/>
    </w:rPr>
  </w:style>
  <w:style w:type="paragraph" w:styleId="BodyText">
    <w:name w:val="Body Text"/>
    <w:basedOn w:val="Normal"/>
    <w:link w:val="BodyTextChar"/>
    <w:uiPriority w:val="99"/>
    <w:rsid w:val="00B93E1F"/>
    <w:pPr>
      <w:spacing w:after="120"/>
    </w:pPr>
    <w:rPr>
      <w:rFonts w:ascii="Arial" w:eastAsiaTheme="minorHAnsi" w:hAnsi="Arial" w:cstheme="minorBidi"/>
      <w:sz w:val="20"/>
      <w:szCs w:val="22"/>
      <w:lang w:val="en-GB"/>
    </w:rPr>
  </w:style>
  <w:style w:type="character" w:customStyle="1" w:styleId="BodyTextChar">
    <w:name w:val="Body Text Char"/>
    <w:basedOn w:val="DefaultParagraphFont"/>
    <w:link w:val="BodyText"/>
    <w:uiPriority w:val="99"/>
    <w:rsid w:val="00B93E1F"/>
    <w:rPr>
      <w:rFonts w:ascii="Arial" w:hAnsi="Arial"/>
      <w:sz w:val="20"/>
      <w:szCs w:val="22"/>
      <w:lang w:val="en-GB"/>
    </w:rPr>
  </w:style>
  <w:style w:type="paragraph" w:customStyle="1" w:styleId="MSCReport-TableTextGrey">
    <w:name w:val="MSC Report - Table Text Grey"/>
    <w:basedOn w:val="Normal"/>
    <w:qFormat/>
    <w:rsid w:val="00B93E1F"/>
    <w:rPr>
      <w:rFonts w:ascii="Arial" w:eastAsiaTheme="minorHAnsi" w:hAnsi="Arial" w:cstheme="minorBidi"/>
      <w:color w:val="BFBFBF" w:themeColor="background1" w:themeShade="BF"/>
      <w:sz w:val="20"/>
      <w:szCs w:val="22"/>
      <w:lang w:val="en-GB"/>
    </w:rPr>
  </w:style>
  <w:style w:type="paragraph" w:customStyle="1" w:styleId="GuidanceBoxText">
    <w:name w:val="GuidanceBox Text"/>
    <w:basedOn w:val="Normal"/>
    <w:semiHidden/>
    <w:qFormat/>
    <w:rsid w:val="00B93E1F"/>
    <w:rPr>
      <w:rFonts w:ascii="Arial" w:eastAsiaTheme="minorEastAsia" w:hAnsi="Arial"/>
      <w:color w:val="000000" w:themeColor="text1" w:themeShade="BF"/>
      <w:sz w:val="22"/>
      <w:szCs w:val="22"/>
      <w:lang w:val="en-GB" w:eastAsia="ja-JP"/>
    </w:rPr>
  </w:style>
  <w:style w:type="table" w:styleId="TableGrid1">
    <w:name w:val="Table Grid 1"/>
    <w:basedOn w:val="TableNormal"/>
    <w:uiPriority w:val="99"/>
    <w:semiHidden/>
    <w:unhideWhenUsed/>
    <w:rsid w:val="00B93E1F"/>
    <w:rPr>
      <w:sz w:val="22"/>
      <w:szCs w:val="22"/>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asicMSCtable">
    <w:name w:val="Basic MSC table"/>
    <w:basedOn w:val="TableGrid1"/>
    <w:uiPriority w:val="99"/>
    <w:rsid w:val="00B93E1F"/>
    <w:pPr>
      <w:tabs>
        <w:tab w:val="left" w:pos="360"/>
      </w:tabs>
      <w:spacing w:before="60" w:after="60"/>
    </w:pPr>
    <w:rPr>
      <w:rFonts w:ascii="Arial" w:hAnsi="Arial" w:cs="Times New Roman"/>
      <w:sz w:val="20"/>
      <w:szCs w:val="20"/>
      <w:lang w:eastAsia="en-GB"/>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BoldColoured">
    <w:name w:val="Body Text Bold Coloured"/>
    <w:basedOn w:val="BodyText"/>
    <w:semiHidden/>
    <w:qFormat/>
    <w:rsid w:val="00B93E1F"/>
    <w:rPr>
      <w:b/>
      <w:color w:val="005DAA"/>
    </w:rPr>
  </w:style>
  <w:style w:type="numbering" w:customStyle="1" w:styleId="BulletList">
    <w:name w:val="Bullet List"/>
    <w:uiPriority w:val="99"/>
    <w:rsid w:val="00B93E1F"/>
    <w:pPr>
      <w:numPr>
        <w:numId w:val="10"/>
      </w:numPr>
    </w:pPr>
  </w:style>
  <w:style w:type="paragraph" w:styleId="Caption">
    <w:name w:val="caption"/>
    <w:basedOn w:val="Normal"/>
    <w:next w:val="Normal"/>
    <w:uiPriority w:val="35"/>
    <w:semiHidden/>
    <w:qFormat/>
    <w:rsid w:val="00B93E1F"/>
    <w:pPr>
      <w:keepNext/>
      <w:spacing w:before="120" w:after="120"/>
    </w:pPr>
    <w:rPr>
      <w:rFonts w:ascii="Arial" w:eastAsiaTheme="minorHAnsi" w:hAnsi="Arial" w:cstheme="minorBidi"/>
      <w:b/>
      <w:iCs/>
      <w:color w:val="808080"/>
      <w:sz w:val="20"/>
      <w:szCs w:val="18"/>
      <w:lang w:val="en-GB"/>
    </w:rPr>
  </w:style>
  <w:style w:type="paragraph" w:customStyle="1" w:styleId="CentredBodyText">
    <w:name w:val="Centred Body Text"/>
    <w:basedOn w:val="BodyText"/>
    <w:semiHidden/>
    <w:qFormat/>
    <w:rsid w:val="00B93E1F"/>
    <w:pPr>
      <w:jc w:val="center"/>
    </w:pPr>
  </w:style>
  <w:style w:type="character" w:customStyle="1" w:styleId="Clauserefhyperlink">
    <w:name w:val="Clause ref hyperlink"/>
    <w:basedOn w:val="BodyTextChar"/>
    <w:uiPriority w:val="1"/>
    <w:semiHidden/>
    <w:qFormat/>
    <w:rsid w:val="00B93E1F"/>
    <w:rPr>
      <w:rFonts w:ascii="Arial" w:hAnsi="Arial"/>
      <w:sz w:val="20"/>
      <w:szCs w:val="22"/>
      <w:lang w:val="en-GB"/>
    </w:rPr>
  </w:style>
  <w:style w:type="table" w:customStyle="1" w:styleId="ClauseTable">
    <w:name w:val="Clause Table"/>
    <w:basedOn w:val="TableNormal"/>
    <w:uiPriority w:val="99"/>
    <w:rsid w:val="00B93E1F"/>
    <w:rPr>
      <w:rFonts w:ascii="Times New Roman" w:hAnsi="Times New Roman" w:cs="Times New Roman"/>
      <w:sz w:val="20"/>
      <w:szCs w:val="20"/>
      <w:lang w:val="en-GB"/>
    </w:rPr>
    <w:tblPr>
      <w:tblCellMar>
        <w:left w:w="0" w:type="dxa"/>
        <w:right w:w="0" w:type="dxa"/>
      </w:tblCellMar>
    </w:tblPr>
  </w:style>
  <w:style w:type="paragraph" w:customStyle="1" w:styleId="CoverBottom">
    <w:name w:val="Cover Bottom"/>
    <w:basedOn w:val="Normal"/>
    <w:semiHidden/>
    <w:rsid w:val="00B93E1F"/>
    <w:pPr>
      <w:jc w:val="right"/>
    </w:pPr>
    <w:rPr>
      <w:rFonts w:ascii="Arial" w:eastAsiaTheme="minorHAnsi" w:hAnsi="Arial" w:cstheme="minorBidi"/>
      <w:b/>
      <w:sz w:val="36"/>
      <w:szCs w:val="22"/>
      <w:lang w:val="en-GB"/>
    </w:rPr>
  </w:style>
  <w:style w:type="paragraph" w:customStyle="1" w:styleId="CoverMiddle">
    <w:name w:val="Cover Middle"/>
    <w:basedOn w:val="Normal"/>
    <w:semiHidden/>
    <w:qFormat/>
    <w:rsid w:val="00B93E1F"/>
    <w:rPr>
      <w:rFonts w:ascii="Arial" w:eastAsiaTheme="minorHAnsi" w:hAnsi="Arial" w:cstheme="minorBidi"/>
      <w:b/>
      <w:color w:val="005DAA"/>
      <w:sz w:val="52"/>
      <w:szCs w:val="22"/>
      <w:lang w:val="en-GB"/>
    </w:rPr>
  </w:style>
  <w:style w:type="paragraph" w:customStyle="1" w:styleId="CoverTop">
    <w:name w:val="Cover Top"/>
    <w:basedOn w:val="Normal"/>
    <w:semiHidden/>
    <w:qFormat/>
    <w:rsid w:val="00B93E1F"/>
    <w:rPr>
      <w:rFonts w:ascii="Arial" w:eastAsiaTheme="minorHAnsi" w:hAnsi="Arial" w:cstheme="minorBidi"/>
      <w:b/>
      <w:szCs w:val="22"/>
      <w:lang w:val="en-GB"/>
    </w:rPr>
  </w:style>
  <w:style w:type="paragraph" w:customStyle="1" w:styleId="CriticalGuidanceBar">
    <w:name w:val="Critical Guidance Bar"/>
    <w:basedOn w:val="Normal"/>
    <w:next w:val="Normal"/>
    <w:uiPriority w:val="14"/>
    <w:semiHidden/>
    <w:rsid w:val="00B93E1F"/>
    <w:pPr>
      <w:pBdr>
        <w:left w:val="single" w:sz="36" w:space="4" w:color="F47D30"/>
      </w:pBdr>
      <w:tabs>
        <w:tab w:val="left" w:pos="360"/>
      </w:tabs>
    </w:pPr>
    <w:rPr>
      <w:rFonts w:ascii="Arial" w:eastAsiaTheme="minorHAnsi" w:hAnsi="Arial"/>
      <w:sz w:val="20"/>
      <w:szCs w:val="20"/>
      <w:lang w:val="en-GB"/>
    </w:rPr>
  </w:style>
  <w:style w:type="paragraph" w:customStyle="1" w:styleId="CriticalBullet">
    <w:name w:val="Critical Bullet"/>
    <w:basedOn w:val="CriticalGuidanceBar"/>
    <w:next w:val="BodyText"/>
    <w:semiHidden/>
    <w:qFormat/>
    <w:rsid w:val="00B93E1F"/>
    <w:pPr>
      <w:numPr>
        <w:numId w:val="11"/>
      </w:numPr>
      <w:spacing w:before="60"/>
    </w:pPr>
  </w:style>
  <w:style w:type="character" w:customStyle="1" w:styleId="Criticalguidancehyperlink">
    <w:name w:val="Critical guidance hyperlink"/>
    <w:basedOn w:val="DefaultParagraphFont"/>
    <w:uiPriority w:val="1"/>
    <w:semiHidden/>
    <w:rsid w:val="00B93E1F"/>
    <w:rPr>
      <w:rFonts w:ascii="Arial Black" w:hAnsi="Arial Black" w:cs="Arial"/>
      <w:color w:val="F27D30"/>
    </w:rPr>
  </w:style>
  <w:style w:type="character" w:customStyle="1" w:styleId="CrossReferenceasHyperlink">
    <w:name w:val="Cross Reference as Hyperlink"/>
    <w:basedOn w:val="Hyperlink"/>
    <w:uiPriority w:val="1"/>
    <w:semiHidden/>
    <w:qFormat/>
    <w:rsid w:val="00B93E1F"/>
    <w:rPr>
      <w:color w:val="0000FF"/>
      <w:u w:val="none"/>
    </w:rPr>
  </w:style>
  <w:style w:type="paragraph" w:customStyle="1" w:styleId="Default">
    <w:name w:val="Default"/>
    <w:link w:val="DefaultChar"/>
    <w:rsid w:val="00B93E1F"/>
    <w:pPr>
      <w:autoSpaceDE w:val="0"/>
      <w:autoSpaceDN w:val="0"/>
      <w:adjustRightInd w:val="0"/>
    </w:pPr>
    <w:rPr>
      <w:rFonts w:ascii="Arial" w:hAnsi="Arial" w:cs="Arial"/>
      <w:color w:val="000000"/>
      <w:lang w:val="en-GB"/>
    </w:rPr>
  </w:style>
  <w:style w:type="character" w:styleId="Emphasis">
    <w:name w:val="Emphasis"/>
    <w:aliases w:val="Italicised,TABLE heading"/>
    <w:basedOn w:val="DefaultParagraphFont"/>
    <w:uiPriority w:val="20"/>
    <w:qFormat/>
    <w:rsid w:val="00B93E1F"/>
    <w:rPr>
      <w:i/>
      <w:iCs/>
    </w:rPr>
  </w:style>
  <w:style w:type="character" w:customStyle="1" w:styleId="eop">
    <w:name w:val="eop"/>
    <w:basedOn w:val="DefaultParagraphFont"/>
    <w:semiHidden/>
    <w:rsid w:val="00B93E1F"/>
  </w:style>
  <w:style w:type="character" w:customStyle="1" w:styleId="ExternalHyperlink">
    <w:name w:val="External Hyperlink"/>
    <w:basedOn w:val="BodyTextChar"/>
    <w:uiPriority w:val="1"/>
    <w:semiHidden/>
    <w:qFormat/>
    <w:rsid w:val="00B93E1F"/>
    <w:rPr>
      <w:rFonts w:ascii="Arial" w:hAnsi="Arial"/>
      <w:color w:val="0000FF"/>
      <w:sz w:val="20"/>
      <w:szCs w:val="22"/>
      <w:lang w:val="en-GB"/>
    </w:rPr>
  </w:style>
  <w:style w:type="character" w:styleId="FollowedHyperlink">
    <w:name w:val="FollowedHyperlink"/>
    <w:basedOn w:val="DefaultParagraphFont"/>
    <w:uiPriority w:val="99"/>
    <w:semiHidden/>
    <w:unhideWhenUsed/>
    <w:rsid w:val="00B93E1F"/>
    <w:rPr>
      <w:color w:val="000000" w:themeColor="text1"/>
      <w:u w:val="none"/>
    </w:rPr>
  </w:style>
  <w:style w:type="character" w:styleId="FootnoteReference">
    <w:name w:val="footnote reference"/>
    <w:basedOn w:val="DefaultParagraphFont"/>
    <w:uiPriority w:val="99"/>
    <w:unhideWhenUsed/>
    <w:rsid w:val="00B93E1F"/>
    <w:rPr>
      <w:vertAlign w:val="superscript"/>
    </w:rPr>
  </w:style>
  <w:style w:type="paragraph" w:styleId="FootnoteText">
    <w:name w:val="footnote text"/>
    <w:basedOn w:val="Normal"/>
    <w:link w:val="FootnoteTextChar"/>
    <w:rsid w:val="00B93E1F"/>
    <w:rPr>
      <w:rFonts w:ascii="Arial" w:eastAsiaTheme="minorHAnsi" w:hAnsi="Arial" w:cstheme="minorBidi"/>
      <w:sz w:val="18"/>
      <w:szCs w:val="20"/>
      <w:lang w:val="en-GB"/>
    </w:rPr>
  </w:style>
  <w:style w:type="character" w:customStyle="1" w:styleId="FootnoteTextChar">
    <w:name w:val="Footnote Text Char"/>
    <w:basedOn w:val="DefaultParagraphFont"/>
    <w:link w:val="FootnoteText"/>
    <w:rsid w:val="00B93E1F"/>
    <w:rPr>
      <w:rFonts w:ascii="Arial" w:hAnsi="Arial"/>
      <w:sz w:val="18"/>
      <w:szCs w:val="20"/>
      <w:lang w:val="en-GB"/>
    </w:rPr>
  </w:style>
  <w:style w:type="table" w:customStyle="1" w:styleId="GuidanceBox">
    <w:name w:val="Guidance Box"/>
    <w:basedOn w:val="TableNormal"/>
    <w:uiPriority w:val="99"/>
    <w:rsid w:val="00B93E1F"/>
    <w:rPr>
      <w:sz w:val="22"/>
      <w:szCs w:val="22"/>
      <w:lang w:val="en-GB"/>
    </w:rPr>
    <w:tblPr>
      <w:tblCellMar>
        <w:top w:w="108" w:type="dxa"/>
        <w:bottom w:w="108" w:type="dxa"/>
      </w:tblCellMar>
    </w:tblPr>
    <w:tcPr>
      <w:shd w:val="clear" w:color="auto" w:fill="F2F2F2" w:themeFill="background1" w:themeFillShade="F2"/>
    </w:tcPr>
  </w:style>
  <w:style w:type="paragraph" w:customStyle="1" w:styleId="Sub-heading">
    <w:name w:val="Sub-heading"/>
    <w:basedOn w:val="BodyText"/>
    <w:semiHidden/>
    <w:qFormat/>
    <w:rsid w:val="00B93E1F"/>
    <w:pPr>
      <w:keepNext/>
    </w:pPr>
    <w:rPr>
      <w:color w:val="005DAA"/>
      <w:sz w:val="24"/>
      <w:szCs w:val="24"/>
    </w:rPr>
  </w:style>
  <w:style w:type="paragraph" w:customStyle="1" w:styleId="Level1">
    <w:name w:val="Level 1"/>
    <w:basedOn w:val="BodyText"/>
    <w:next w:val="Normal"/>
    <w:qFormat/>
    <w:rsid w:val="00B93E1F"/>
    <w:pPr>
      <w:keepNext/>
      <w:keepLines/>
      <w:numPr>
        <w:numId w:val="12"/>
      </w:numPr>
      <w:tabs>
        <w:tab w:val="clear" w:pos="1021"/>
        <w:tab w:val="num" w:pos="567"/>
      </w:tabs>
      <w:ind w:left="567" w:hanging="567"/>
      <w:outlineLvl w:val="0"/>
    </w:pPr>
    <w:rPr>
      <w:b/>
      <w:color w:val="005DAA"/>
      <w:sz w:val="30"/>
    </w:rPr>
  </w:style>
  <w:style w:type="paragraph" w:customStyle="1" w:styleId="Level2">
    <w:name w:val="Level 2"/>
    <w:basedOn w:val="BodyText"/>
    <w:next w:val="Normal"/>
    <w:qFormat/>
    <w:rsid w:val="00B93E1F"/>
    <w:pPr>
      <w:keepNext/>
      <w:keepLines/>
      <w:numPr>
        <w:ilvl w:val="1"/>
        <w:numId w:val="12"/>
      </w:numPr>
      <w:tabs>
        <w:tab w:val="clear" w:pos="1021"/>
        <w:tab w:val="num" w:pos="993"/>
      </w:tabs>
      <w:ind w:left="993" w:hanging="709"/>
      <w:outlineLvl w:val="1"/>
    </w:pPr>
    <w:rPr>
      <w:b/>
      <w:color w:val="005DAA"/>
      <w:sz w:val="26"/>
    </w:rPr>
  </w:style>
  <w:style w:type="paragraph" w:customStyle="1" w:styleId="Level3">
    <w:name w:val="Level 3"/>
    <w:basedOn w:val="BodyText"/>
    <w:qFormat/>
    <w:rsid w:val="00B93E1F"/>
    <w:pPr>
      <w:numPr>
        <w:ilvl w:val="2"/>
        <w:numId w:val="12"/>
      </w:numPr>
      <w:tabs>
        <w:tab w:val="clear" w:pos="1021"/>
      </w:tabs>
      <w:ind w:left="1276" w:hanging="709"/>
      <w:outlineLvl w:val="2"/>
    </w:pPr>
    <w:rPr>
      <w:b/>
      <w:color w:val="005DAA"/>
      <w:sz w:val="24"/>
    </w:rPr>
  </w:style>
  <w:style w:type="paragraph" w:customStyle="1" w:styleId="Level4">
    <w:name w:val="Level 4"/>
    <w:basedOn w:val="BodyText"/>
    <w:semiHidden/>
    <w:qFormat/>
    <w:rsid w:val="00B93E1F"/>
    <w:pPr>
      <w:numPr>
        <w:ilvl w:val="3"/>
        <w:numId w:val="12"/>
      </w:numPr>
      <w:outlineLvl w:val="3"/>
    </w:pPr>
  </w:style>
  <w:style w:type="paragraph" w:customStyle="1" w:styleId="Level5">
    <w:name w:val="Level 5"/>
    <w:basedOn w:val="BodyText"/>
    <w:semiHidden/>
    <w:qFormat/>
    <w:rsid w:val="00B93E1F"/>
    <w:pPr>
      <w:numPr>
        <w:ilvl w:val="4"/>
        <w:numId w:val="12"/>
      </w:numPr>
      <w:outlineLvl w:val="4"/>
    </w:pPr>
  </w:style>
  <w:style w:type="paragraph" w:customStyle="1" w:styleId="Level6">
    <w:name w:val="Level 6"/>
    <w:basedOn w:val="BodyText"/>
    <w:semiHidden/>
    <w:qFormat/>
    <w:rsid w:val="00B93E1F"/>
    <w:pPr>
      <w:numPr>
        <w:ilvl w:val="5"/>
        <w:numId w:val="12"/>
      </w:numPr>
      <w:outlineLvl w:val="5"/>
    </w:pPr>
  </w:style>
  <w:style w:type="paragraph" w:customStyle="1" w:styleId="Level7">
    <w:name w:val="Level 7"/>
    <w:basedOn w:val="BodyText"/>
    <w:semiHidden/>
    <w:qFormat/>
    <w:rsid w:val="00B93E1F"/>
    <w:pPr>
      <w:numPr>
        <w:ilvl w:val="6"/>
        <w:numId w:val="12"/>
      </w:numPr>
      <w:outlineLvl w:val="6"/>
    </w:pPr>
  </w:style>
  <w:style w:type="paragraph" w:customStyle="1" w:styleId="Level8">
    <w:name w:val="Level 8"/>
    <w:basedOn w:val="BodyText"/>
    <w:semiHidden/>
    <w:qFormat/>
    <w:rsid w:val="00B93E1F"/>
    <w:pPr>
      <w:numPr>
        <w:ilvl w:val="7"/>
        <w:numId w:val="12"/>
      </w:numPr>
      <w:outlineLvl w:val="7"/>
    </w:pPr>
  </w:style>
  <w:style w:type="paragraph" w:customStyle="1" w:styleId="Level9">
    <w:name w:val="Level 9"/>
    <w:basedOn w:val="BodyText"/>
    <w:semiHidden/>
    <w:qFormat/>
    <w:rsid w:val="00B93E1F"/>
    <w:pPr>
      <w:numPr>
        <w:ilvl w:val="8"/>
        <w:numId w:val="12"/>
      </w:numPr>
      <w:outlineLvl w:val="8"/>
    </w:pPr>
  </w:style>
  <w:style w:type="paragraph" w:styleId="List">
    <w:name w:val="List"/>
    <w:basedOn w:val="BodyText"/>
    <w:uiPriority w:val="99"/>
    <w:semiHidden/>
    <w:rsid w:val="00B93E1F"/>
    <w:pPr>
      <w:numPr>
        <w:numId w:val="13"/>
      </w:numPr>
    </w:pPr>
  </w:style>
  <w:style w:type="paragraph" w:styleId="ListBullet">
    <w:name w:val="List Bullet"/>
    <w:basedOn w:val="BodyText"/>
    <w:uiPriority w:val="99"/>
    <w:semiHidden/>
    <w:rsid w:val="00B93E1F"/>
    <w:pPr>
      <w:numPr>
        <w:numId w:val="14"/>
      </w:numPr>
    </w:pPr>
  </w:style>
  <w:style w:type="paragraph" w:styleId="ListBullet2">
    <w:name w:val="List Bullet 2"/>
    <w:basedOn w:val="BodyText"/>
    <w:uiPriority w:val="99"/>
    <w:semiHidden/>
    <w:rsid w:val="00B93E1F"/>
    <w:pPr>
      <w:numPr>
        <w:ilvl w:val="1"/>
        <w:numId w:val="14"/>
      </w:numPr>
    </w:pPr>
  </w:style>
  <w:style w:type="paragraph" w:styleId="ListBullet4">
    <w:name w:val="List Bullet 4"/>
    <w:basedOn w:val="Normal"/>
    <w:uiPriority w:val="11"/>
    <w:semiHidden/>
    <w:rsid w:val="00B93E1F"/>
    <w:pPr>
      <w:tabs>
        <w:tab w:val="left" w:pos="360"/>
      </w:tabs>
      <w:spacing w:after="120"/>
      <w:ind w:left="1418" w:hanging="284"/>
    </w:pPr>
    <w:rPr>
      <w:rFonts w:ascii="Arial" w:eastAsiaTheme="minorHAnsi" w:hAnsi="Arial"/>
      <w:sz w:val="22"/>
      <w:szCs w:val="20"/>
      <w:lang w:val="en-GB"/>
    </w:rPr>
  </w:style>
  <w:style w:type="paragraph" w:styleId="ListBullet5">
    <w:name w:val="List Bullet 5"/>
    <w:basedOn w:val="Normal"/>
    <w:uiPriority w:val="99"/>
    <w:semiHidden/>
    <w:rsid w:val="00B93E1F"/>
    <w:pPr>
      <w:tabs>
        <w:tab w:val="left" w:pos="360"/>
      </w:tabs>
      <w:spacing w:after="120"/>
      <w:ind w:left="1440" w:hanging="360"/>
      <w:contextualSpacing/>
    </w:pPr>
    <w:rPr>
      <w:rFonts w:ascii="Arial" w:eastAsiaTheme="minorHAnsi" w:hAnsi="Arial"/>
      <w:sz w:val="22"/>
      <w:szCs w:val="20"/>
      <w:lang w:val="en-GB"/>
    </w:rPr>
  </w:style>
  <w:style w:type="paragraph" w:styleId="ListContinue">
    <w:name w:val="List Continue"/>
    <w:basedOn w:val="BodyText"/>
    <w:uiPriority w:val="99"/>
    <w:semiHidden/>
    <w:rsid w:val="00B93E1F"/>
    <w:pPr>
      <w:ind w:left="369"/>
    </w:pPr>
  </w:style>
  <w:style w:type="paragraph" w:styleId="ListNumber">
    <w:name w:val="List Number"/>
    <w:basedOn w:val="BodyText"/>
    <w:uiPriority w:val="99"/>
    <w:semiHidden/>
    <w:rsid w:val="00B93E1F"/>
    <w:pPr>
      <w:numPr>
        <w:numId w:val="15"/>
      </w:numPr>
    </w:pPr>
  </w:style>
  <w:style w:type="paragraph" w:styleId="ListNumber2">
    <w:name w:val="List Number 2"/>
    <w:basedOn w:val="BodyText"/>
    <w:uiPriority w:val="99"/>
    <w:semiHidden/>
    <w:rsid w:val="00B93E1F"/>
    <w:pPr>
      <w:numPr>
        <w:ilvl w:val="1"/>
        <w:numId w:val="15"/>
      </w:numPr>
      <w:contextualSpacing/>
    </w:pPr>
  </w:style>
  <w:style w:type="numbering" w:customStyle="1" w:styleId="ListBullets">
    <w:name w:val="ListBullets"/>
    <w:uiPriority w:val="99"/>
    <w:rsid w:val="00B93E1F"/>
    <w:pPr>
      <w:numPr>
        <w:numId w:val="16"/>
      </w:numPr>
    </w:pPr>
  </w:style>
  <w:style w:type="numbering" w:customStyle="1" w:styleId="ListNumbers">
    <w:name w:val="ListNumbers"/>
    <w:uiPriority w:val="99"/>
    <w:rsid w:val="00B93E1F"/>
    <w:pPr>
      <w:numPr>
        <w:numId w:val="17"/>
      </w:numPr>
    </w:pPr>
  </w:style>
  <w:style w:type="character" w:customStyle="1" w:styleId="Mention1">
    <w:name w:val="Mention1"/>
    <w:basedOn w:val="DefaultParagraphFont"/>
    <w:uiPriority w:val="99"/>
    <w:semiHidden/>
    <w:unhideWhenUsed/>
    <w:rsid w:val="00B93E1F"/>
    <w:rPr>
      <w:color w:val="2B579A"/>
      <w:shd w:val="clear" w:color="auto" w:fill="E6E6E6"/>
    </w:rPr>
  </w:style>
  <w:style w:type="paragraph" w:styleId="NoSpacing">
    <w:name w:val="No Spacing"/>
    <w:uiPriority w:val="1"/>
    <w:qFormat/>
    <w:rsid w:val="00B93E1F"/>
    <w:rPr>
      <w:rFonts w:ascii="Arial" w:hAnsi="Arial"/>
      <w:sz w:val="20"/>
      <w:szCs w:val="22"/>
      <w:lang w:val="en-GB"/>
    </w:rPr>
  </w:style>
  <w:style w:type="paragraph" w:styleId="NormalWeb">
    <w:name w:val="Normal (Web)"/>
    <w:basedOn w:val="Normal"/>
    <w:uiPriority w:val="99"/>
    <w:semiHidden/>
    <w:unhideWhenUsed/>
    <w:rsid w:val="00B93E1F"/>
    <w:pPr>
      <w:spacing w:before="100" w:beforeAutospacing="1" w:after="100" w:afterAutospacing="1"/>
    </w:pPr>
    <w:rPr>
      <w:lang w:val="en-GB" w:eastAsia="en-GB"/>
    </w:rPr>
  </w:style>
  <w:style w:type="character" w:customStyle="1" w:styleId="normaltextrun1">
    <w:name w:val="normaltextrun1"/>
    <w:basedOn w:val="DefaultParagraphFont"/>
    <w:semiHidden/>
    <w:rsid w:val="00B93E1F"/>
  </w:style>
  <w:style w:type="paragraph" w:customStyle="1" w:styleId="NumberList">
    <w:name w:val="Number List"/>
    <w:basedOn w:val="BodyText"/>
    <w:semiHidden/>
    <w:qFormat/>
    <w:rsid w:val="00B93E1F"/>
    <w:pPr>
      <w:numPr>
        <w:numId w:val="18"/>
      </w:numPr>
    </w:pPr>
  </w:style>
  <w:style w:type="paragraph" w:customStyle="1" w:styleId="paragraph">
    <w:name w:val="paragraph"/>
    <w:basedOn w:val="Normal"/>
    <w:semiHidden/>
    <w:rsid w:val="00B93E1F"/>
    <w:rPr>
      <w:lang w:val="en-GB" w:eastAsia="en-GB"/>
    </w:rPr>
  </w:style>
  <w:style w:type="numbering" w:customStyle="1" w:styleId="Requirements">
    <w:name w:val="Requirements"/>
    <w:uiPriority w:val="99"/>
    <w:rsid w:val="00B93E1F"/>
    <w:pPr>
      <w:numPr>
        <w:numId w:val="19"/>
      </w:numPr>
    </w:pPr>
  </w:style>
  <w:style w:type="paragraph" w:customStyle="1" w:styleId="Right-alignedtext">
    <w:name w:val="Right-aligned text"/>
    <w:basedOn w:val="BodyText"/>
    <w:semiHidden/>
    <w:qFormat/>
    <w:rsid w:val="00B93E1F"/>
    <w:pPr>
      <w:jc w:val="right"/>
    </w:pPr>
  </w:style>
  <w:style w:type="paragraph" w:customStyle="1" w:styleId="Spacing">
    <w:name w:val="Spacing"/>
    <w:basedOn w:val="BodyText"/>
    <w:link w:val="SpacingChar"/>
    <w:semiHidden/>
    <w:qFormat/>
    <w:rsid w:val="00B93E1F"/>
    <w:pPr>
      <w:spacing w:after="0"/>
    </w:pPr>
    <w:rPr>
      <w:sz w:val="12"/>
      <w:szCs w:val="12"/>
    </w:rPr>
  </w:style>
  <w:style w:type="character" w:customStyle="1" w:styleId="SpacingChar">
    <w:name w:val="Spacing Char"/>
    <w:basedOn w:val="BodyTextChar"/>
    <w:link w:val="Spacing"/>
    <w:semiHidden/>
    <w:rsid w:val="00B93E1F"/>
    <w:rPr>
      <w:rFonts w:ascii="Arial" w:hAnsi="Arial"/>
      <w:sz w:val="12"/>
      <w:szCs w:val="12"/>
      <w:lang w:val="en-GB"/>
    </w:rPr>
  </w:style>
  <w:style w:type="character" w:styleId="Strong">
    <w:name w:val="Strong"/>
    <w:aliases w:val="Bold"/>
    <w:basedOn w:val="DefaultParagraphFont"/>
    <w:uiPriority w:val="22"/>
    <w:qFormat/>
    <w:rsid w:val="00B93E1F"/>
    <w:rPr>
      <w:b/>
      <w:bCs/>
    </w:rPr>
  </w:style>
  <w:style w:type="numbering" w:customStyle="1" w:styleId="Style1">
    <w:name w:val="Style1"/>
    <w:uiPriority w:val="99"/>
    <w:rsid w:val="00B93E1F"/>
    <w:pPr>
      <w:numPr>
        <w:numId w:val="20"/>
      </w:numPr>
    </w:pPr>
  </w:style>
  <w:style w:type="character" w:customStyle="1" w:styleId="Subscript">
    <w:name w:val="Subscript"/>
    <w:basedOn w:val="DefaultParagraphFont"/>
    <w:uiPriority w:val="1"/>
    <w:qFormat/>
    <w:rsid w:val="00B93E1F"/>
    <w:rPr>
      <w:vertAlign w:val="subscript"/>
    </w:rPr>
  </w:style>
  <w:style w:type="character" w:customStyle="1" w:styleId="Superscript">
    <w:name w:val="Superscript"/>
    <w:basedOn w:val="DefaultParagraphFont"/>
    <w:uiPriority w:val="1"/>
    <w:qFormat/>
    <w:rsid w:val="00B93E1F"/>
    <w:rPr>
      <w:vertAlign w:val="superscript"/>
    </w:rPr>
  </w:style>
  <w:style w:type="table" w:customStyle="1" w:styleId="TableFormat">
    <w:name w:val="Table Format"/>
    <w:basedOn w:val="TableNormal"/>
    <w:uiPriority w:val="99"/>
    <w:rsid w:val="00B93E1F"/>
    <w:rPr>
      <w:sz w:val="22"/>
      <w:szCs w:val="22"/>
      <w:lang w:val="en-GB"/>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08" w:type="dxa"/>
        <w:bottom w:w="108" w:type="dxa"/>
      </w:tblCellMar>
    </w:tbl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TableText">
    <w:name w:val="Table Text"/>
    <w:basedOn w:val="Normal"/>
    <w:semiHidden/>
    <w:qFormat/>
    <w:rsid w:val="00B93E1F"/>
    <w:pPr>
      <w:spacing w:before="20" w:after="20"/>
    </w:pPr>
    <w:rPr>
      <w:rFonts w:ascii="Arial" w:eastAsiaTheme="minorHAnsi" w:hAnsi="Arial" w:cstheme="minorBidi"/>
      <w:sz w:val="20"/>
      <w:szCs w:val="22"/>
      <w:lang w:val="en-GB"/>
    </w:rPr>
  </w:style>
  <w:style w:type="paragraph" w:customStyle="1" w:styleId="TableTextCentred">
    <w:name w:val="Table Text Centred"/>
    <w:basedOn w:val="TableText"/>
    <w:semiHidden/>
    <w:qFormat/>
    <w:rsid w:val="00B93E1F"/>
    <w:pPr>
      <w:jc w:val="center"/>
    </w:pPr>
  </w:style>
  <w:style w:type="paragraph" w:styleId="TOC1">
    <w:name w:val="toc 1"/>
    <w:basedOn w:val="Normal"/>
    <w:next w:val="Normal"/>
    <w:autoRedefine/>
    <w:uiPriority w:val="39"/>
    <w:semiHidden/>
    <w:rsid w:val="00B93E1F"/>
    <w:pPr>
      <w:tabs>
        <w:tab w:val="right" w:leader="dot" w:pos="9016"/>
      </w:tabs>
      <w:spacing w:after="100"/>
      <w:ind w:left="720" w:hanging="720"/>
    </w:pPr>
    <w:rPr>
      <w:rFonts w:ascii="Arial" w:eastAsiaTheme="minorHAnsi" w:hAnsi="Arial" w:cstheme="minorBidi"/>
      <w:color w:val="005DAA"/>
      <w:szCs w:val="22"/>
      <w:lang w:val="en-GB"/>
    </w:rPr>
  </w:style>
  <w:style w:type="paragraph" w:styleId="TOC2">
    <w:name w:val="toc 2"/>
    <w:basedOn w:val="Normal"/>
    <w:next w:val="Normal"/>
    <w:autoRedefine/>
    <w:uiPriority w:val="39"/>
    <w:semiHidden/>
    <w:rsid w:val="00B93E1F"/>
    <w:pPr>
      <w:tabs>
        <w:tab w:val="left" w:pos="1616"/>
        <w:tab w:val="right" w:leader="dot" w:pos="9016"/>
      </w:tabs>
      <w:spacing w:after="100"/>
      <w:ind w:left="198" w:firstLine="539"/>
    </w:pPr>
    <w:rPr>
      <w:rFonts w:ascii="Arial" w:eastAsiaTheme="minorHAnsi" w:hAnsi="Arial" w:cstheme="minorBidi"/>
      <w:sz w:val="20"/>
      <w:szCs w:val="22"/>
      <w:lang w:val="en-GB"/>
    </w:rPr>
  </w:style>
  <w:style w:type="paragraph" w:styleId="TOC3">
    <w:name w:val="toc 3"/>
    <w:basedOn w:val="Normal"/>
    <w:next w:val="Normal"/>
    <w:autoRedefine/>
    <w:uiPriority w:val="39"/>
    <w:semiHidden/>
    <w:rsid w:val="00B93E1F"/>
    <w:pPr>
      <w:tabs>
        <w:tab w:val="left" w:pos="1320"/>
        <w:tab w:val="right" w:leader="dot" w:pos="9016"/>
      </w:tabs>
      <w:spacing w:after="100"/>
      <w:ind w:left="198" w:firstLine="539"/>
    </w:pPr>
    <w:rPr>
      <w:rFonts w:ascii="Arial" w:eastAsiaTheme="minorEastAsia" w:hAnsi="Arial" w:cstheme="minorBidi"/>
      <w:sz w:val="20"/>
      <w:szCs w:val="22"/>
      <w:lang w:val="en-GB" w:eastAsia="en-GB"/>
    </w:rPr>
  </w:style>
  <w:style w:type="paragraph" w:styleId="TOC4">
    <w:name w:val="toc 4"/>
    <w:basedOn w:val="Normal"/>
    <w:next w:val="Normal"/>
    <w:autoRedefine/>
    <w:uiPriority w:val="39"/>
    <w:semiHidden/>
    <w:rsid w:val="00B93E1F"/>
    <w:pPr>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semiHidden/>
    <w:rsid w:val="00B93E1F"/>
    <w:pPr>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semiHidden/>
    <w:rsid w:val="00B93E1F"/>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semiHidden/>
    <w:rsid w:val="00B93E1F"/>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semiHidden/>
    <w:rsid w:val="00B93E1F"/>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semiHidden/>
    <w:rsid w:val="00B93E1F"/>
    <w:pPr>
      <w:spacing w:after="100" w:line="259" w:lineRule="auto"/>
      <w:ind w:left="1760"/>
    </w:pPr>
    <w:rPr>
      <w:rFonts w:asciiTheme="minorHAnsi" w:eastAsiaTheme="minorEastAsia" w:hAnsiTheme="minorHAnsi" w:cstheme="minorBidi"/>
      <w:sz w:val="22"/>
      <w:szCs w:val="22"/>
      <w:lang w:val="en-GB" w:eastAsia="en-GB"/>
    </w:rPr>
  </w:style>
  <w:style w:type="character" w:customStyle="1" w:styleId="Underlined">
    <w:name w:val="Underlined"/>
    <w:basedOn w:val="DefaultParagraphFont"/>
    <w:uiPriority w:val="1"/>
    <w:qFormat/>
    <w:rsid w:val="00B93E1F"/>
    <w:rPr>
      <w:u w:val="single"/>
    </w:rPr>
  </w:style>
  <w:style w:type="paragraph" w:customStyle="1" w:styleId="WhiteTableText">
    <w:name w:val="White Table Text"/>
    <w:basedOn w:val="Normal"/>
    <w:semiHidden/>
    <w:qFormat/>
    <w:rsid w:val="00B93E1F"/>
    <w:rPr>
      <w:rFonts w:ascii="Arial" w:eastAsiaTheme="minorHAnsi" w:hAnsi="Arial" w:cstheme="minorBidi"/>
      <w:b/>
      <w:color w:val="FFFFFF" w:themeColor="background1"/>
      <w:sz w:val="20"/>
      <w:szCs w:val="22"/>
      <w:lang w:val="en-GB"/>
    </w:rPr>
  </w:style>
  <w:style w:type="paragraph" w:customStyle="1" w:styleId="HeaderText">
    <w:name w:val="HeaderText"/>
    <w:basedOn w:val="Normal"/>
    <w:semiHidden/>
    <w:qFormat/>
    <w:rsid w:val="00B93E1F"/>
    <w:pPr>
      <w:jc w:val="right"/>
    </w:pPr>
    <w:rPr>
      <w:rFonts w:ascii="Arial" w:eastAsiaTheme="minorHAnsi" w:hAnsi="Arial" w:cstheme="minorBidi"/>
      <w:b/>
      <w:color w:val="005DAA"/>
      <w:sz w:val="20"/>
      <w:szCs w:val="22"/>
      <w:lang w:val="en-GB"/>
    </w:rPr>
  </w:style>
  <w:style w:type="character" w:styleId="PageNumber">
    <w:name w:val="page number"/>
    <w:uiPriority w:val="99"/>
    <w:semiHidden/>
    <w:rsid w:val="00B93E1F"/>
    <w:rPr>
      <w:rFonts w:ascii="Arial" w:hAnsi="Arial" w:cs="MetaSerifPro-Book"/>
      <w:sz w:val="20"/>
    </w:rPr>
  </w:style>
  <w:style w:type="paragraph" w:customStyle="1" w:styleId="TitlePage">
    <w:name w:val="Title Page"/>
    <w:basedOn w:val="Heading1"/>
    <w:next w:val="Subheading"/>
    <w:uiPriority w:val="3"/>
    <w:semiHidden/>
    <w:rsid w:val="00B93E1F"/>
    <w:pPr>
      <w:keepNext w:val="0"/>
      <w:keepLines w:val="0"/>
      <w:spacing w:before="100" w:beforeAutospacing="1" w:after="240"/>
    </w:pPr>
    <w:rPr>
      <w:rFonts w:ascii="Arial" w:eastAsiaTheme="minorEastAsia" w:hAnsi="Arial" w:cs="Times New Roman"/>
      <w:b/>
      <w:bCs/>
      <w:color w:val="E7E6E6" w:themeColor="background2"/>
      <w:sz w:val="56"/>
      <w:szCs w:val="72"/>
      <w:lang w:val="en-GB" w:eastAsia="ja-JP"/>
      <w14:textFill>
        <w14:solidFill>
          <w14:schemeClr w14:val="bg2">
            <w14:alpha w14:val="20000"/>
          </w14:schemeClr>
        </w14:solidFill>
      </w14:textFill>
    </w:rPr>
  </w:style>
  <w:style w:type="paragraph" w:customStyle="1" w:styleId="Subheading">
    <w:name w:val="Subheading"/>
    <w:basedOn w:val="Heading1"/>
    <w:next w:val="Normal"/>
    <w:uiPriority w:val="4"/>
    <w:semiHidden/>
    <w:rsid w:val="00B93E1F"/>
    <w:pPr>
      <w:keepNext w:val="0"/>
      <w:keepLines w:val="0"/>
      <w:spacing w:before="100" w:beforeAutospacing="1" w:after="480"/>
    </w:pPr>
    <w:rPr>
      <w:rFonts w:ascii="Arial" w:eastAsiaTheme="minorEastAsia" w:hAnsi="Arial" w:cs="MetaSerifPro-Book"/>
      <w:color w:val="E7E6E6" w:themeColor="background2"/>
      <w:sz w:val="52"/>
      <w:szCs w:val="52"/>
      <w:lang w:val="en-GB" w:eastAsia="ja-JP"/>
      <w14:textFill>
        <w14:solidFill>
          <w14:schemeClr w14:val="bg2">
            <w14:alpha w14:val="20000"/>
          </w14:schemeClr>
        </w14:solidFill>
      </w14:textFill>
    </w:rPr>
  </w:style>
  <w:style w:type="character" w:styleId="SubtleEmphasis">
    <w:name w:val="Subtle Emphasis"/>
    <w:aliases w:val="Subtitle 2,Reference"/>
    <w:uiPriority w:val="19"/>
    <w:qFormat/>
    <w:rsid w:val="00B93E1F"/>
    <w:rPr>
      <w:rFonts w:ascii="Arial" w:hAnsi="Arial"/>
      <w:color w:val="FFFFFF" w:themeColor="background1"/>
      <w:sz w:val="28"/>
    </w:rPr>
  </w:style>
  <w:style w:type="character" w:styleId="PlaceholderText">
    <w:name w:val="Placeholder Text"/>
    <w:basedOn w:val="DefaultParagraphFont"/>
    <w:uiPriority w:val="99"/>
    <w:semiHidden/>
    <w:rsid w:val="00B93E1F"/>
    <w:rPr>
      <w:color w:val="808080"/>
    </w:rPr>
  </w:style>
  <w:style w:type="paragraph" w:customStyle="1" w:styleId="HeaderDocumentTitleText">
    <w:name w:val="Header Document Title Text"/>
    <w:basedOn w:val="Normal"/>
    <w:link w:val="HeaderDocumentTitleTextChar"/>
    <w:semiHidden/>
    <w:qFormat/>
    <w:rsid w:val="00B93E1F"/>
    <w:pPr>
      <w:spacing w:after="240"/>
    </w:pPr>
    <w:rPr>
      <w:rFonts w:ascii="Arial" w:eastAsiaTheme="minorEastAsia" w:hAnsi="Arial"/>
      <w:b/>
      <w:color w:val="000000" w:themeColor="text1" w:themeShade="80"/>
      <w:sz w:val="22"/>
      <w:szCs w:val="22"/>
      <w:lang w:val="en-GB" w:eastAsia="ja-JP"/>
    </w:rPr>
  </w:style>
  <w:style w:type="paragraph" w:customStyle="1" w:styleId="FrontPageText">
    <w:name w:val="Front Page Text"/>
    <w:basedOn w:val="Normal"/>
    <w:link w:val="FrontPageTextChar"/>
    <w:semiHidden/>
    <w:qFormat/>
    <w:rsid w:val="00B93E1F"/>
    <w:pPr>
      <w:spacing w:after="120"/>
    </w:pPr>
    <w:rPr>
      <w:rFonts w:asciiTheme="minorHAnsi" w:eastAsiaTheme="minorEastAsia" w:hAnsiTheme="minorHAnsi"/>
      <w:color w:val="808080" w:themeColor="background1" w:themeShade="80"/>
      <w:sz w:val="20"/>
      <w:szCs w:val="22"/>
      <w:lang w:val="en-GB" w:eastAsia="ja-JP"/>
      <w14:textFill>
        <w14:solidFill>
          <w14:schemeClr w14:val="bg1">
            <w14:alpha w14:val="20000"/>
            <w14:lumMod w14:val="50000"/>
          </w14:schemeClr>
        </w14:solidFill>
      </w14:textFill>
    </w:rPr>
  </w:style>
  <w:style w:type="character" w:customStyle="1" w:styleId="HeaderDocumentTitleTextChar">
    <w:name w:val="Header Document Title Text Char"/>
    <w:basedOn w:val="DefaultParagraphFont"/>
    <w:link w:val="HeaderDocumentTitleText"/>
    <w:semiHidden/>
    <w:rsid w:val="00B93E1F"/>
    <w:rPr>
      <w:rFonts w:ascii="Arial" w:eastAsiaTheme="minorEastAsia" w:hAnsi="Arial" w:cs="Times New Roman"/>
      <w:b/>
      <w:color w:val="000000" w:themeColor="text1" w:themeShade="80"/>
      <w:sz w:val="22"/>
      <w:szCs w:val="22"/>
      <w:lang w:val="en-GB" w:eastAsia="ja-JP"/>
    </w:rPr>
  </w:style>
  <w:style w:type="character" w:customStyle="1" w:styleId="FrontPageTextChar">
    <w:name w:val="Front Page Text Char"/>
    <w:basedOn w:val="DefaultParagraphFont"/>
    <w:link w:val="FrontPageText"/>
    <w:semiHidden/>
    <w:rsid w:val="00B93E1F"/>
    <w:rPr>
      <w:rFonts w:eastAsiaTheme="minorEastAsia" w:cs="Times New Roman"/>
      <w:color w:val="808080" w:themeColor="background1" w:themeShade="80"/>
      <w:sz w:val="20"/>
      <w:szCs w:val="22"/>
      <w:lang w:val="en-GB" w:eastAsia="ja-JP"/>
      <w14:textFill>
        <w14:solidFill>
          <w14:schemeClr w14:val="bg1">
            <w14:alpha w14:val="20000"/>
            <w14:lumMod w14:val="50000"/>
          </w14:schemeClr>
        </w14:solidFill>
      </w14:textFill>
    </w:rPr>
  </w:style>
  <w:style w:type="paragraph" w:customStyle="1" w:styleId="ClauseHeading1">
    <w:name w:val="Clause Heading 1"/>
    <w:basedOn w:val="Heading1"/>
    <w:link w:val="ClauseHeading1Char"/>
    <w:semiHidden/>
    <w:qFormat/>
    <w:rsid w:val="00B93E1F"/>
    <w:pPr>
      <w:keepNext w:val="0"/>
      <w:keepLines w:val="0"/>
      <w:spacing w:before="0" w:after="240"/>
      <w:ind w:left="360" w:hanging="360"/>
    </w:pPr>
    <w:rPr>
      <w:rFonts w:ascii="Arial" w:eastAsiaTheme="minorEastAsia" w:hAnsi="Arial" w:cs="MetaSerifPro-Book"/>
      <w:color w:val="005DAA"/>
      <w:sz w:val="56"/>
      <w:lang w:val="en-GB" w:eastAsia="ja-JP"/>
      <w14:textFill>
        <w14:solidFill>
          <w14:srgbClr w14:val="005DAA">
            <w14:alpha w14:val="20000"/>
          </w14:srgbClr>
        </w14:solidFill>
      </w14:textFill>
    </w:rPr>
  </w:style>
  <w:style w:type="paragraph" w:customStyle="1" w:styleId="NoClauseHeading2">
    <w:name w:val="No Clause Heading 2"/>
    <w:basedOn w:val="Heading2"/>
    <w:semiHidden/>
    <w:qFormat/>
    <w:rsid w:val="00B93E1F"/>
    <w:pPr>
      <w:keepNext w:val="0"/>
      <w:keepLines w:val="0"/>
      <w:spacing w:before="0" w:after="240"/>
    </w:pPr>
    <w:rPr>
      <w:rFonts w:ascii="Arial" w:eastAsiaTheme="minorEastAsia" w:hAnsi="Arial" w:cs="MetaSerifPro-Book"/>
      <w:b/>
      <w:color w:val="000000" w:themeColor="text1" w:themeShade="80"/>
      <w:sz w:val="44"/>
      <w:szCs w:val="22"/>
      <w:lang w:val="en-GB" w:eastAsia="ja-JP"/>
      <w14:textFill>
        <w14:solidFill>
          <w14:schemeClr w14:val="tx1">
            <w14:alpha w14:val="20000"/>
            <w14:lumMod w14:val="50000"/>
          </w14:schemeClr>
        </w14:solidFill>
      </w14:textFill>
    </w:rPr>
  </w:style>
  <w:style w:type="paragraph" w:styleId="TOCHeading">
    <w:name w:val="TOC Heading"/>
    <w:basedOn w:val="Heading1"/>
    <w:next w:val="Normal"/>
    <w:uiPriority w:val="39"/>
    <w:semiHidden/>
    <w:qFormat/>
    <w:rsid w:val="00B93E1F"/>
    <w:pPr>
      <w:spacing w:line="259" w:lineRule="auto"/>
      <w:outlineLvl w:val="9"/>
    </w:pPr>
    <w:rPr>
      <w:b/>
      <w:lang w:eastAsia="ja-JP"/>
      <w14:textFill>
        <w14:solidFill>
          <w14:schemeClr w14:val="accent1">
            <w14:alpha w14:val="20000"/>
            <w14:lumMod w14:val="75000"/>
          </w14:schemeClr>
        </w14:solidFill>
      </w14:textFill>
    </w:rPr>
  </w:style>
  <w:style w:type="paragraph" w:customStyle="1" w:styleId="NoSpaceNormal">
    <w:name w:val="NoSpaceNormal"/>
    <w:basedOn w:val="Normal"/>
    <w:link w:val="NoSpaceNormalChar"/>
    <w:qFormat/>
    <w:rsid w:val="00B93E1F"/>
    <w:rPr>
      <w:rFonts w:ascii="Arial" w:eastAsiaTheme="minorEastAsia" w:hAnsi="Arial"/>
      <w:color w:val="000000" w:themeColor="text1" w:themeShade="80"/>
      <w:sz w:val="22"/>
      <w:szCs w:val="22"/>
      <w:lang w:val="en-GB" w:eastAsia="ja-JP"/>
    </w:rPr>
  </w:style>
  <w:style w:type="paragraph" w:customStyle="1" w:styleId="NoSpaceNormalSmall">
    <w:name w:val="NoSpaceNormalSmall"/>
    <w:basedOn w:val="NoSpaceNormal"/>
    <w:semiHidden/>
    <w:qFormat/>
    <w:rsid w:val="00B93E1F"/>
    <w:rPr>
      <w:sz w:val="16"/>
    </w:rPr>
  </w:style>
  <w:style w:type="table" w:customStyle="1" w:styleId="Shading">
    <w:name w:val="Shading"/>
    <w:basedOn w:val="TableNormal"/>
    <w:uiPriority w:val="99"/>
    <w:rsid w:val="00B93E1F"/>
    <w:pPr>
      <w:spacing w:after="240"/>
    </w:pPr>
    <w:rPr>
      <w:rFonts w:ascii="Meta Offc Pro" w:eastAsiaTheme="minorEastAsia" w:hAnsi="Meta Offc Pro" w:cs="Times New Roman"/>
      <w:color w:val="000000" w:themeColor="text1" w:themeShade="80"/>
      <w:sz w:val="22"/>
      <w:szCs w:val="22"/>
      <w:lang w:val="en-GB" w:eastAsia="ja-JP"/>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E6EFF7"/>
      <w:vAlign w:val="center"/>
    </w:tcPr>
    <w:tblStylePr w:type="firstRow">
      <w:rPr>
        <w:rFonts w:ascii="Arial" w:hAnsi="Arial"/>
        <w:b w:val="0"/>
        <w:sz w:val="20"/>
      </w:rPr>
    </w:tblStylePr>
  </w:style>
  <w:style w:type="table" w:customStyle="1" w:styleId="ListTable3-Accent11">
    <w:name w:val="List Table 3 - Accent 11"/>
    <w:basedOn w:val="TableNormal"/>
    <w:uiPriority w:val="48"/>
    <w:rsid w:val="00B93E1F"/>
    <w:rPr>
      <w:rFonts w:eastAsiaTheme="minorEastAsia" w:cs="Times New Roman"/>
      <w:color w:val="000000" w:themeColor="text1" w:themeShade="80"/>
      <w:sz w:val="20"/>
      <w:szCs w:val="20"/>
      <w:lang w:val="en-GB" w:eastAsia="ja-JP"/>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TableSubtle">
    <w:name w:val="TableSubtle"/>
    <w:basedOn w:val="NoSpaceNormalSmall"/>
    <w:semiHidden/>
    <w:qFormat/>
    <w:rsid w:val="00B93E1F"/>
    <w:pPr>
      <w:spacing w:after="120"/>
    </w:pPr>
    <w:rPr>
      <w:color w:val="000000" w:themeColor="text1" w:themeShade="BF"/>
      <w:sz w:val="18"/>
      <w14:textFill>
        <w14:solidFill>
          <w14:schemeClr w14:val="tx1">
            <w14:alpha w14:val="20000"/>
            <w14:lumMod w14:val="75000"/>
          </w14:schemeClr>
        </w14:solidFill>
      </w14:textFill>
    </w:rPr>
  </w:style>
  <w:style w:type="paragraph" w:customStyle="1" w:styleId="Bodyregular">
    <w:name w:val="Body regular"/>
    <w:basedOn w:val="Normal"/>
    <w:rsid w:val="00B93E1F"/>
    <w:pPr>
      <w:widowControl w:val="0"/>
      <w:suppressAutoHyphens/>
      <w:autoSpaceDE w:val="0"/>
      <w:autoSpaceDN w:val="0"/>
      <w:adjustRightInd w:val="0"/>
      <w:spacing w:line="280" w:lineRule="atLeast"/>
      <w:textAlignment w:val="center"/>
    </w:pPr>
    <w:rPr>
      <w:rFonts w:ascii="Arial" w:hAnsi="Arial"/>
      <w:color w:val="000000" w:themeColor="text1" w:themeShade="80"/>
      <w:sz w:val="20"/>
      <w:szCs w:val="20"/>
      <w:lang w:eastAsia="ja-JP"/>
    </w:rPr>
  </w:style>
  <w:style w:type="character" w:customStyle="1" w:styleId="Hyperlink1">
    <w:name w:val="Hyperlink1"/>
    <w:semiHidden/>
    <w:rsid w:val="00B93E1F"/>
    <w:rPr>
      <w:color w:val="00ADEF"/>
      <w:u w:val="single"/>
      <w:vertAlign w:val="superscript"/>
    </w:rPr>
  </w:style>
  <w:style w:type="paragraph" w:customStyle="1" w:styleId="CellheaderTablestyles">
    <w:name w:val="Cell header (Table styles)"/>
    <w:basedOn w:val="Bodyregular"/>
    <w:semiHidden/>
    <w:rsid w:val="00B93E1F"/>
    <w:rPr>
      <w:b/>
      <w:color w:val="005CA9"/>
      <w14:textFill>
        <w14:solidFill>
          <w14:srgbClr w14:val="005CA9">
            <w14:alpha w14:val="20000"/>
          </w14:srgbClr>
        </w14:solidFill>
      </w14:textFill>
    </w:rPr>
  </w:style>
  <w:style w:type="paragraph" w:customStyle="1" w:styleId="TableSubheadTablestyles">
    <w:name w:val="Table Subhead (Table styles)"/>
    <w:basedOn w:val="Bodyregular"/>
    <w:semiHidden/>
    <w:rsid w:val="00B93E1F"/>
    <w:pPr>
      <w:spacing w:line="260" w:lineRule="atLeast"/>
    </w:pPr>
    <w:rPr>
      <w:b/>
      <w:sz w:val="18"/>
    </w:rPr>
  </w:style>
  <w:style w:type="paragraph" w:customStyle="1" w:styleId="TablefillcellsTablestyles">
    <w:name w:val="Table fill cells (Table styles)"/>
    <w:basedOn w:val="Bodyregular"/>
    <w:autoRedefine/>
    <w:semiHidden/>
    <w:rsid w:val="00B93E1F"/>
    <w:pPr>
      <w:spacing w:line="240" w:lineRule="auto"/>
    </w:pPr>
    <w:rPr>
      <w:b/>
      <w:sz w:val="18"/>
    </w:rPr>
  </w:style>
  <w:style w:type="character" w:customStyle="1" w:styleId="8ptbody">
    <w:name w:val="8pt body"/>
    <w:semiHidden/>
    <w:rsid w:val="00B93E1F"/>
    <w:rPr>
      <w:color w:val="000000"/>
      <w:sz w:val="16"/>
    </w:rPr>
  </w:style>
  <w:style w:type="paragraph" w:customStyle="1" w:styleId="TableinstructionsTablestyles">
    <w:name w:val="Table instructions (Table styles)"/>
    <w:basedOn w:val="TablefillcellsTablestyles"/>
    <w:autoRedefine/>
    <w:semiHidden/>
    <w:rsid w:val="00B93E1F"/>
    <w:pPr>
      <w:spacing w:line="220" w:lineRule="atLeast"/>
    </w:pPr>
    <w:rPr>
      <w:i/>
      <w:color w:val="808080"/>
      <w:spacing w:val="-2"/>
      <w:lang w:val="en-GB"/>
      <w14:textFill>
        <w14:solidFill>
          <w14:srgbClr w14:val="808080">
            <w14:alpha w14:val="20000"/>
          </w14:srgbClr>
        </w14:solidFill>
      </w14:textFill>
    </w:rPr>
  </w:style>
  <w:style w:type="paragraph" w:customStyle="1" w:styleId="TableSubheadlevel2Tablestyles">
    <w:name w:val="Table Subhead level 2 (Table styles)"/>
    <w:basedOn w:val="TableSubheadTablestyles"/>
    <w:autoRedefine/>
    <w:semiHidden/>
    <w:rsid w:val="00B93E1F"/>
    <w:pPr>
      <w:spacing w:line="200" w:lineRule="atLeast"/>
    </w:pPr>
    <w:rPr>
      <w:color w:val="005CA9"/>
      <w:sz w:val="16"/>
      <w14:textFill>
        <w14:solidFill>
          <w14:srgbClr w14:val="005CA9">
            <w14:alpha w14:val="20000"/>
          </w14:srgbClr>
        </w14:solidFill>
      </w14:textFill>
    </w:rPr>
  </w:style>
  <w:style w:type="paragraph" w:styleId="z-BottomofForm">
    <w:name w:val="HTML Bottom of Form"/>
    <w:basedOn w:val="Normal"/>
    <w:next w:val="Normal"/>
    <w:link w:val="z-BottomofFormChar"/>
    <w:hidden/>
    <w:rsid w:val="00B93E1F"/>
    <w:pPr>
      <w:pBdr>
        <w:top w:val="single" w:sz="6" w:space="1" w:color="AC1B77"/>
      </w:pBdr>
      <w:spacing w:before="100" w:after="100"/>
      <w:jc w:val="center"/>
    </w:pPr>
    <w:rPr>
      <w:rFonts w:ascii="Arial" w:eastAsia="Times" w:hAnsi="Arial"/>
      <w:vanish/>
      <w:color w:val="000000" w:themeColor="text1" w:themeShade="80"/>
      <w:sz w:val="16"/>
      <w:szCs w:val="20"/>
      <w:lang w:eastAsia="ja-JP"/>
    </w:rPr>
  </w:style>
  <w:style w:type="character" w:customStyle="1" w:styleId="z-BottomofFormChar">
    <w:name w:val="z-Bottom of Form Char"/>
    <w:basedOn w:val="DefaultParagraphFont"/>
    <w:link w:val="z-BottomofForm"/>
    <w:rsid w:val="00B93E1F"/>
    <w:rPr>
      <w:rFonts w:ascii="Arial" w:eastAsia="Times" w:hAnsi="Arial" w:cs="Times New Roman"/>
      <w:vanish/>
      <w:color w:val="000000" w:themeColor="text1" w:themeShade="80"/>
      <w:sz w:val="16"/>
      <w:szCs w:val="20"/>
      <w:lang w:eastAsia="ja-JP"/>
    </w:rPr>
  </w:style>
  <w:style w:type="paragraph" w:styleId="z-TopofForm">
    <w:name w:val="HTML Top of Form"/>
    <w:basedOn w:val="Normal"/>
    <w:next w:val="Normal"/>
    <w:link w:val="z-TopofFormChar"/>
    <w:hidden/>
    <w:rsid w:val="00B93E1F"/>
    <w:pPr>
      <w:pBdr>
        <w:bottom w:val="single" w:sz="6" w:space="1" w:color="AC1B77"/>
      </w:pBdr>
      <w:spacing w:before="100" w:after="100"/>
      <w:jc w:val="center"/>
    </w:pPr>
    <w:rPr>
      <w:rFonts w:ascii="Arial" w:eastAsia="Times" w:hAnsi="Arial"/>
      <w:vanish/>
      <w:color w:val="000000" w:themeColor="text1" w:themeShade="80"/>
      <w:sz w:val="16"/>
      <w:szCs w:val="20"/>
      <w:lang w:eastAsia="ja-JP"/>
    </w:rPr>
  </w:style>
  <w:style w:type="character" w:customStyle="1" w:styleId="z-TopofFormChar">
    <w:name w:val="z-Top of Form Char"/>
    <w:basedOn w:val="DefaultParagraphFont"/>
    <w:link w:val="z-TopofForm"/>
    <w:rsid w:val="00B93E1F"/>
    <w:rPr>
      <w:rFonts w:ascii="Arial" w:eastAsia="Times" w:hAnsi="Arial" w:cs="Times New Roman"/>
      <w:vanish/>
      <w:color w:val="000000" w:themeColor="text1" w:themeShade="80"/>
      <w:sz w:val="16"/>
      <w:szCs w:val="20"/>
      <w:lang w:eastAsia="ja-JP"/>
    </w:rPr>
  </w:style>
  <w:style w:type="paragraph" w:customStyle="1" w:styleId="TemplateTitle">
    <w:name w:val="TemplateTitle"/>
    <w:basedOn w:val="Title"/>
    <w:semiHidden/>
    <w:qFormat/>
    <w:rsid w:val="00B93E1F"/>
    <w:pPr>
      <w:spacing w:after="120" w:line="192" w:lineRule="auto"/>
      <w:contextualSpacing w:val="0"/>
    </w:pPr>
    <w:rPr>
      <w:rFonts w:asciiTheme="minorHAnsi" w:eastAsiaTheme="minorEastAsia" w:hAnsiTheme="minorHAnsi" w:cstheme="minorHAnsi"/>
      <w:color w:val="FFFFFF"/>
      <w:spacing w:val="0"/>
      <w:kern w:val="0"/>
      <w:sz w:val="116"/>
      <w:szCs w:val="116"/>
      <w:lang w:val="en-GB" w:eastAsia="ja-JP"/>
      <w14:textOutline w14:w="9525" w14:cap="rnd" w14:cmpd="sng" w14:algn="ctr">
        <w14:noFill/>
        <w14:prstDash w14:val="solid"/>
        <w14:bevel/>
      </w14:textOutline>
      <w14:textFill>
        <w14:solidFill>
          <w14:srgbClr w14:val="FFFFFF">
            <w14:alpha w14:val="20000"/>
          </w14:srgbClr>
        </w14:solidFill>
      </w14:textFill>
    </w:rPr>
  </w:style>
  <w:style w:type="paragraph" w:customStyle="1" w:styleId="TableHeading">
    <w:name w:val="TableHeading"/>
    <w:basedOn w:val="NoSpaceNormal"/>
    <w:semiHidden/>
    <w:qFormat/>
    <w:rsid w:val="00B93E1F"/>
    <w:rPr>
      <w:b/>
      <w:color w:val="FFFFFF" w:themeColor="background1"/>
      <w:sz w:val="28"/>
      <w14:textFill>
        <w14:solidFill>
          <w14:schemeClr w14:val="bg1">
            <w14:alpha w14:val="20000"/>
          </w14:schemeClr>
        </w14:solidFill>
      </w14:textFill>
    </w:rPr>
  </w:style>
  <w:style w:type="paragraph" w:customStyle="1" w:styleId="C4467D794B974A31B4380DF25D99524D">
    <w:name w:val="C4467D794B974A31B4380DF25D99524D"/>
    <w:semiHidden/>
    <w:rsid w:val="00B93E1F"/>
    <w:pPr>
      <w:spacing w:after="160" w:line="259" w:lineRule="auto"/>
    </w:pPr>
    <w:rPr>
      <w:rFonts w:eastAsiaTheme="minorEastAsia"/>
      <w:color w:val="000000" w:themeColor="text1" w:themeShade="80"/>
      <w:sz w:val="22"/>
      <w:szCs w:val="22"/>
      <w:lang w:val="en-GB" w:eastAsia="en-GB"/>
    </w:rPr>
  </w:style>
  <w:style w:type="table" w:customStyle="1" w:styleId="TemplateTable">
    <w:name w:val="Template Table"/>
    <w:basedOn w:val="TableGrid"/>
    <w:uiPriority w:val="99"/>
    <w:rsid w:val="00B93E1F"/>
    <w:rPr>
      <w:rFonts w:ascii="Arial" w:eastAsiaTheme="minorEastAsia" w:hAnsi="Arial" w:cs="Times New Roman"/>
      <w:color w:val="000000" w:themeColor="text1" w:themeShade="80"/>
      <w:sz w:val="20"/>
      <w:szCs w:val="24"/>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paragraph" w:customStyle="1" w:styleId="TableHeadStyle">
    <w:name w:val="TableHeadStyle"/>
    <w:basedOn w:val="NoSpaceNormal"/>
    <w:semiHidden/>
    <w:qFormat/>
    <w:rsid w:val="00B93E1F"/>
    <w:rPr>
      <w:b/>
      <w:color w:val="FFFFFF" w:themeColor="background1"/>
      <w:sz w:val="28"/>
      <w:szCs w:val="24"/>
      <w14:cntxtAlts/>
    </w:rPr>
  </w:style>
  <w:style w:type="paragraph" w:customStyle="1" w:styleId="DateStyle">
    <w:name w:val="DateStyle"/>
    <w:basedOn w:val="NoSpaceNormal"/>
    <w:semiHidden/>
    <w:qFormat/>
    <w:rsid w:val="00B93E1F"/>
    <w:pPr>
      <w:jc w:val="right"/>
    </w:pPr>
    <w:rPr>
      <w:color w:val="D9D9D9" w:themeColor="background1" w:themeShade="D9"/>
    </w:rPr>
  </w:style>
  <w:style w:type="paragraph" w:customStyle="1" w:styleId="NoClauseTopTitle">
    <w:name w:val="No Clause Top Title"/>
    <w:basedOn w:val="ClauseHeading1"/>
    <w:link w:val="NoClauseTopTitleChar"/>
    <w:semiHidden/>
    <w:qFormat/>
    <w:rsid w:val="00B93E1F"/>
    <w:pPr>
      <w:ind w:left="0" w:firstLine="0"/>
    </w:pPr>
  </w:style>
  <w:style w:type="character" w:customStyle="1" w:styleId="ClauseHeading1Char">
    <w:name w:val="Clause Heading 1 Char"/>
    <w:basedOn w:val="Heading1Char"/>
    <w:link w:val="ClauseHeading1"/>
    <w:semiHidden/>
    <w:rsid w:val="00B93E1F"/>
    <w:rPr>
      <w:rFonts w:ascii="Arial" w:eastAsiaTheme="minorEastAsia" w:hAnsi="Arial" w:cs="MetaSerifPro-Book"/>
      <w:color w:val="005DAA"/>
      <w:sz w:val="56"/>
      <w:szCs w:val="32"/>
      <w:lang w:val="en-GB" w:eastAsia="ja-JP"/>
      <w14:textFill>
        <w14:solidFill>
          <w14:srgbClr w14:val="005DAA">
            <w14:alpha w14:val="20000"/>
          </w14:srgbClr>
        </w14:solidFill>
      </w14:textFill>
    </w:rPr>
  </w:style>
  <w:style w:type="character" w:customStyle="1" w:styleId="NoClauseTopTitleChar">
    <w:name w:val="No Clause Top Title Char"/>
    <w:basedOn w:val="ClauseHeading1Char"/>
    <w:link w:val="NoClauseTopTitle"/>
    <w:semiHidden/>
    <w:rsid w:val="00B93E1F"/>
    <w:rPr>
      <w:rFonts w:ascii="Arial" w:eastAsiaTheme="minorEastAsia" w:hAnsi="Arial" w:cs="MetaSerifPro-Book"/>
      <w:color w:val="005DAA"/>
      <w:sz w:val="56"/>
      <w:szCs w:val="32"/>
      <w:lang w:val="en-GB" w:eastAsia="ja-JP"/>
      <w14:textFill>
        <w14:solidFill>
          <w14:srgbClr w14:val="005DAA">
            <w14:alpha w14:val="20000"/>
          </w14:srgbClr>
        </w14:solidFill>
      </w14:textFill>
    </w:rPr>
  </w:style>
  <w:style w:type="character" w:customStyle="1" w:styleId="ListParagraphChar">
    <w:name w:val="List Paragraph Char"/>
    <w:aliases w:val="List Numbered Multi Char,Medium Grid 1 - Accent 22 Char"/>
    <w:link w:val="ListParagraph"/>
    <w:uiPriority w:val="34"/>
    <w:locked/>
    <w:rsid w:val="00B93E1F"/>
  </w:style>
  <w:style w:type="paragraph" w:customStyle="1" w:styleId="ShapeTextTitle">
    <w:name w:val="ShapeText Title"/>
    <w:basedOn w:val="NoClauseHeading2"/>
    <w:semiHidden/>
    <w:qFormat/>
    <w:rsid w:val="00B93E1F"/>
    <w:rPr>
      <w:color w:val="000000"/>
      <w14:textFill>
        <w14:solidFill>
          <w14:srgbClr w14:val="000000">
            <w14:alpha w14:val="20000"/>
          </w14:srgbClr>
        </w14:solidFill>
      </w14:textFill>
    </w:rPr>
  </w:style>
  <w:style w:type="paragraph" w:customStyle="1" w:styleId="ShapeTextBody">
    <w:name w:val="ShapeText Body"/>
    <w:basedOn w:val="Normal"/>
    <w:semiHidden/>
    <w:qFormat/>
    <w:rsid w:val="00B93E1F"/>
    <w:pPr>
      <w:spacing w:after="240"/>
      <w:ind w:left="142"/>
    </w:pPr>
    <w:rPr>
      <w:rFonts w:ascii="Arial" w:eastAsiaTheme="minorEastAsia" w:hAnsi="Arial"/>
      <w:color w:val="000000"/>
      <w:sz w:val="22"/>
      <w:szCs w:val="22"/>
      <w:lang w:val="en-GB" w:eastAsia="ja-JP"/>
      <w14:textFill>
        <w14:solidFill>
          <w14:srgbClr w14:val="000000">
            <w14:alpha w14:val="20000"/>
          </w14:srgbClr>
        </w14:solidFill>
      </w14:textFill>
    </w:rPr>
  </w:style>
  <w:style w:type="paragraph" w:customStyle="1" w:styleId="Tabletext0">
    <w:name w:val="Table text"/>
    <w:basedOn w:val="Normal"/>
    <w:semiHidden/>
    <w:qFormat/>
    <w:rsid w:val="00B93E1F"/>
    <w:rPr>
      <w:rFonts w:ascii="Arial" w:hAnsi="Arial"/>
      <w:sz w:val="20"/>
      <w:szCs w:val="22"/>
      <w:lang w:val="en-GB"/>
    </w:rPr>
  </w:style>
  <w:style w:type="paragraph" w:customStyle="1" w:styleId="DetailedAssessmentStyleSectionTitle">
    <w:name w:val="DetailedAssessment Style SectionTitle"/>
    <w:basedOn w:val="Heading3"/>
    <w:qFormat/>
    <w:rsid w:val="00B93E1F"/>
    <w:pPr>
      <w:keepNext w:val="0"/>
      <w:keepLines w:val="0"/>
      <w:spacing w:after="240"/>
      <w:ind w:left="0" w:firstLine="0"/>
    </w:pPr>
    <w:rPr>
      <w:rFonts w:eastAsiaTheme="minorEastAsia" w:cs="MetaSerifPro-Book"/>
      <w:b w:val="0"/>
      <w:color w:val="58595B"/>
      <w:sz w:val="28"/>
      <w:szCs w:val="22"/>
      <w:lang w:eastAsia="ja-JP"/>
      <w14:textFill>
        <w14:solidFill>
          <w14:srgbClr w14:val="58595B">
            <w14:alpha w14:val="20000"/>
            <w14:lumMod w14:val="50000"/>
          </w14:srgbClr>
        </w14:solidFill>
      </w14:textFill>
    </w:rPr>
  </w:style>
  <w:style w:type="paragraph" w:customStyle="1" w:styleId="Evaluationtableheader">
    <w:name w:val="Evaluation table header"/>
    <w:rsid w:val="00B93E1F"/>
    <w:pPr>
      <w:spacing w:after="120"/>
    </w:pPr>
    <w:rPr>
      <w:rFonts w:ascii="Calibri" w:eastAsia="Times New Roman" w:hAnsi="Calibri" w:cs="Times New Roman"/>
      <w:b/>
      <w:sz w:val="20"/>
      <w:szCs w:val="22"/>
      <w:lang w:bidi="en-US"/>
    </w:rPr>
  </w:style>
  <w:style w:type="paragraph" w:customStyle="1" w:styleId="Evaluationtabletext">
    <w:name w:val="Evaluation table text"/>
    <w:basedOn w:val="Normal"/>
    <w:autoRedefine/>
    <w:rsid w:val="00B93E1F"/>
    <w:pPr>
      <w:shd w:val="clear" w:color="auto" w:fill="FFFFFF" w:themeFill="background1"/>
    </w:pPr>
    <w:rPr>
      <w:rFonts w:ascii="Arial" w:hAnsi="Arial" w:cs="Arial"/>
      <w:i/>
      <w:sz w:val="20"/>
      <w:szCs w:val="20"/>
      <w:lang w:bidi="en-US"/>
    </w:rPr>
  </w:style>
  <w:style w:type="paragraph" w:customStyle="1" w:styleId="DetailedAssessmentStylePItop-left">
    <w:name w:val="DetailedAssessment Style PI top-left"/>
    <w:basedOn w:val="NoSpaceNormal"/>
    <w:qFormat/>
    <w:rsid w:val="00B93E1F"/>
    <w:rPr>
      <w:b/>
      <w:color w:val="FFFFFF" w:themeColor="background1"/>
      <w:sz w:val="32"/>
      <w:szCs w:val="24"/>
      <w14:cntxtAlts/>
    </w:rPr>
  </w:style>
  <w:style w:type="paragraph" w:customStyle="1" w:styleId="DetailedAssessmentStyletopPItext">
    <w:name w:val="DetailedAssessment Style top PI text"/>
    <w:basedOn w:val="NoSpaceNormalSmall"/>
    <w:qFormat/>
    <w:rsid w:val="00B93E1F"/>
    <w:rPr>
      <w:color w:val="FFFFFF" w:themeColor="background1"/>
      <w:sz w:val="20"/>
      <w:szCs w:val="24"/>
      <w14:cntxtAlts/>
    </w:rPr>
  </w:style>
  <w:style w:type="paragraph" w:customStyle="1" w:styleId="DetailedAssessmentStyleLeftcolumntext">
    <w:name w:val="DetailedAssessment Style Left column text"/>
    <w:basedOn w:val="NoSpaceNormal"/>
    <w:link w:val="DetailedAssessmentStyleLeftcolumntextChar"/>
    <w:qFormat/>
    <w:rsid w:val="00B93E1F"/>
  </w:style>
  <w:style w:type="paragraph" w:customStyle="1" w:styleId="DetailedAssessmentStyleSGText">
    <w:name w:val="DetailedAssessment Style SG Text"/>
    <w:basedOn w:val="NoSpaceNormal"/>
    <w:qFormat/>
    <w:rsid w:val="00B93E1F"/>
    <w:rPr>
      <w:color w:val="808080" w:themeColor="background1" w:themeShade="80"/>
      <w:sz w:val="20"/>
      <w:szCs w:val="24"/>
    </w:rPr>
  </w:style>
  <w:style w:type="paragraph" w:customStyle="1" w:styleId="DetailedAssessmentStyleSG60Text">
    <w:name w:val="DetailedAssessment Style SG60 Text"/>
    <w:basedOn w:val="NoSpaceNormal"/>
    <w:qFormat/>
    <w:rsid w:val="00B93E1F"/>
    <w:pPr>
      <w:jc w:val="center"/>
    </w:pPr>
    <w:rPr>
      <w:sz w:val="20"/>
      <w:szCs w:val="24"/>
    </w:rPr>
  </w:style>
  <w:style w:type="paragraph" w:customStyle="1" w:styleId="DetailedAssessmentStyleIscriteriamet">
    <w:name w:val="DetailedAssessment Style Is criteria met?"/>
    <w:basedOn w:val="NoSpaceNormal"/>
    <w:qFormat/>
    <w:rsid w:val="00B93E1F"/>
    <w:rPr>
      <w:sz w:val="20"/>
      <w:szCs w:val="24"/>
    </w:rPr>
  </w:style>
  <w:style w:type="paragraph" w:customStyle="1" w:styleId="DetailedAssessmentStyleScoringIssues">
    <w:name w:val="DetailedAssessment Style Scoring Issues"/>
    <w:basedOn w:val="DetailedAssessmentStyleLeftcolumntext"/>
    <w:qFormat/>
    <w:rsid w:val="00B93E1F"/>
    <w:rPr>
      <w:b/>
      <w:sz w:val="28"/>
    </w:rPr>
  </w:style>
  <w:style w:type="paragraph" w:customStyle="1" w:styleId="DetailedAssessmentStyleScoringIssueTitleacross">
    <w:name w:val="DetailedAssessment Style Scoring Issue Title across"/>
    <w:basedOn w:val="DetailedAssessmentStyleLeftcolumntext"/>
    <w:qFormat/>
    <w:rsid w:val="00B93E1F"/>
    <w:rPr>
      <w:sz w:val="24"/>
    </w:rPr>
  </w:style>
  <w:style w:type="paragraph" w:customStyle="1" w:styleId="RBFTableTitle">
    <w:name w:val="RBF Table Title"/>
    <w:basedOn w:val="Normal"/>
    <w:semiHidden/>
    <w:qFormat/>
    <w:rsid w:val="00B93E1F"/>
    <w:rPr>
      <w:rFonts w:ascii="Arial" w:hAnsi="Arial"/>
      <w:b/>
      <w:color w:val="000000" w:themeColor="text1"/>
      <w:sz w:val="22"/>
      <w:lang w:val="en-GB" w:eastAsia="ja-JP"/>
    </w:rPr>
  </w:style>
  <w:style w:type="paragraph" w:customStyle="1" w:styleId="111">
    <w:name w:val="1.1.1"/>
    <w:basedOn w:val="Heading3"/>
    <w:link w:val="111Char"/>
    <w:semiHidden/>
    <w:qFormat/>
    <w:rsid w:val="00B93E1F"/>
    <w:pPr>
      <w:keepNext w:val="0"/>
      <w:keepLines w:val="0"/>
      <w:numPr>
        <w:ilvl w:val="2"/>
      </w:numPr>
      <w:spacing w:after="240"/>
      <w:ind w:left="1701" w:hanging="1134"/>
    </w:pPr>
    <w:rPr>
      <w:rFonts w:eastAsiaTheme="minorEastAsia" w:cs="MetaSerifPro-Book"/>
      <w:b w:val="0"/>
      <w:color w:val="58595B"/>
      <w:sz w:val="40"/>
      <w:lang w:eastAsia="ja-JP"/>
      <w14:textFill>
        <w14:solidFill>
          <w14:srgbClr w14:val="58595B">
            <w14:alpha w14:val="20000"/>
            <w14:lumMod w14:val="50000"/>
          </w14:srgbClr>
        </w14:solidFill>
      </w14:textFill>
    </w:rPr>
  </w:style>
  <w:style w:type="table" w:customStyle="1" w:styleId="TableGrid11">
    <w:name w:val="Table Grid11"/>
    <w:basedOn w:val="TableNormal"/>
    <w:next w:val="TableGrid"/>
    <w:uiPriority w:val="59"/>
    <w:rsid w:val="00B93E1F"/>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Char">
    <w:name w:val="1.1.1 Char"/>
    <w:basedOn w:val="Heading3Char"/>
    <w:link w:val="111"/>
    <w:semiHidden/>
    <w:rsid w:val="00B93E1F"/>
    <w:rPr>
      <w:rFonts w:ascii="Arial" w:eastAsiaTheme="minorEastAsia" w:hAnsi="Arial" w:cs="MetaSerifPro-Book"/>
      <w:b w:val="0"/>
      <w:color w:val="58595B"/>
      <w:sz w:val="40"/>
      <w:szCs w:val="32"/>
      <w:lang w:val="en-GB" w:eastAsia="ja-JP"/>
      <w14:textFill>
        <w14:solidFill>
          <w14:srgbClr w14:val="58595B">
            <w14:alpha w14:val="20000"/>
            <w14:lumMod w14:val="50000"/>
          </w14:srgbClr>
        </w14:solidFill>
      </w14:textFill>
    </w:rPr>
  </w:style>
  <w:style w:type="paragraph" w:styleId="HTMLPreformatted">
    <w:name w:val="HTML Preformatted"/>
    <w:basedOn w:val="Normal"/>
    <w:link w:val="HTMLPreformattedChar"/>
    <w:uiPriority w:val="99"/>
    <w:semiHidden/>
    <w:unhideWhenUsed/>
    <w:rsid w:val="00B9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en-GB"/>
    </w:rPr>
  </w:style>
  <w:style w:type="character" w:customStyle="1" w:styleId="HTMLPreformattedChar">
    <w:name w:val="HTML Preformatted Char"/>
    <w:basedOn w:val="DefaultParagraphFont"/>
    <w:link w:val="HTMLPreformatted"/>
    <w:uiPriority w:val="99"/>
    <w:semiHidden/>
    <w:rsid w:val="00B93E1F"/>
    <w:rPr>
      <w:rFonts w:ascii="Courier New" w:eastAsia="Times New Roman" w:hAnsi="Courier New" w:cs="Times New Roman"/>
      <w:sz w:val="20"/>
      <w:szCs w:val="20"/>
      <w:lang w:val="x-none" w:eastAsia="en-GB"/>
    </w:rPr>
  </w:style>
  <w:style w:type="table" w:customStyle="1" w:styleId="TemplateTable1">
    <w:name w:val="Template Table1"/>
    <w:basedOn w:val="TableGrid"/>
    <w:uiPriority w:val="99"/>
    <w:rsid w:val="00B93E1F"/>
    <w:rPr>
      <w:rFonts w:ascii="Arial" w:eastAsiaTheme="minorEastAsia" w:hAnsi="Arial" w:cs="Times New Roman"/>
      <w:color w:val="000000" w:themeColor="text1" w:themeShade="80"/>
      <w:sz w:val="20"/>
      <w:szCs w:val="24"/>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table" w:customStyle="1" w:styleId="Style2">
    <w:name w:val="Style2"/>
    <w:basedOn w:val="TableNormal"/>
    <w:uiPriority w:val="99"/>
    <w:rsid w:val="00B93E1F"/>
    <w:rPr>
      <w:rFonts w:eastAsiaTheme="minorEastAsia" w:cs="Times New Roman"/>
      <w:color w:val="000000" w:themeColor="text1" w:themeShade="80"/>
      <w:sz w:val="22"/>
      <w:szCs w:val="22"/>
      <w:lang w:val="en-GB" w:eastAsia="ja-JP"/>
    </w:rPr>
    <w:tblPr/>
  </w:style>
  <w:style w:type="table" w:customStyle="1" w:styleId="TemplateTable2">
    <w:name w:val="Template Table2"/>
    <w:basedOn w:val="TableGrid"/>
    <w:uiPriority w:val="99"/>
    <w:rsid w:val="00B93E1F"/>
    <w:rPr>
      <w:rFonts w:ascii="Arial" w:eastAsiaTheme="minorEastAsia" w:hAnsi="Arial" w:cs="Times New Roman"/>
      <w:color w:val="000000" w:themeColor="text1" w:themeShade="80"/>
      <w:sz w:val="20"/>
      <w:szCs w:val="24"/>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table" w:customStyle="1" w:styleId="TemplateTable21">
    <w:name w:val="Template Table21"/>
    <w:basedOn w:val="TableGrid"/>
    <w:uiPriority w:val="99"/>
    <w:rsid w:val="00B93E1F"/>
    <w:rPr>
      <w:rFonts w:ascii="Arial" w:eastAsiaTheme="minorEastAsia" w:hAnsi="Arial" w:cs="Times New Roman"/>
      <w:color w:val="000000" w:themeColor="text1" w:themeShade="80"/>
      <w:sz w:val="20"/>
      <w:szCs w:val="24"/>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paragraph" w:customStyle="1" w:styleId="Table1TitleText">
    <w:name w:val="Table 1 Title Text"/>
    <w:basedOn w:val="Normal"/>
    <w:semiHidden/>
    <w:qFormat/>
    <w:rsid w:val="00B93E1F"/>
    <w:pPr>
      <w:spacing w:after="240"/>
      <w:outlineLvl w:val="0"/>
    </w:pPr>
    <w:rPr>
      <w:rFonts w:ascii="Arial" w:eastAsiaTheme="minorEastAsia" w:hAnsi="Arial"/>
      <w:b/>
      <w:color w:val="000000" w:themeColor="text1" w:themeShade="80"/>
      <w:szCs w:val="22"/>
      <w:lang w:val="en-GB" w:eastAsia="ja-JP"/>
    </w:rPr>
  </w:style>
  <w:style w:type="paragraph" w:customStyle="1" w:styleId="NoClauseHeading3">
    <w:name w:val="No Clause Heading 3"/>
    <w:basedOn w:val="Heading3"/>
    <w:semiHidden/>
    <w:qFormat/>
    <w:rsid w:val="00B93E1F"/>
    <w:pPr>
      <w:keepNext w:val="0"/>
      <w:keepLines w:val="0"/>
      <w:spacing w:after="240"/>
      <w:ind w:left="1701" w:hanging="1134"/>
    </w:pPr>
    <w:rPr>
      <w:rFonts w:eastAsiaTheme="minorEastAsia" w:cs="MetaSerifPro-Book"/>
      <w:b w:val="0"/>
      <w:color w:val="58595B"/>
      <w:sz w:val="40"/>
      <w:szCs w:val="22"/>
      <w:lang w:eastAsia="ja-JP"/>
      <w14:textFill>
        <w14:solidFill>
          <w14:srgbClr w14:val="58595B">
            <w14:alpha w14:val="20000"/>
            <w14:lumMod w14:val="50000"/>
          </w14:srgbClr>
        </w14:solidFill>
      </w14:textFill>
    </w:rPr>
  </w:style>
  <w:style w:type="paragraph" w:customStyle="1" w:styleId="84C96436E57F442B88010BEDF5DCBE4A">
    <w:name w:val="84C96436E57F442B88010BEDF5DCBE4A"/>
    <w:semiHidden/>
    <w:rsid w:val="00B93E1F"/>
    <w:pPr>
      <w:spacing w:after="160" w:line="259" w:lineRule="auto"/>
    </w:pPr>
    <w:rPr>
      <w:rFonts w:eastAsiaTheme="minorEastAsia"/>
      <w:sz w:val="22"/>
      <w:szCs w:val="22"/>
      <w:lang w:val="en-GB" w:eastAsia="en-GB"/>
    </w:rPr>
  </w:style>
  <w:style w:type="paragraph" w:customStyle="1" w:styleId="Instruction">
    <w:name w:val="Instruction"/>
    <w:semiHidden/>
    <w:qFormat/>
    <w:rsid w:val="00B93E1F"/>
    <w:pPr>
      <w:spacing w:after="200" w:line="276" w:lineRule="auto"/>
    </w:pPr>
    <w:rPr>
      <w:rFonts w:ascii="Arial" w:eastAsia="MS Gothic" w:hAnsi="Arial" w:cs="Times New Roman"/>
      <w:b/>
      <w:bCs/>
      <w:color w:val="808080"/>
      <w:sz w:val="22"/>
      <w:szCs w:val="26"/>
      <w:lang w:val="en-GB"/>
    </w:rPr>
  </w:style>
  <w:style w:type="paragraph" w:customStyle="1" w:styleId="Tableheader">
    <w:name w:val="Table header"/>
    <w:basedOn w:val="Normal"/>
    <w:semiHidden/>
    <w:qFormat/>
    <w:rsid w:val="00B93E1F"/>
    <w:rPr>
      <w:rFonts w:ascii="Arial" w:hAnsi="Arial"/>
      <w:b/>
      <w:sz w:val="20"/>
      <w:lang w:val="en-GB"/>
    </w:rPr>
  </w:style>
  <w:style w:type="paragraph" w:customStyle="1" w:styleId="Tabletitle">
    <w:name w:val="Table title"/>
    <w:basedOn w:val="Tableheader"/>
    <w:semiHidden/>
    <w:qFormat/>
    <w:rsid w:val="00B93E1F"/>
  </w:style>
  <w:style w:type="table" w:customStyle="1" w:styleId="TemplateTable3">
    <w:name w:val="Template Table3"/>
    <w:basedOn w:val="TableGrid"/>
    <w:uiPriority w:val="99"/>
    <w:rsid w:val="00B93E1F"/>
    <w:rPr>
      <w:rFonts w:ascii="Arial" w:eastAsia="MS PGothic" w:hAnsi="Arial" w:cs="Times New Roman"/>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b/>
        <w:color w:val="FFFFFF"/>
        <w:sz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olor w:val="58595B"/>
        <w:sz w:val="22"/>
      </w:rPr>
      <w:tblPr/>
      <w:tcPr>
        <w:shd w:val="clear" w:color="auto" w:fill="E6EFF7"/>
      </w:tcPr>
    </w:tblStylePr>
    <w:tblStylePr w:type="band1Horz">
      <w:tblPr/>
      <w:tcPr>
        <w:shd w:val="clear" w:color="auto" w:fill="FFFFFF"/>
      </w:tcPr>
    </w:tblStylePr>
  </w:style>
  <w:style w:type="table" w:customStyle="1" w:styleId="TemplateTable4">
    <w:name w:val="Template Table4"/>
    <w:basedOn w:val="TableGrid"/>
    <w:uiPriority w:val="99"/>
    <w:rsid w:val="00B93E1F"/>
    <w:rPr>
      <w:rFonts w:ascii="Arial" w:eastAsia="MS PGothic" w:hAnsi="Arial" w:cs="Times New Roman"/>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11">
    <w:name w:val="Template Table11"/>
    <w:basedOn w:val="TableGrid"/>
    <w:uiPriority w:val="99"/>
    <w:rsid w:val="00B93E1F"/>
    <w:rPr>
      <w:rFonts w:ascii="Arial" w:eastAsia="MS PGothic" w:hAnsi="Arial" w:cs="Times New Roman"/>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22">
    <w:name w:val="Template Table22"/>
    <w:basedOn w:val="TableGrid"/>
    <w:uiPriority w:val="99"/>
    <w:rsid w:val="00B93E1F"/>
    <w:rPr>
      <w:rFonts w:ascii="Arial" w:eastAsia="MS PGothic" w:hAnsi="Arial" w:cs="Times New Roman"/>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5">
    <w:name w:val="Template Table5"/>
    <w:basedOn w:val="TableGrid"/>
    <w:uiPriority w:val="99"/>
    <w:rsid w:val="00B93E1F"/>
    <w:rPr>
      <w:rFonts w:ascii="Arial" w:eastAsia="MS PGothic" w:hAnsi="Arial" w:cs="Times New Roman"/>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6">
    <w:name w:val="Template Table6"/>
    <w:basedOn w:val="TableGrid"/>
    <w:uiPriority w:val="99"/>
    <w:rsid w:val="00B93E1F"/>
    <w:rPr>
      <w:rFonts w:ascii="Arial" w:eastAsia="MS PGothic" w:hAnsi="Arial" w:cs="Times New Roman"/>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14:cntxtAlts/>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paragraph" w:customStyle="1" w:styleId="MSCReport-CentredTableTextGrey">
    <w:name w:val="MSC Report - Centred Table Text Grey"/>
    <w:aliases w:val="Centred"/>
    <w:basedOn w:val="MSCReport-TableTextGrey"/>
    <w:semiHidden/>
    <w:qFormat/>
    <w:rsid w:val="00B93E1F"/>
    <w:pPr>
      <w:jc w:val="center"/>
    </w:pPr>
    <w:rPr>
      <w:color w:val="808080" w:themeColor="background1" w:themeShade="80"/>
    </w:rPr>
  </w:style>
  <w:style w:type="paragraph" w:customStyle="1" w:styleId="MSCReport-BulletedTableTextGrey">
    <w:name w:val="MSC Report - Bulleted Table Text Grey"/>
    <w:basedOn w:val="MSCReport-TableTextGrey"/>
    <w:qFormat/>
    <w:rsid w:val="00B93E1F"/>
    <w:pPr>
      <w:numPr>
        <w:numId w:val="42"/>
      </w:numPr>
    </w:pPr>
    <w:rPr>
      <w:color w:val="808080" w:themeColor="background1" w:themeShade="80"/>
    </w:rPr>
  </w:style>
  <w:style w:type="paragraph" w:customStyle="1" w:styleId="IntroductionTitle">
    <w:name w:val="IntroductionTitle"/>
    <w:basedOn w:val="Normal"/>
    <w:qFormat/>
    <w:rsid w:val="00B93E1F"/>
    <w:pPr>
      <w:spacing w:after="120"/>
    </w:pPr>
    <w:rPr>
      <w:rFonts w:ascii="Arial" w:eastAsiaTheme="minorHAnsi" w:hAnsi="Arial" w:cstheme="minorBidi"/>
      <w:b/>
      <w:color w:val="005DAA"/>
      <w:sz w:val="30"/>
      <w:szCs w:val="22"/>
      <w:lang w:val="en-GB"/>
    </w:rPr>
  </w:style>
  <w:style w:type="character" w:customStyle="1" w:styleId="DefaultChar">
    <w:name w:val="Default Char"/>
    <w:link w:val="Default"/>
    <w:rsid w:val="00B93E1F"/>
    <w:rPr>
      <w:rFonts w:ascii="Arial" w:hAnsi="Arial" w:cs="Arial"/>
      <w:color w:val="000000"/>
      <w:lang w:val="en-GB"/>
    </w:rPr>
  </w:style>
  <w:style w:type="table" w:customStyle="1" w:styleId="Style3">
    <w:name w:val="Style3"/>
    <w:basedOn w:val="TableNormal"/>
    <w:uiPriority w:val="99"/>
    <w:rsid w:val="00B93E1F"/>
    <w:rPr>
      <w:sz w:val="22"/>
      <w:szCs w:val="22"/>
      <w:lang w:val="en-GB"/>
    </w:rPr>
    <w:tblPr/>
  </w:style>
  <w:style w:type="paragraph" w:customStyle="1" w:styleId="OverallPIRationale">
    <w:name w:val="Overall PI Rationale"/>
    <w:basedOn w:val="DetailedAssessmentStyleLeftcolumntext"/>
    <w:link w:val="OverallPIRationaleChar"/>
    <w:qFormat/>
    <w:rsid w:val="00B93E1F"/>
    <w:rPr>
      <w14:cntxtAlts/>
    </w:rPr>
  </w:style>
  <w:style w:type="character" w:customStyle="1" w:styleId="NoSpaceNormalChar">
    <w:name w:val="NoSpaceNormal Char"/>
    <w:basedOn w:val="DefaultParagraphFont"/>
    <w:link w:val="NoSpaceNormal"/>
    <w:rsid w:val="00B93E1F"/>
    <w:rPr>
      <w:rFonts w:ascii="Arial" w:eastAsiaTheme="minorEastAsia" w:hAnsi="Arial" w:cs="Times New Roman"/>
      <w:color w:val="000000" w:themeColor="text1" w:themeShade="80"/>
      <w:sz w:val="22"/>
      <w:szCs w:val="22"/>
      <w:lang w:val="en-GB" w:eastAsia="ja-JP"/>
    </w:rPr>
  </w:style>
  <w:style w:type="character" w:customStyle="1" w:styleId="DetailedAssessmentStyleLeftcolumntextChar">
    <w:name w:val="DetailedAssessment Style Left column text Char"/>
    <w:basedOn w:val="NoSpaceNormalChar"/>
    <w:link w:val="DetailedAssessmentStyleLeftcolumntext"/>
    <w:rsid w:val="00B93E1F"/>
    <w:rPr>
      <w:rFonts w:ascii="Arial" w:eastAsiaTheme="minorEastAsia" w:hAnsi="Arial" w:cs="Times New Roman"/>
      <w:color w:val="000000" w:themeColor="text1" w:themeShade="80"/>
      <w:sz w:val="22"/>
      <w:szCs w:val="22"/>
      <w:lang w:val="en-GB" w:eastAsia="ja-JP"/>
    </w:rPr>
  </w:style>
  <w:style w:type="character" w:customStyle="1" w:styleId="OverallPIRationaleChar">
    <w:name w:val="Overall PI Rationale Char"/>
    <w:basedOn w:val="DetailedAssessmentStyleLeftcolumntextChar"/>
    <w:link w:val="OverallPIRationale"/>
    <w:rsid w:val="00B93E1F"/>
    <w:rPr>
      <w:rFonts w:ascii="Arial" w:eastAsiaTheme="minorEastAsia" w:hAnsi="Arial" w:cs="Times New Roman"/>
      <w:color w:val="000000" w:themeColor="text1" w:themeShade="80"/>
      <w:sz w:val="22"/>
      <w:szCs w:val="22"/>
      <w:lang w:val="en-GB" w:eastAsia="ja-JP"/>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39268">
      <w:bodyDiv w:val="1"/>
      <w:marLeft w:val="0"/>
      <w:marRight w:val="0"/>
      <w:marTop w:val="0"/>
      <w:marBottom w:val="0"/>
      <w:divBdr>
        <w:top w:val="none" w:sz="0" w:space="0" w:color="auto"/>
        <w:left w:val="none" w:sz="0" w:space="0" w:color="auto"/>
        <w:bottom w:val="none" w:sz="0" w:space="0" w:color="auto"/>
        <w:right w:val="none" w:sz="0" w:space="0" w:color="auto"/>
      </w:divBdr>
    </w:div>
    <w:div w:id="43796575">
      <w:bodyDiv w:val="1"/>
      <w:marLeft w:val="0"/>
      <w:marRight w:val="0"/>
      <w:marTop w:val="0"/>
      <w:marBottom w:val="0"/>
      <w:divBdr>
        <w:top w:val="none" w:sz="0" w:space="0" w:color="auto"/>
        <w:left w:val="none" w:sz="0" w:space="0" w:color="auto"/>
        <w:bottom w:val="none" w:sz="0" w:space="0" w:color="auto"/>
        <w:right w:val="none" w:sz="0" w:space="0" w:color="auto"/>
      </w:divBdr>
    </w:div>
    <w:div w:id="58942619">
      <w:bodyDiv w:val="1"/>
      <w:marLeft w:val="0"/>
      <w:marRight w:val="0"/>
      <w:marTop w:val="0"/>
      <w:marBottom w:val="0"/>
      <w:divBdr>
        <w:top w:val="none" w:sz="0" w:space="0" w:color="auto"/>
        <w:left w:val="none" w:sz="0" w:space="0" w:color="auto"/>
        <w:bottom w:val="none" w:sz="0" w:space="0" w:color="auto"/>
        <w:right w:val="none" w:sz="0" w:space="0" w:color="auto"/>
      </w:divBdr>
    </w:div>
    <w:div w:id="62071538">
      <w:bodyDiv w:val="1"/>
      <w:marLeft w:val="0"/>
      <w:marRight w:val="0"/>
      <w:marTop w:val="0"/>
      <w:marBottom w:val="0"/>
      <w:divBdr>
        <w:top w:val="none" w:sz="0" w:space="0" w:color="auto"/>
        <w:left w:val="none" w:sz="0" w:space="0" w:color="auto"/>
        <w:bottom w:val="none" w:sz="0" w:space="0" w:color="auto"/>
        <w:right w:val="none" w:sz="0" w:space="0" w:color="auto"/>
      </w:divBdr>
    </w:div>
    <w:div w:id="78135633">
      <w:bodyDiv w:val="1"/>
      <w:marLeft w:val="0"/>
      <w:marRight w:val="0"/>
      <w:marTop w:val="0"/>
      <w:marBottom w:val="0"/>
      <w:divBdr>
        <w:top w:val="none" w:sz="0" w:space="0" w:color="auto"/>
        <w:left w:val="none" w:sz="0" w:space="0" w:color="auto"/>
        <w:bottom w:val="none" w:sz="0" w:space="0" w:color="auto"/>
        <w:right w:val="none" w:sz="0" w:space="0" w:color="auto"/>
      </w:divBdr>
    </w:div>
    <w:div w:id="99304831">
      <w:bodyDiv w:val="1"/>
      <w:marLeft w:val="0"/>
      <w:marRight w:val="0"/>
      <w:marTop w:val="0"/>
      <w:marBottom w:val="0"/>
      <w:divBdr>
        <w:top w:val="none" w:sz="0" w:space="0" w:color="auto"/>
        <w:left w:val="none" w:sz="0" w:space="0" w:color="auto"/>
        <w:bottom w:val="none" w:sz="0" w:space="0" w:color="auto"/>
        <w:right w:val="none" w:sz="0" w:space="0" w:color="auto"/>
      </w:divBdr>
    </w:div>
    <w:div w:id="162358731">
      <w:bodyDiv w:val="1"/>
      <w:marLeft w:val="0"/>
      <w:marRight w:val="0"/>
      <w:marTop w:val="0"/>
      <w:marBottom w:val="0"/>
      <w:divBdr>
        <w:top w:val="none" w:sz="0" w:space="0" w:color="auto"/>
        <w:left w:val="none" w:sz="0" w:space="0" w:color="auto"/>
        <w:bottom w:val="none" w:sz="0" w:space="0" w:color="auto"/>
        <w:right w:val="none" w:sz="0" w:space="0" w:color="auto"/>
      </w:divBdr>
    </w:div>
    <w:div w:id="212620982">
      <w:bodyDiv w:val="1"/>
      <w:marLeft w:val="0"/>
      <w:marRight w:val="0"/>
      <w:marTop w:val="0"/>
      <w:marBottom w:val="0"/>
      <w:divBdr>
        <w:top w:val="none" w:sz="0" w:space="0" w:color="auto"/>
        <w:left w:val="none" w:sz="0" w:space="0" w:color="auto"/>
        <w:bottom w:val="none" w:sz="0" w:space="0" w:color="auto"/>
        <w:right w:val="none" w:sz="0" w:space="0" w:color="auto"/>
      </w:divBdr>
    </w:div>
    <w:div w:id="301623231">
      <w:bodyDiv w:val="1"/>
      <w:marLeft w:val="0"/>
      <w:marRight w:val="0"/>
      <w:marTop w:val="0"/>
      <w:marBottom w:val="0"/>
      <w:divBdr>
        <w:top w:val="none" w:sz="0" w:space="0" w:color="auto"/>
        <w:left w:val="none" w:sz="0" w:space="0" w:color="auto"/>
        <w:bottom w:val="none" w:sz="0" w:space="0" w:color="auto"/>
        <w:right w:val="none" w:sz="0" w:space="0" w:color="auto"/>
      </w:divBdr>
    </w:div>
    <w:div w:id="316233169">
      <w:bodyDiv w:val="1"/>
      <w:marLeft w:val="0"/>
      <w:marRight w:val="0"/>
      <w:marTop w:val="0"/>
      <w:marBottom w:val="0"/>
      <w:divBdr>
        <w:top w:val="none" w:sz="0" w:space="0" w:color="auto"/>
        <w:left w:val="none" w:sz="0" w:space="0" w:color="auto"/>
        <w:bottom w:val="none" w:sz="0" w:space="0" w:color="auto"/>
        <w:right w:val="none" w:sz="0" w:space="0" w:color="auto"/>
      </w:divBdr>
    </w:div>
    <w:div w:id="322127174">
      <w:bodyDiv w:val="1"/>
      <w:marLeft w:val="0"/>
      <w:marRight w:val="0"/>
      <w:marTop w:val="0"/>
      <w:marBottom w:val="0"/>
      <w:divBdr>
        <w:top w:val="none" w:sz="0" w:space="0" w:color="auto"/>
        <w:left w:val="none" w:sz="0" w:space="0" w:color="auto"/>
        <w:bottom w:val="none" w:sz="0" w:space="0" w:color="auto"/>
        <w:right w:val="none" w:sz="0" w:space="0" w:color="auto"/>
      </w:divBdr>
    </w:div>
    <w:div w:id="345983308">
      <w:bodyDiv w:val="1"/>
      <w:marLeft w:val="0"/>
      <w:marRight w:val="0"/>
      <w:marTop w:val="0"/>
      <w:marBottom w:val="0"/>
      <w:divBdr>
        <w:top w:val="none" w:sz="0" w:space="0" w:color="auto"/>
        <w:left w:val="none" w:sz="0" w:space="0" w:color="auto"/>
        <w:bottom w:val="none" w:sz="0" w:space="0" w:color="auto"/>
        <w:right w:val="none" w:sz="0" w:space="0" w:color="auto"/>
      </w:divBdr>
    </w:div>
    <w:div w:id="370540984">
      <w:bodyDiv w:val="1"/>
      <w:marLeft w:val="0"/>
      <w:marRight w:val="0"/>
      <w:marTop w:val="0"/>
      <w:marBottom w:val="0"/>
      <w:divBdr>
        <w:top w:val="none" w:sz="0" w:space="0" w:color="auto"/>
        <w:left w:val="none" w:sz="0" w:space="0" w:color="auto"/>
        <w:bottom w:val="none" w:sz="0" w:space="0" w:color="auto"/>
        <w:right w:val="none" w:sz="0" w:space="0" w:color="auto"/>
      </w:divBdr>
    </w:div>
    <w:div w:id="418406766">
      <w:bodyDiv w:val="1"/>
      <w:marLeft w:val="0"/>
      <w:marRight w:val="0"/>
      <w:marTop w:val="0"/>
      <w:marBottom w:val="0"/>
      <w:divBdr>
        <w:top w:val="none" w:sz="0" w:space="0" w:color="auto"/>
        <w:left w:val="none" w:sz="0" w:space="0" w:color="auto"/>
        <w:bottom w:val="none" w:sz="0" w:space="0" w:color="auto"/>
        <w:right w:val="none" w:sz="0" w:space="0" w:color="auto"/>
      </w:divBdr>
    </w:div>
    <w:div w:id="427311243">
      <w:bodyDiv w:val="1"/>
      <w:marLeft w:val="0"/>
      <w:marRight w:val="0"/>
      <w:marTop w:val="0"/>
      <w:marBottom w:val="0"/>
      <w:divBdr>
        <w:top w:val="none" w:sz="0" w:space="0" w:color="auto"/>
        <w:left w:val="none" w:sz="0" w:space="0" w:color="auto"/>
        <w:bottom w:val="none" w:sz="0" w:space="0" w:color="auto"/>
        <w:right w:val="none" w:sz="0" w:space="0" w:color="auto"/>
      </w:divBdr>
    </w:div>
    <w:div w:id="435560321">
      <w:bodyDiv w:val="1"/>
      <w:marLeft w:val="0"/>
      <w:marRight w:val="0"/>
      <w:marTop w:val="0"/>
      <w:marBottom w:val="0"/>
      <w:divBdr>
        <w:top w:val="none" w:sz="0" w:space="0" w:color="auto"/>
        <w:left w:val="none" w:sz="0" w:space="0" w:color="auto"/>
        <w:bottom w:val="none" w:sz="0" w:space="0" w:color="auto"/>
        <w:right w:val="none" w:sz="0" w:space="0" w:color="auto"/>
      </w:divBdr>
    </w:div>
    <w:div w:id="558245344">
      <w:bodyDiv w:val="1"/>
      <w:marLeft w:val="0"/>
      <w:marRight w:val="0"/>
      <w:marTop w:val="0"/>
      <w:marBottom w:val="0"/>
      <w:divBdr>
        <w:top w:val="none" w:sz="0" w:space="0" w:color="auto"/>
        <w:left w:val="none" w:sz="0" w:space="0" w:color="auto"/>
        <w:bottom w:val="none" w:sz="0" w:space="0" w:color="auto"/>
        <w:right w:val="none" w:sz="0" w:space="0" w:color="auto"/>
      </w:divBdr>
    </w:div>
    <w:div w:id="653534052">
      <w:bodyDiv w:val="1"/>
      <w:marLeft w:val="0"/>
      <w:marRight w:val="0"/>
      <w:marTop w:val="0"/>
      <w:marBottom w:val="0"/>
      <w:divBdr>
        <w:top w:val="none" w:sz="0" w:space="0" w:color="auto"/>
        <w:left w:val="none" w:sz="0" w:space="0" w:color="auto"/>
        <w:bottom w:val="none" w:sz="0" w:space="0" w:color="auto"/>
        <w:right w:val="none" w:sz="0" w:space="0" w:color="auto"/>
      </w:divBdr>
    </w:div>
    <w:div w:id="662928262">
      <w:bodyDiv w:val="1"/>
      <w:marLeft w:val="0"/>
      <w:marRight w:val="0"/>
      <w:marTop w:val="0"/>
      <w:marBottom w:val="0"/>
      <w:divBdr>
        <w:top w:val="none" w:sz="0" w:space="0" w:color="auto"/>
        <w:left w:val="none" w:sz="0" w:space="0" w:color="auto"/>
        <w:bottom w:val="none" w:sz="0" w:space="0" w:color="auto"/>
        <w:right w:val="none" w:sz="0" w:space="0" w:color="auto"/>
      </w:divBdr>
    </w:div>
    <w:div w:id="742291383">
      <w:bodyDiv w:val="1"/>
      <w:marLeft w:val="0"/>
      <w:marRight w:val="0"/>
      <w:marTop w:val="0"/>
      <w:marBottom w:val="0"/>
      <w:divBdr>
        <w:top w:val="none" w:sz="0" w:space="0" w:color="auto"/>
        <w:left w:val="none" w:sz="0" w:space="0" w:color="auto"/>
        <w:bottom w:val="none" w:sz="0" w:space="0" w:color="auto"/>
        <w:right w:val="none" w:sz="0" w:space="0" w:color="auto"/>
      </w:divBdr>
    </w:div>
    <w:div w:id="766509909">
      <w:bodyDiv w:val="1"/>
      <w:marLeft w:val="0"/>
      <w:marRight w:val="0"/>
      <w:marTop w:val="0"/>
      <w:marBottom w:val="0"/>
      <w:divBdr>
        <w:top w:val="none" w:sz="0" w:space="0" w:color="auto"/>
        <w:left w:val="none" w:sz="0" w:space="0" w:color="auto"/>
        <w:bottom w:val="none" w:sz="0" w:space="0" w:color="auto"/>
        <w:right w:val="none" w:sz="0" w:space="0" w:color="auto"/>
      </w:divBdr>
    </w:div>
    <w:div w:id="797380765">
      <w:bodyDiv w:val="1"/>
      <w:marLeft w:val="0"/>
      <w:marRight w:val="0"/>
      <w:marTop w:val="0"/>
      <w:marBottom w:val="0"/>
      <w:divBdr>
        <w:top w:val="none" w:sz="0" w:space="0" w:color="auto"/>
        <w:left w:val="none" w:sz="0" w:space="0" w:color="auto"/>
        <w:bottom w:val="none" w:sz="0" w:space="0" w:color="auto"/>
        <w:right w:val="none" w:sz="0" w:space="0" w:color="auto"/>
      </w:divBdr>
    </w:div>
    <w:div w:id="867376978">
      <w:bodyDiv w:val="1"/>
      <w:marLeft w:val="0"/>
      <w:marRight w:val="0"/>
      <w:marTop w:val="0"/>
      <w:marBottom w:val="0"/>
      <w:divBdr>
        <w:top w:val="none" w:sz="0" w:space="0" w:color="auto"/>
        <w:left w:val="none" w:sz="0" w:space="0" w:color="auto"/>
        <w:bottom w:val="none" w:sz="0" w:space="0" w:color="auto"/>
        <w:right w:val="none" w:sz="0" w:space="0" w:color="auto"/>
      </w:divBdr>
    </w:div>
    <w:div w:id="878591673">
      <w:bodyDiv w:val="1"/>
      <w:marLeft w:val="0"/>
      <w:marRight w:val="0"/>
      <w:marTop w:val="0"/>
      <w:marBottom w:val="0"/>
      <w:divBdr>
        <w:top w:val="none" w:sz="0" w:space="0" w:color="auto"/>
        <w:left w:val="none" w:sz="0" w:space="0" w:color="auto"/>
        <w:bottom w:val="none" w:sz="0" w:space="0" w:color="auto"/>
        <w:right w:val="none" w:sz="0" w:space="0" w:color="auto"/>
      </w:divBdr>
    </w:div>
    <w:div w:id="881283267">
      <w:bodyDiv w:val="1"/>
      <w:marLeft w:val="0"/>
      <w:marRight w:val="0"/>
      <w:marTop w:val="0"/>
      <w:marBottom w:val="0"/>
      <w:divBdr>
        <w:top w:val="none" w:sz="0" w:space="0" w:color="auto"/>
        <w:left w:val="none" w:sz="0" w:space="0" w:color="auto"/>
        <w:bottom w:val="none" w:sz="0" w:space="0" w:color="auto"/>
        <w:right w:val="none" w:sz="0" w:space="0" w:color="auto"/>
      </w:divBdr>
    </w:div>
    <w:div w:id="976573330">
      <w:bodyDiv w:val="1"/>
      <w:marLeft w:val="0"/>
      <w:marRight w:val="0"/>
      <w:marTop w:val="0"/>
      <w:marBottom w:val="0"/>
      <w:divBdr>
        <w:top w:val="none" w:sz="0" w:space="0" w:color="auto"/>
        <w:left w:val="none" w:sz="0" w:space="0" w:color="auto"/>
        <w:bottom w:val="none" w:sz="0" w:space="0" w:color="auto"/>
        <w:right w:val="none" w:sz="0" w:space="0" w:color="auto"/>
      </w:divBdr>
    </w:div>
    <w:div w:id="983702849">
      <w:bodyDiv w:val="1"/>
      <w:marLeft w:val="0"/>
      <w:marRight w:val="0"/>
      <w:marTop w:val="0"/>
      <w:marBottom w:val="0"/>
      <w:divBdr>
        <w:top w:val="none" w:sz="0" w:space="0" w:color="auto"/>
        <w:left w:val="none" w:sz="0" w:space="0" w:color="auto"/>
        <w:bottom w:val="none" w:sz="0" w:space="0" w:color="auto"/>
        <w:right w:val="none" w:sz="0" w:space="0" w:color="auto"/>
      </w:divBdr>
    </w:div>
    <w:div w:id="1031685317">
      <w:bodyDiv w:val="1"/>
      <w:marLeft w:val="0"/>
      <w:marRight w:val="0"/>
      <w:marTop w:val="0"/>
      <w:marBottom w:val="0"/>
      <w:divBdr>
        <w:top w:val="none" w:sz="0" w:space="0" w:color="auto"/>
        <w:left w:val="none" w:sz="0" w:space="0" w:color="auto"/>
        <w:bottom w:val="none" w:sz="0" w:space="0" w:color="auto"/>
        <w:right w:val="none" w:sz="0" w:space="0" w:color="auto"/>
      </w:divBdr>
    </w:div>
    <w:div w:id="1052926904">
      <w:bodyDiv w:val="1"/>
      <w:marLeft w:val="0"/>
      <w:marRight w:val="0"/>
      <w:marTop w:val="0"/>
      <w:marBottom w:val="0"/>
      <w:divBdr>
        <w:top w:val="none" w:sz="0" w:space="0" w:color="auto"/>
        <w:left w:val="none" w:sz="0" w:space="0" w:color="auto"/>
        <w:bottom w:val="none" w:sz="0" w:space="0" w:color="auto"/>
        <w:right w:val="none" w:sz="0" w:space="0" w:color="auto"/>
      </w:divBdr>
    </w:div>
    <w:div w:id="1057044467">
      <w:bodyDiv w:val="1"/>
      <w:marLeft w:val="0"/>
      <w:marRight w:val="0"/>
      <w:marTop w:val="0"/>
      <w:marBottom w:val="0"/>
      <w:divBdr>
        <w:top w:val="none" w:sz="0" w:space="0" w:color="auto"/>
        <w:left w:val="none" w:sz="0" w:space="0" w:color="auto"/>
        <w:bottom w:val="none" w:sz="0" w:space="0" w:color="auto"/>
        <w:right w:val="none" w:sz="0" w:space="0" w:color="auto"/>
      </w:divBdr>
    </w:div>
    <w:div w:id="1095786661">
      <w:bodyDiv w:val="1"/>
      <w:marLeft w:val="0"/>
      <w:marRight w:val="0"/>
      <w:marTop w:val="0"/>
      <w:marBottom w:val="0"/>
      <w:divBdr>
        <w:top w:val="none" w:sz="0" w:space="0" w:color="auto"/>
        <w:left w:val="none" w:sz="0" w:space="0" w:color="auto"/>
        <w:bottom w:val="none" w:sz="0" w:space="0" w:color="auto"/>
        <w:right w:val="none" w:sz="0" w:space="0" w:color="auto"/>
      </w:divBdr>
    </w:div>
    <w:div w:id="1136096495">
      <w:bodyDiv w:val="1"/>
      <w:marLeft w:val="0"/>
      <w:marRight w:val="0"/>
      <w:marTop w:val="0"/>
      <w:marBottom w:val="0"/>
      <w:divBdr>
        <w:top w:val="none" w:sz="0" w:space="0" w:color="auto"/>
        <w:left w:val="none" w:sz="0" w:space="0" w:color="auto"/>
        <w:bottom w:val="none" w:sz="0" w:space="0" w:color="auto"/>
        <w:right w:val="none" w:sz="0" w:space="0" w:color="auto"/>
      </w:divBdr>
    </w:div>
    <w:div w:id="1159227329">
      <w:bodyDiv w:val="1"/>
      <w:marLeft w:val="0"/>
      <w:marRight w:val="0"/>
      <w:marTop w:val="0"/>
      <w:marBottom w:val="0"/>
      <w:divBdr>
        <w:top w:val="none" w:sz="0" w:space="0" w:color="auto"/>
        <w:left w:val="none" w:sz="0" w:space="0" w:color="auto"/>
        <w:bottom w:val="none" w:sz="0" w:space="0" w:color="auto"/>
        <w:right w:val="none" w:sz="0" w:space="0" w:color="auto"/>
      </w:divBdr>
    </w:div>
    <w:div w:id="1170289978">
      <w:bodyDiv w:val="1"/>
      <w:marLeft w:val="0"/>
      <w:marRight w:val="0"/>
      <w:marTop w:val="0"/>
      <w:marBottom w:val="0"/>
      <w:divBdr>
        <w:top w:val="none" w:sz="0" w:space="0" w:color="auto"/>
        <w:left w:val="none" w:sz="0" w:space="0" w:color="auto"/>
        <w:bottom w:val="none" w:sz="0" w:space="0" w:color="auto"/>
        <w:right w:val="none" w:sz="0" w:space="0" w:color="auto"/>
      </w:divBdr>
    </w:div>
    <w:div w:id="1196770617">
      <w:bodyDiv w:val="1"/>
      <w:marLeft w:val="0"/>
      <w:marRight w:val="0"/>
      <w:marTop w:val="0"/>
      <w:marBottom w:val="0"/>
      <w:divBdr>
        <w:top w:val="none" w:sz="0" w:space="0" w:color="auto"/>
        <w:left w:val="none" w:sz="0" w:space="0" w:color="auto"/>
        <w:bottom w:val="none" w:sz="0" w:space="0" w:color="auto"/>
        <w:right w:val="none" w:sz="0" w:space="0" w:color="auto"/>
      </w:divBdr>
    </w:div>
    <w:div w:id="1273126139">
      <w:bodyDiv w:val="1"/>
      <w:marLeft w:val="0"/>
      <w:marRight w:val="0"/>
      <w:marTop w:val="0"/>
      <w:marBottom w:val="0"/>
      <w:divBdr>
        <w:top w:val="none" w:sz="0" w:space="0" w:color="auto"/>
        <w:left w:val="none" w:sz="0" w:space="0" w:color="auto"/>
        <w:bottom w:val="none" w:sz="0" w:space="0" w:color="auto"/>
        <w:right w:val="none" w:sz="0" w:space="0" w:color="auto"/>
      </w:divBdr>
    </w:div>
    <w:div w:id="1277299054">
      <w:bodyDiv w:val="1"/>
      <w:marLeft w:val="0"/>
      <w:marRight w:val="0"/>
      <w:marTop w:val="0"/>
      <w:marBottom w:val="0"/>
      <w:divBdr>
        <w:top w:val="none" w:sz="0" w:space="0" w:color="auto"/>
        <w:left w:val="none" w:sz="0" w:space="0" w:color="auto"/>
        <w:bottom w:val="none" w:sz="0" w:space="0" w:color="auto"/>
        <w:right w:val="none" w:sz="0" w:space="0" w:color="auto"/>
      </w:divBdr>
    </w:div>
    <w:div w:id="1296983609">
      <w:bodyDiv w:val="1"/>
      <w:marLeft w:val="0"/>
      <w:marRight w:val="0"/>
      <w:marTop w:val="0"/>
      <w:marBottom w:val="0"/>
      <w:divBdr>
        <w:top w:val="none" w:sz="0" w:space="0" w:color="auto"/>
        <w:left w:val="none" w:sz="0" w:space="0" w:color="auto"/>
        <w:bottom w:val="none" w:sz="0" w:space="0" w:color="auto"/>
        <w:right w:val="none" w:sz="0" w:space="0" w:color="auto"/>
      </w:divBdr>
    </w:div>
    <w:div w:id="1308707338">
      <w:bodyDiv w:val="1"/>
      <w:marLeft w:val="0"/>
      <w:marRight w:val="0"/>
      <w:marTop w:val="0"/>
      <w:marBottom w:val="0"/>
      <w:divBdr>
        <w:top w:val="none" w:sz="0" w:space="0" w:color="auto"/>
        <w:left w:val="none" w:sz="0" w:space="0" w:color="auto"/>
        <w:bottom w:val="none" w:sz="0" w:space="0" w:color="auto"/>
        <w:right w:val="none" w:sz="0" w:space="0" w:color="auto"/>
      </w:divBdr>
    </w:div>
    <w:div w:id="1321613360">
      <w:bodyDiv w:val="1"/>
      <w:marLeft w:val="0"/>
      <w:marRight w:val="0"/>
      <w:marTop w:val="0"/>
      <w:marBottom w:val="0"/>
      <w:divBdr>
        <w:top w:val="none" w:sz="0" w:space="0" w:color="auto"/>
        <w:left w:val="none" w:sz="0" w:space="0" w:color="auto"/>
        <w:bottom w:val="none" w:sz="0" w:space="0" w:color="auto"/>
        <w:right w:val="none" w:sz="0" w:space="0" w:color="auto"/>
      </w:divBdr>
    </w:div>
    <w:div w:id="1336229375">
      <w:bodyDiv w:val="1"/>
      <w:marLeft w:val="0"/>
      <w:marRight w:val="0"/>
      <w:marTop w:val="0"/>
      <w:marBottom w:val="0"/>
      <w:divBdr>
        <w:top w:val="none" w:sz="0" w:space="0" w:color="auto"/>
        <w:left w:val="none" w:sz="0" w:space="0" w:color="auto"/>
        <w:bottom w:val="none" w:sz="0" w:space="0" w:color="auto"/>
        <w:right w:val="none" w:sz="0" w:space="0" w:color="auto"/>
      </w:divBdr>
    </w:div>
    <w:div w:id="1357659359">
      <w:bodyDiv w:val="1"/>
      <w:marLeft w:val="0"/>
      <w:marRight w:val="0"/>
      <w:marTop w:val="0"/>
      <w:marBottom w:val="0"/>
      <w:divBdr>
        <w:top w:val="none" w:sz="0" w:space="0" w:color="auto"/>
        <w:left w:val="none" w:sz="0" w:space="0" w:color="auto"/>
        <w:bottom w:val="none" w:sz="0" w:space="0" w:color="auto"/>
        <w:right w:val="none" w:sz="0" w:space="0" w:color="auto"/>
      </w:divBdr>
    </w:div>
    <w:div w:id="1358115537">
      <w:bodyDiv w:val="1"/>
      <w:marLeft w:val="0"/>
      <w:marRight w:val="0"/>
      <w:marTop w:val="0"/>
      <w:marBottom w:val="0"/>
      <w:divBdr>
        <w:top w:val="none" w:sz="0" w:space="0" w:color="auto"/>
        <w:left w:val="none" w:sz="0" w:space="0" w:color="auto"/>
        <w:bottom w:val="none" w:sz="0" w:space="0" w:color="auto"/>
        <w:right w:val="none" w:sz="0" w:space="0" w:color="auto"/>
      </w:divBdr>
    </w:div>
    <w:div w:id="1551771763">
      <w:bodyDiv w:val="1"/>
      <w:marLeft w:val="0"/>
      <w:marRight w:val="0"/>
      <w:marTop w:val="0"/>
      <w:marBottom w:val="0"/>
      <w:divBdr>
        <w:top w:val="none" w:sz="0" w:space="0" w:color="auto"/>
        <w:left w:val="none" w:sz="0" w:space="0" w:color="auto"/>
        <w:bottom w:val="none" w:sz="0" w:space="0" w:color="auto"/>
        <w:right w:val="none" w:sz="0" w:space="0" w:color="auto"/>
      </w:divBdr>
    </w:div>
    <w:div w:id="1572538587">
      <w:bodyDiv w:val="1"/>
      <w:marLeft w:val="0"/>
      <w:marRight w:val="0"/>
      <w:marTop w:val="0"/>
      <w:marBottom w:val="0"/>
      <w:divBdr>
        <w:top w:val="none" w:sz="0" w:space="0" w:color="auto"/>
        <w:left w:val="none" w:sz="0" w:space="0" w:color="auto"/>
        <w:bottom w:val="none" w:sz="0" w:space="0" w:color="auto"/>
        <w:right w:val="none" w:sz="0" w:space="0" w:color="auto"/>
      </w:divBdr>
    </w:div>
    <w:div w:id="1643995412">
      <w:bodyDiv w:val="1"/>
      <w:marLeft w:val="0"/>
      <w:marRight w:val="0"/>
      <w:marTop w:val="0"/>
      <w:marBottom w:val="0"/>
      <w:divBdr>
        <w:top w:val="none" w:sz="0" w:space="0" w:color="auto"/>
        <w:left w:val="none" w:sz="0" w:space="0" w:color="auto"/>
        <w:bottom w:val="none" w:sz="0" w:space="0" w:color="auto"/>
        <w:right w:val="none" w:sz="0" w:space="0" w:color="auto"/>
      </w:divBdr>
    </w:div>
    <w:div w:id="1644041235">
      <w:bodyDiv w:val="1"/>
      <w:marLeft w:val="0"/>
      <w:marRight w:val="0"/>
      <w:marTop w:val="0"/>
      <w:marBottom w:val="0"/>
      <w:divBdr>
        <w:top w:val="none" w:sz="0" w:space="0" w:color="auto"/>
        <w:left w:val="none" w:sz="0" w:space="0" w:color="auto"/>
        <w:bottom w:val="none" w:sz="0" w:space="0" w:color="auto"/>
        <w:right w:val="none" w:sz="0" w:space="0" w:color="auto"/>
      </w:divBdr>
    </w:div>
    <w:div w:id="1730154154">
      <w:bodyDiv w:val="1"/>
      <w:marLeft w:val="0"/>
      <w:marRight w:val="0"/>
      <w:marTop w:val="0"/>
      <w:marBottom w:val="0"/>
      <w:divBdr>
        <w:top w:val="none" w:sz="0" w:space="0" w:color="auto"/>
        <w:left w:val="none" w:sz="0" w:space="0" w:color="auto"/>
        <w:bottom w:val="none" w:sz="0" w:space="0" w:color="auto"/>
        <w:right w:val="none" w:sz="0" w:space="0" w:color="auto"/>
      </w:divBdr>
    </w:div>
    <w:div w:id="1741513971">
      <w:bodyDiv w:val="1"/>
      <w:marLeft w:val="0"/>
      <w:marRight w:val="0"/>
      <w:marTop w:val="0"/>
      <w:marBottom w:val="0"/>
      <w:divBdr>
        <w:top w:val="none" w:sz="0" w:space="0" w:color="auto"/>
        <w:left w:val="none" w:sz="0" w:space="0" w:color="auto"/>
        <w:bottom w:val="none" w:sz="0" w:space="0" w:color="auto"/>
        <w:right w:val="none" w:sz="0" w:space="0" w:color="auto"/>
      </w:divBdr>
    </w:div>
    <w:div w:id="1860048519">
      <w:bodyDiv w:val="1"/>
      <w:marLeft w:val="0"/>
      <w:marRight w:val="0"/>
      <w:marTop w:val="0"/>
      <w:marBottom w:val="0"/>
      <w:divBdr>
        <w:top w:val="none" w:sz="0" w:space="0" w:color="auto"/>
        <w:left w:val="none" w:sz="0" w:space="0" w:color="auto"/>
        <w:bottom w:val="none" w:sz="0" w:space="0" w:color="auto"/>
        <w:right w:val="none" w:sz="0" w:space="0" w:color="auto"/>
      </w:divBdr>
    </w:div>
    <w:div w:id="2059208978">
      <w:bodyDiv w:val="1"/>
      <w:marLeft w:val="0"/>
      <w:marRight w:val="0"/>
      <w:marTop w:val="0"/>
      <w:marBottom w:val="0"/>
      <w:divBdr>
        <w:top w:val="none" w:sz="0" w:space="0" w:color="auto"/>
        <w:left w:val="none" w:sz="0" w:space="0" w:color="auto"/>
        <w:bottom w:val="none" w:sz="0" w:space="0" w:color="auto"/>
        <w:right w:val="none" w:sz="0" w:space="0" w:color="auto"/>
      </w:divBdr>
    </w:div>
    <w:div w:id="21161661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6CE1D-3B51-4C50-9C52-585C34E34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4050</Words>
  <Characters>23088</Characters>
  <Application>Microsoft Office Word</Application>
  <DocSecurity>0</DocSecurity>
  <Lines>192</Lines>
  <Paragraphs>54</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Stevens</dc:creator>
  <cp:keywords/>
  <dc:description/>
  <cp:lastModifiedBy>Geraldine Criquet</cp:lastModifiedBy>
  <cp:revision>8</cp:revision>
  <dcterms:created xsi:type="dcterms:W3CDTF">2022-07-19T19:27:00Z</dcterms:created>
  <dcterms:modified xsi:type="dcterms:W3CDTF">2022-07-19T19:35:00Z</dcterms:modified>
</cp:coreProperties>
</file>